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刘怀林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1989年05月03日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河南省淮阳县临蔡镇刘庄1t5号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412727198905031657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18217721516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1900.00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31.88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1900.00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111.47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2043.35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PPD05850000542277179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PPD05850000542277179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31.88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1931.88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淮阳县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