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张鑫琰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1989年05月25日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江苏省扬州市广陵区湾头镇万福村吉家组46号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321011198905251236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13916484420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20148.48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746.14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20148.48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1773.07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22667.69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10001XYFR2022052509143900100472066017LOAN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10001XYFR2022052509143900100472066017LOAN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24020.00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20148.48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746.14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20894.62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扬州市广陵区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