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梁春香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1985年02月11日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云南省普洱市景东彝族自治县景福镇勐令村委会梁家村民小组36号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532724198502113648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15750269660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5053.96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65.85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2023年12月18日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2023年12月19日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5053.96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360.52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5480.33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2023年05月17日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上海尚诚消费金融股份有限公司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PPD11250010523000032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北京中保国信融资担保有限公司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PPD11250010523000032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2023年05月17日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9000.00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6.50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2023年12月18日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5053.96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65.85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5119.81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景东彝族自治县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