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马燕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1992年01月22日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内蒙古鄂尔多斯市杭锦旗伊和乌素苏木脑高岱嘎查318号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152726199201225423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15947639583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3411.20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133.07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3411.20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354.76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3899.03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PPD11250010498870717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PPD11250010498870717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5053.50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133.07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5186.57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default" w:ascii="宋体" w:hAnsi="宋体" w:eastAsia="宋体"/>
          <w:sz w:val="28"/>
          <w:szCs w:val="32"/>
        </w:rPr>
        <w:fldChar w:fldCharType="begin"/>
      </w:r>
      <w:r>
        <w:rPr>
          <w:rFonts w:hint="default" w:ascii="宋体" w:hAnsi="宋体" w:eastAsia="宋体"/>
          <w:sz w:val="28"/>
          <w:szCs w:val="32"/>
        </w:rPr>
        <w:instrText xml:space="preserve"> HYPERLINK "http://www.baidu.com/link?url=gcF298HvMQbQv2le8aYJYFA8SjhPc_ce1mTRzcOK4JuxaRKeJvEcjajCqLfHgCz6" \t "https://www.baidu.com/_blank" </w:instrText>
      </w:r>
      <w:r>
        <w:rPr>
          <w:rFonts w:hint="default" w:ascii="宋体" w:hAnsi="宋体" w:eastAsia="宋体"/>
          <w:sz w:val="28"/>
          <w:szCs w:val="32"/>
        </w:rPr>
        <w:fldChar w:fldCharType="separate"/>
      </w:r>
      <w:r>
        <w:rPr>
          <w:rFonts w:hint="default" w:ascii="宋体" w:hAnsi="宋体" w:eastAsia="宋体"/>
          <w:sz w:val="28"/>
          <w:szCs w:val="32"/>
        </w:rPr>
        <w:t>内蒙古自治区杭锦旗人民法院</w:t>
      </w:r>
      <w:r>
        <w:rPr>
          <w:rFonts w:hint="default" w:ascii="宋体" w:hAnsi="宋体" w:eastAsia="宋体"/>
          <w:sz w:val="28"/>
          <w:szCs w:val="32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9A7676B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EFE6743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12"/>
    <w:unhideWhenUsed/>
    <w:qFormat/>
    <w:uiPriority w:val="99"/>
    <w:rPr>
      <w:rFonts w:ascii="宋体" w:hAnsi="宋体" w:eastAsia="宋体"/>
      <w:sz w:val="28"/>
      <w:szCs w:val="32"/>
    </w:rPr>
  </w:style>
  <w:style w:type="paragraph" w:styleId="5">
    <w:name w:val="Closing"/>
    <w:basedOn w:val="1"/>
    <w:link w:val="13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autoRedefine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称呼 字符"/>
    <w:basedOn w:val="8"/>
    <w:link w:val="4"/>
    <w:qFormat/>
    <w:uiPriority w:val="99"/>
    <w:rPr>
      <w:rFonts w:ascii="宋体" w:hAnsi="宋体" w:eastAsia="宋体"/>
      <w:sz w:val="28"/>
      <w:szCs w:val="32"/>
    </w:rPr>
  </w:style>
  <w:style w:type="character" w:customStyle="1" w:styleId="13">
    <w:name w:val="结束语 字符"/>
    <w:basedOn w:val="8"/>
    <w:link w:val="5"/>
    <w:qFormat/>
    <w:uiPriority w:val="99"/>
    <w:rPr>
      <w:rFonts w:ascii="宋体" w:hAnsi="宋体" w:eastAsia="宋体"/>
      <w:sz w:val="28"/>
      <w:szCs w:val="32"/>
    </w:rPr>
  </w:style>
  <w:style w:type="paragraph" w:customStyle="1" w:styleId="1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2024-04-05T00:43:11Z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