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原告：福建智云融资担保有限责任公司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王成宏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1984年11月14日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南京市六合区横梁街道黄钟村小王17号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320123198411145230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13373637613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6377.47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118.99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2023年05月25日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2023年05月26日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6377.47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573.97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7070.43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2022年08月21日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PPD05850000484669888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福建智云融资担保有限责任公司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PPD05850000484669888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2022年08月21日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2023年05月25日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7630.86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118.99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7749.85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六合区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</w:t>
      </w:r>
      <w:r>
        <w:rPr>
          <w:rFonts w:hint="eastAsia" w:ascii="宋体" w:hAnsi="宋体" w:eastAsia="宋体"/>
          <w:sz w:val="28"/>
          <w:szCs w:val="32"/>
        </w:rPr>
        <w:t>具状人：福建智云融资担保有限责任公司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0F243C0C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2A78E5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773</Words>
  <Characters>1249</Characters>
  <Lines>9</Lines>
  <Paragraphs>2</Paragraphs>
  <TotalTime>0</TotalTime>
  <ScaleCrop>false</ScaleCrop>
  <LinksUpToDate>false</LinksUpToDate>
  <CharactersWithSpaces>1312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2023-08-30T03:05:57Z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7204E87C3E7A4C96B72C6D5E501740CA_13</vt:lpwstr>
  </property>
</Properties>
</file>