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/>
      <w:r>
        <w:rPr>
          <w:rFonts w:ascii="Arial" w:hAnsi="Arial" w:eastAsia="宋体"/>
        </w:rPr>
        <w:br/>
        <w:t>受委托人：张立人  上海市申光律师事务所 律师</w:t>
        <w:br/>
        <w:t>联系电话：15900621166</w:t>
        <w:br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/>
      <w:r>
        <w:rPr>
          <w:rFonts w:ascii="Arial" w:hAnsi="Arial" w:eastAsia="宋体"/>
        </w:rPr>
        <w:t>现委托 张立人 在我单位与 熊建 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