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高军国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1985年08月05日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济南市历下区窑头小区22号楼3单元702号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370102198508053719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13335141166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4650.65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92.90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4650.65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561.18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5304.73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10001XYFR2022040611350900100465246795LOAN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10001XYFR2022040611350900100465246795LOAN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26999.00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6952.90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7045.80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济南市历下区人民法院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