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1B09" w14:textId="77777777" w:rsidR="00A82420" w:rsidRDefault="00A82420"/>
    <w:p w14:paraId="584EC7AA" w14:textId="77777777" w:rsidR="00A82420" w:rsidRDefault="00A82420"/>
    <w:p w14:paraId="614EA2B8" w14:textId="77777777" w:rsidR="00A82420" w:rsidRDefault="00A82420"/>
    <w:p w14:paraId="20C5499B" w14:textId="77777777" w:rsidR="00A82420" w:rsidRDefault="0023487B">
      <w:pPr>
        <w:pStyle w:val="2"/>
      </w:pPr>
      <w:r>
        <w:rPr>
          <w:rFonts w:hint="eastAsia"/>
        </w:rPr>
        <w:t>通信协议</w:t>
      </w:r>
      <w:r>
        <w:rPr>
          <w:rFonts w:hint="eastAsia"/>
        </w:rPr>
        <w:t xml:space="preserve"> I2C UART SPI MIPI </w:t>
      </w:r>
      <w:r>
        <w:rPr>
          <w:rFonts w:hint="eastAsia"/>
        </w:rPr>
        <w:t>比较</w:t>
      </w:r>
    </w:p>
    <w:p w14:paraId="4BA59434" w14:textId="77777777" w:rsidR="00A82420" w:rsidRDefault="00A82420"/>
    <w:tbl>
      <w:tblPr>
        <w:tblStyle w:val="a3"/>
        <w:tblW w:w="9678" w:type="dxa"/>
        <w:tblLook w:val="04A0" w:firstRow="1" w:lastRow="0" w:firstColumn="1" w:lastColumn="0" w:noHBand="0" w:noVBand="1"/>
      </w:tblPr>
      <w:tblGrid>
        <w:gridCol w:w="1752"/>
        <w:gridCol w:w="2565"/>
        <w:gridCol w:w="2415"/>
        <w:gridCol w:w="2946"/>
      </w:tblGrid>
      <w:tr w:rsidR="00A82420" w14:paraId="1599655D" w14:textId="77777777">
        <w:trPr>
          <w:trHeight w:val="655"/>
        </w:trPr>
        <w:tc>
          <w:tcPr>
            <w:tcW w:w="1752" w:type="dxa"/>
          </w:tcPr>
          <w:p w14:paraId="2A336104" w14:textId="77777777" w:rsidR="00A82420" w:rsidRDefault="00A82420"/>
        </w:tc>
        <w:tc>
          <w:tcPr>
            <w:tcW w:w="2565" w:type="dxa"/>
          </w:tcPr>
          <w:p w14:paraId="101D8CEE" w14:textId="77777777" w:rsidR="00A82420" w:rsidRDefault="0023487B">
            <w:r>
              <w:rPr>
                <w:rFonts w:hint="eastAsia"/>
              </w:rPr>
              <w:t>I2C/</w:t>
            </w:r>
            <w:r>
              <w:rPr>
                <w:rFonts w:hint="eastAsia"/>
              </w:rPr>
              <w:t>双线</w:t>
            </w:r>
          </w:p>
        </w:tc>
        <w:tc>
          <w:tcPr>
            <w:tcW w:w="2415" w:type="dxa"/>
          </w:tcPr>
          <w:p w14:paraId="58B43BF5" w14:textId="77777777" w:rsidR="00A82420" w:rsidRDefault="0023487B">
            <w:r>
              <w:rPr>
                <w:rFonts w:hint="eastAsia"/>
              </w:rPr>
              <w:t>UART/2</w:t>
            </w:r>
            <w:r>
              <w:rPr>
                <w:rFonts w:hint="eastAsia"/>
              </w:rPr>
              <w:t>或</w:t>
            </w:r>
            <w:r>
              <w:rPr>
                <w:rFonts w:hint="eastAsia"/>
              </w:rPr>
              <w:t>4</w:t>
            </w:r>
            <w:r>
              <w:rPr>
                <w:rFonts w:hint="eastAsia"/>
              </w:rPr>
              <w:t>线</w:t>
            </w:r>
          </w:p>
        </w:tc>
        <w:tc>
          <w:tcPr>
            <w:tcW w:w="2946" w:type="dxa"/>
          </w:tcPr>
          <w:p w14:paraId="156D1A5F" w14:textId="77777777" w:rsidR="00A82420" w:rsidRDefault="0023487B">
            <w:r>
              <w:rPr>
                <w:rFonts w:hint="eastAsia"/>
              </w:rPr>
              <w:t>SPI/4</w:t>
            </w:r>
            <w:r>
              <w:rPr>
                <w:rFonts w:hint="eastAsia"/>
              </w:rPr>
              <w:t>线</w:t>
            </w:r>
          </w:p>
        </w:tc>
      </w:tr>
      <w:tr w:rsidR="00A82420" w14:paraId="11441AE4" w14:textId="77777777">
        <w:trPr>
          <w:trHeight w:val="630"/>
        </w:trPr>
        <w:tc>
          <w:tcPr>
            <w:tcW w:w="1752" w:type="dxa"/>
          </w:tcPr>
          <w:p w14:paraId="38D252C3" w14:textId="77777777" w:rsidR="00A82420" w:rsidRDefault="0023487B">
            <w:r>
              <w:rPr>
                <w:rFonts w:hint="eastAsia"/>
              </w:rPr>
              <w:t>同步异步</w:t>
            </w:r>
          </w:p>
        </w:tc>
        <w:tc>
          <w:tcPr>
            <w:tcW w:w="2565" w:type="dxa"/>
          </w:tcPr>
          <w:p w14:paraId="77BDE298" w14:textId="77777777" w:rsidR="00A82420" w:rsidRDefault="0023487B">
            <w:r>
              <w:rPr>
                <w:rFonts w:hint="eastAsia"/>
              </w:rPr>
              <w:t>同步</w:t>
            </w:r>
          </w:p>
        </w:tc>
        <w:tc>
          <w:tcPr>
            <w:tcW w:w="2415" w:type="dxa"/>
          </w:tcPr>
          <w:p w14:paraId="4AAAE6AA" w14:textId="77777777" w:rsidR="00A82420" w:rsidRDefault="0023487B">
            <w:r>
              <w:rPr>
                <w:rFonts w:hint="eastAsia"/>
              </w:rPr>
              <w:t>异步</w:t>
            </w:r>
            <w:r>
              <w:rPr>
                <w:rFonts w:hint="eastAsia"/>
              </w:rPr>
              <w:t>/(</w:t>
            </w:r>
            <w:r>
              <w:rPr>
                <w:rFonts w:hint="eastAsia"/>
              </w:rPr>
              <w:t>同步需</w:t>
            </w:r>
            <w:r>
              <w:rPr>
                <w:rFonts w:hint="eastAsia"/>
              </w:rPr>
              <w:t>4</w:t>
            </w:r>
            <w:r>
              <w:rPr>
                <w:rFonts w:hint="eastAsia"/>
              </w:rPr>
              <w:t>线</w:t>
            </w:r>
            <w:r>
              <w:rPr>
                <w:rFonts w:hint="eastAsia"/>
              </w:rPr>
              <w:t>)</w:t>
            </w:r>
          </w:p>
        </w:tc>
        <w:tc>
          <w:tcPr>
            <w:tcW w:w="2946" w:type="dxa"/>
          </w:tcPr>
          <w:p w14:paraId="195FF4EE" w14:textId="77777777" w:rsidR="00A82420" w:rsidRDefault="0023487B">
            <w:r>
              <w:rPr>
                <w:rFonts w:hint="eastAsia"/>
              </w:rPr>
              <w:t>同步</w:t>
            </w:r>
          </w:p>
        </w:tc>
      </w:tr>
      <w:tr w:rsidR="00A82420" w14:paraId="156FDBF9" w14:textId="77777777">
        <w:trPr>
          <w:trHeight w:val="675"/>
        </w:trPr>
        <w:tc>
          <w:tcPr>
            <w:tcW w:w="1752" w:type="dxa"/>
          </w:tcPr>
          <w:p w14:paraId="7CC85ACA" w14:textId="77777777" w:rsidR="00A82420" w:rsidRDefault="0023487B">
            <w:r>
              <w:rPr>
                <w:rFonts w:hint="eastAsia"/>
              </w:rPr>
              <w:t>速度</w:t>
            </w:r>
          </w:p>
        </w:tc>
        <w:tc>
          <w:tcPr>
            <w:tcW w:w="2565" w:type="dxa"/>
          </w:tcPr>
          <w:p w14:paraId="2D4FFFE7" w14:textId="77777777" w:rsidR="00A82420" w:rsidRDefault="0023487B">
            <w:r>
              <w:rPr>
                <w:rFonts w:hint="eastAsia"/>
              </w:rPr>
              <w:t>100k-5m  bps</w:t>
            </w:r>
          </w:p>
        </w:tc>
        <w:tc>
          <w:tcPr>
            <w:tcW w:w="2415" w:type="dxa"/>
          </w:tcPr>
          <w:p w14:paraId="711918F5" w14:textId="77777777" w:rsidR="00A82420" w:rsidRDefault="0023487B">
            <w:r>
              <w:rPr>
                <w:rFonts w:hint="eastAsia"/>
              </w:rPr>
              <w:t>慢</w:t>
            </w:r>
          </w:p>
        </w:tc>
        <w:tc>
          <w:tcPr>
            <w:tcW w:w="2946" w:type="dxa"/>
          </w:tcPr>
          <w:p w14:paraId="6ADF5940" w14:textId="77777777" w:rsidR="00A82420" w:rsidRDefault="0023487B">
            <w:r>
              <w:rPr>
                <w:rFonts w:hint="eastAsia"/>
              </w:rPr>
              <w:t>高速</w:t>
            </w:r>
          </w:p>
        </w:tc>
      </w:tr>
      <w:tr w:rsidR="00A82420" w14:paraId="3DC33821" w14:textId="77777777">
        <w:trPr>
          <w:trHeight w:val="655"/>
        </w:trPr>
        <w:tc>
          <w:tcPr>
            <w:tcW w:w="1752" w:type="dxa"/>
          </w:tcPr>
          <w:p w14:paraId="7F568C56" w14:textId="77777777" w:rsidR="00A82420" w:rsidRDefault="0023487B">
            <w:r>
              <w:rPr>
                <w:rFonts w:hint="eastAsia"/>
              </w:rPr>
              <w:t>串行</w:t>
            </w:r>
          </w:p>
        </w:tc>
        <w:tc>
          <w:tcPr>
            <w:tcW w:w="2565" w:type="dxa"/>
          </w:tcPr>
          <w:p w14:paraId="3652B7E1" w14:textId="77777777" w:rsidR="00A82420" w:rsidRDefault="0023487B">
            <w:r>
              <w:rPr>
                <w:rFonts w:hint="eastAsia"/>
              </w:rPr>
              <w:t>串行</w:t>
            </w:r>
          </w:p>
        </w:tc>
        <w:tc>
          <w:tcPr>
            <w:tcW w:w="2415" w:type="dxa"/>
          </w:tcPr>
          <w:p w14:paraId="1E64F74D" w14:textId="77777777" w:rsidR="00A82420" w:rsidRDefault="0023487B">
            <w:r>
              <w:rPr>
                <w:rFonts w:hint="eastAsia"/>
              </w:rPr>
              <w:t>串行</w:t>
            </w:r>
          </w:p>
        </w:tc>
        <w:tc>
          <w:tcPr>
            <w:tcW w:w="2946" w:type="dxa"/>
          </w:tcPr>
          <w:p w14:paraId="2270002B" w14:textId="77777777" w:rsidR="00A82420" w:rsidRDefault="0023487B">
            <w:r>
              <w:rPr>
                <w:rFonts w:hint="eastAsia"/>
              </w:rPr>
              <w:t>串行</w:t>
            </w:r>
          </w:p>
        </w:tc>
      </w:tr>
      <w:tr w:rsidR="00A82420" w14:paraId="3FBDCB20" w14:textId="77777777">
        <w:trPr>
          <w:trHeight w:val="655"/>
        </w:trPr>
        <w:tc>
          <w:tcPr>
            <w:tcW w:w="1752" w:type="dxa"/>
          </w:tcPr>
          <w:p w14:paraId="054D20E9" w14:textId="77777777" w:rsidR="00A82420" w:rsidRDefault="0023487B">
            <w:r>
              <w:rPr>
                <w:rFonts w:hint="eastAsia"/>
              </w:rPr>
              <w:t>工作模式</w:t>
            </w:r>
          </w:p>
        </w:tc>
        <w:tc>
          <w:tcPr>
            <w:tcW w:w="2565" w:type="dxa"/>
          </w:tcPr>
          <w:p w14:paraId="7AF432BA" w14:textId="77777777" w:rsidR="00A82420" w:rsidRDefault="0023487B">
            <w:r>
              <w:rPr>
                <w:rFonts w:hint="eastAsia"/>
              </w:rPr>
              <w:t>半双工</w:t>
            </w:r>
          </w:p>
        </w:tc>
        <w:tc>
          <w:tcPr>
            <w:tcW w:w="2415" w:type="dxa"/>
          </w:tcPr>
          <w:p w14:paraId="054B1098" w14:textId="77777777" w:rsidR="00A82420" w:rsidRDefault="0023487B">
            <w:r>
              <w:rPr>
                <w:rFonts w:hint="eastAsia"/>
              </w:rPr>
              <w:t>全双工</w:t>
            </w:r>
          </w:p>
        </w:tc>
        <w:tc>
          <w:tcPr>
            <w:tcW w:w="2946" w:type="dxa"/>
          </w:tcPr>
          <w:p w14:paraId="2BC856FC" w14:textId="77777777" w:rsidR="00A82420" w:rsidRDefault="0023487B">
            <w:r>
              <w:rPr>
                <w:rFonts w:hint="eastAsia"/>
              </w:rPr>
              <w:t>全双工</w:t>
            </w:r>
          </w:p>
        </w:tc>
      </w:tr>
      <w:tr w:rsidR="00A82420" w14:paraId="2ED80CF6" w14:textId="77777777">
        <w:trPr>
          <w:trHeight w:val="810"/>
        </w:trPr>
        <w:tc>
          <w:tcPr>
            <w:tcW w:w="1752" w:type="dxa"/>
          </w:tcPr>
          <w:p w14:paraId="6F2672B3" w14:textId="77777777" w:rsidR="00A82420" w:rsidRDefault="0023487B">
            <w:r>
              <w:rPr>
                <w:rFonts w:hint="eastAsia"/>
              </w:rPr>
              <w:t>可靠性</w:t>
            </w:r>
          </w:p>
        </w:tc>
        <w:tc>
          <w:tcPr>
            <w:tcW w:w="2565" w:type="dxa"/>
          </w:tcPr>
          <w:p w14:paraId="310B2255" w14:textId="77777777" w:rsidR="00A82420" w:rsidRDefault="0023487B">
            <w:r>
              <w:rPr>
                <w:rFonts w:hint="eastAsia"/>
              </w:rPr>
              <w:t>应答机制</w:t>
            </w:r>
          </w:p>
        </w:tc>
        <w:tc>
          <w:tcPr>
            <w:tcW w:w="2415" w:type="dxa"/>
          </w:tcPr>
          <w:p w14:paraId="1330E089" w14:textId="77777777" w:rsidR="00A82420" w:rsidRDefault="0023487B">
            <w:r>
              <w:rPr>
                <w:rFonts w:hint="eastAsia"/>
              </w:rPr>
              <w:t>奇偶校验</w:t>
            </w:r>
          </w:p>
        </w:tc>
        <w:tc>
          <w:tcPr>
            <w:tcW w:w="2946" w:type="dxa"/>
          </w:tcPr>
          <w:p w14:paraId="5522B073" w14:textId="77777777" w:rsidR="00A82420" w:rsidRDefault="0023487B">
            <w:r>
              <w:rPr>
                <w:rFonts w:hint="eastAsia"/>
              </w:rPr>
              <w:t>无</w:t>
            </w:r>
            <w:r>
              <w:rPr>
                <w:rFonts w:hint="eastAsia"/>
              </w:rPr>
              <w:t>,</w:t>
            </w:r>
            <w:r>
              <w:rPr>
                <w:rFonts w:hint="eastAsia"/>
              </w:rPr>
              <w:t>传输完要再读取</w:t>
            </w:r>
          </w:p>
        </w:tc>
      </w:tr>
      <w:tr w:rsidR="00A82420" w14:paraId="348383D0" w14:textId="77777777">
        <w:trPr>
          <w:trHeight w:val="1364"/>
        </w:trPr>
        <w:tc>
          <w:tcPr>
            <w:tcW w:w="1752" w:type="dxa"/>
          </w:tcPr>
          <w:p w14:paraId="31760366" w14:textId="77777777" w:rsidR="00A82420" w:rsidRDefault="0023487B">
            <w:r>
              <w:rPr>
                <w:rFonts w:hint="eastAsia"/>
              </w:rPr>
              <w:t>控制方式</w:t>
            </w:r>
          </w:p>
        </w:tc>
        <w:tc>
          <w:tcPr>
            <w:tcW w:w="2565" w:type="dxa"/>
          </w:tcPr>
          <w:p w14:paraId="176D2537" w14:textId="77777777" w:rsidR="00A82420" w:rsidRDefault="0023487B">
            <w:r>
              <w:rPr>
                <w:rFonts w:hint="eastAsia"/>
              </w:rPr>
              <w:t>主从模式</w:t>
            </w:r>
          </w:p>
        </w:tc>
        <w:tc>
          <w:tcPr>
            <w:tcW w:w="2415" w:type="dxa"/>
          </w:tcPr>
          <w:p w14:paraId="51397B8E" w14:textId="77777777" w:rsidR="00A82420" w:rsidRDefault="0023487B">
            <w:r>
              <w:rPr>
                <w:rFonts w:hint="eastAsia"/>
              </w:rPr>
              <w:t>软</w:t>
            </w:r>
            <w:r>
              <w:rPr>
                <w:rFonts w:hint="eastAsia"/>
              </w:rPr>
              <w:t>:</w:t>
            </w:r>
            <w:r>
              <w:rPr>
                <w:rFonts w:hint="eastAsia"/>
              </w:rPr>
              <w:t>代码判断</w:t>
            </w:r>
            <w:r>
              <w:rPr>
                <w:rFonts w:hint="eastAsia"/>
              </w:rPr>
              <w:t>/</w:t>
            </w:r>
          </w:p>
          <w:p w14:paraId="2545E8DB" w14:textId="77777777" w:rsidR="00A82420" w:rsidRDefault="0023487B">
            <w:r>
              <w:rPr>
                <w:rFonts w:hint="eastAsia"/>
              </w:rPr>
              <w:t>硬</w:t>
            </w:r>
            <w:r>
              <w:rPr>
                <w:rFonts w:hint="eastAsia"/>
              </w:rPr>
              <w:t>:RTS/CTS</w:t>
            </w:r>
            <w:r>
              <w:rPr>
                <w:rFonts w:hint="eastAsia"/>
              </w:rPr>
              <w:t>置高有效</w:t>
            </w:r>
          </w:p>
        </w:tc>
        <w:tc>
          <w:tcPr>
            <w:tcW w:w="2946" w:type="dxa"/>
          </w:tcPr>
          <w:p w14:paraId="0602CD1D" w14:textId="77777777" w:rsidR="00A82420" w:rsidRDefault="0023487B">
            <w:r>
              <w:rPr>
                <w:rFonts w:hint="eastAsia"/>
              </w:rPr>
              <w:t>主从模式</w:t>
            </w:r>
            <w:r>
              <w:rPr>
                <w:rFonts w:hint="eastAsia"/>
              </w:rPr>
              <w:t>(cs</w:t>
            </w:r>
            <w:r>
              <w:rPr>
                <w:rFonts w:hint="eastAsia"/>
              </w:rPr>
              <w:t>片选从设备</w:t>
            </w:r>
            <w:r>
              <w:rPr>
                <w:rFonts w:hint="eastAsia"/>
              </w:rPr>
              <w:t>)</w:t>
            </w:r>
          </w:p>
        </w:tc>
      </w:tr>
      <w:tr w:rsidR="00A82420" w14:paraId="35721E48" w14:textId="77777777">
        <w:trPr>
          <w:trHeight w:val="675"/>
        </w:trPr>
        <w:tc>
          <w:tcPr>
            <w:tcW w:w="1752" w:type="dxa"/>
          </w:tcPr>
          <w:p w14:paraId="346497D5" w14:textId="77777777" w:rsidR="00A82420" w:rsidRDefault="0023487B">
            <w:r>
              <w:rPr>
                <w:rFonts w:hint="eastAsia"/>
              </w:rPr>
              <w:t>开始</w:t>
            </w:r>
          </w:p>
        </w:tc>
        <w:tc>
          <w:tcPr>
            <w:tcW w:w="2565" w:type="dxa"/>
          </w:tcPr>
          <w:p w14:paraId="122194FB" w14:textId="77777777" w:rsidR="00A82420" w:rsidRDefault="0023487B">
            <w:r>
              <w:rPr>
                <w:rFonts w:hint="eastAsia"/>
              </w:rPr>
              <w:t>SCLK=1,SDA</w:t>
            </w:r>
            <w:r>
              <w:rPr>
                <w:rFonts w:hint="eastAsia"/>
              </w:rPr>
              <w:t>↓</w:t>
            </w:r>
          </w:p>
        </w:tc>
        <w:tc>
          <w:tcPr>
            <w:tcW w:w="2415" w:type="dxa"/>
          </w:tcPr>
          <w:p w14:paraId="2D5D296A" w14:textId="77777777" w:rsidR="00A82420" w:rsidRDefault="0023487B">
            <w:r>
              <w:rPr>
                <w:rFonts w:hint="eastAsia"/>
              </w:rPr>
              <w:t>以</w:t>
            </w:r>
            <w:r>
              <w:rPr>
                <w:rFonts w:hint="eastAsia"/>
              </w:rPr>
              <w:t>0</w:t>
            </w:r>
            <w:r>
              <w:rPr>
                <w:rFonts w:hint="eastAsia"/>
              </w:rPr>
              <w:t>开始</w:t>
            </w:r>
          </w:p>
        </w:tc>
        <w:tc>
          <w:tcPr>
            <w:tcW w:w="2946" w:type="dxa"/>
          </w:tcPr>
          <w:p w14:paraId="6A0AA53E" w14:textId="77777777" w:rsidR="00A82420" w:rsidRDefault="0023487B">
            <w:r>
              <w:rPr>
                <w:rFonts w:hint="eastAsia"/>
              </w:rPr>
              <w:t>由</w:t>
            </w:r>
            <w:r>
              <w:rPr>
                <w:rFonts w:hint="eastAsia"/>
              </w:rPr>
              <w:t>CPHA</w:t>
            </w:r>
            <w:r>
              <w:rPr>
                <w:rFonts w:hint="eastAsia"/>
              </w:rPr>
              <w:t>和</w:t>
            </w:r>
            <w:r>
              <w:rPr>
                <w:rFonts w:hint="eastAsia"/>
              </w:rPr>
              <w:t>CPOL</w:t>
            </w:r>
            <w:r>
              <w:rPr>
                <w:rFonts w:hint="eastAsia"/>
              </w:rPr>
              <w:t>决定</w:t>
            </w:r>
          </w:p>
        </w:tc>
      </w:tr>
      <w:tr w:rsidR="00A82420" w14:paraId="696921F8" w14:textId="77777777">
        <w:trPr>
          <w:trHeight w:val="655"/>
        </w:trPr>
        <w:tc>
          <w:tcPr>
            <w:tcW w:w="1752" w:type="dxa"/>
          </w:tcPr>
          <w:p w14:paraId="76007310" w14:textId="77777777" w:rsidR="00A82420" w:rsidRDefault="0023487B">
            <w:r>
              <w:rPr>
                <w:rFonts w:hint="eastAsia"/>
              </w:rPr>
              <w:t>关闭</w:t>
            </w:r>
          </w:p>
        </w:tc>
        <w:tc>
          <w:tcPr>
            <w:tcW w:w="2565" w:type="dxa"/>
          </w:tcPr>
          <w:p w14:paraId="0A4B34E3" w14:textId="77777777" w:rsidR="00A82420" w:rsidRDefault="0023487B">
            <w:r>
              <w:rPr>
                <w:rFonts w:hint="eastAsia"/>
              </w:rPr>
              <w:t>主设备在</w:t>
            </w:r>
            <w:r>
              <w:rPr>
                <w:rFonts w:hint="eastAsia"/>
              </w:rPr>
              <w:t>ACK</w:t>
            </w:r>
            <w:r>
              <w:rPr>
                <w:rFonts w:hint="eastAsia"/>
              </w:rPr>
              <w:t>时间发送</w:t>
            </w:r>
            <w:r>
              <w:rPr>
                <w:rFonts w:hint="eastAsia"/>
              </w:rPr>
              <w:t>STOP (SDA=1)</w:t>
            </w:r>
          </w:p>
        </w:tc>
        <w:tc>
          <w:tcPr>
            <w:tcW w:w="2415" w:type="dxa"/>
          </w:tcPr>
          <w:p w14:paraId="0238968D" w14:textId="77777777" w:rsidR="00A82420" w:rsidRDefault="0023487B">
            <w:r>
              <w:rPr>
                <w:rFonts w:hint="eastAsia"/>
              </w:rPr>
              <w:t>停止位高电平</w:t>
            </w:r>
          </w:p>
        </w:tc>
        <w:tc>
          <w:tcPr>
            <w:tcW w:w="2946" w:type="dxa"/>
          </w:tcPr>
          <w:p w14:paraId="4FF44789" w14:textId="77777777" w:rsidR="00A82420" w:rsidRDefault="0023487B">
            <w:r>
              <w:rPr>
                <w:rFonts w:hint="eastAsia"/>
              </w:rPr>
              <w:t>CPOL=1,</w:t>
            </w:r>
            <w:r>
              <w:rPr>
                <w:rFonts w:hint="eastAsia"/>
              </w:rPr>
              <w:t>高电平</w:t>
            </w:r>
            <w:r>
              <w:rPr>
                <w:rFonts w:hint="eastAsia"/>
              </w:rPr>
              <w:t>,</w:t>
            </w:r>
            <w:r>
              <w:rPr>
                <w:rFonts w:hint="eastAsia"/>
              </w:rPr>
              <w:t>反之低电平</w:t>
            </w:r>
          </w:p>
        </w:tc>
      </w:tr>
      <w:tr w:rsidR="00A82420" w14:paraId="6A6B86F2" w14:textId="77777777">
        <w:trPr>
          <w:trHeight w:val="1244"/>
        </w:trPr>
        <w:tc>
          <w:tcPr>
            <w:tcW w:w="1752" w:type="dxa"/>
          </w:tcPr>
          <w:p w14:paraId="014917B7" w14:textId="77777777" w:rsidR="00A82420" w:rsidRDefault="0023487B">
            <w:r>
              <w:rPr>
                <w:rFonts w:hint="eastAsia"/>
              </w:rPr>
              <w:t>空闲或挂起</w:t>
            </w:r>
          </w:p>
        </w:tc>
        <w:tc>
          <w:tcPr>
            <w:tcW w:w="2565" w:type="dxa"/>
          </w:tcPr>
          <w:p w14:paraId="6C1F7B2E" w14:textId="77777777" w:rsidR="00A82420" w:rsidRDefault="0023487B">
            <w:r>
              <w:rPr>
                <w:rFonts w:hint="eastAsia"/>
              </w:rPr>
              <w:t>从设备在</w:t>
            </w:r>
            <w:r>
              <w:rPr>
                <w:rFonts w:hint="eastAsia"/>
              </w:rPr>
              <w:t>ACK</w:t>
            </w:r>
            <w:r>
              <w:rPr>
                <w:rFonts w:hint="eastAsia"/>
              </w:rPr>
              <w:t>期间保持</w:t>
            </w:r>
            <w:r>
              <w:rPr>
                <w:rFonts w:hint="eastAsia"/>
              </w:rPr>
              <w:t>SCL</w:t>
            </w:r>
            <w:r>
              <w:rPr>
                <w:rFonts w:hint="eastAsia"/>
              </w:rPr>
              <w:t>低电平</w:t>
            </w:r>
          </w:p>
        </w:tc>
        <w:tc>
          <w:tcPr>
            <w:tcW w:w="2415" w:type="dxa"/>
          </w:tcPr>
          <w:p w14:paraId="0EC57A4B" w14:textId="77777777" w:rsidR="00A82420" w:rsidRDefault="0023487B">
            <w:r>
              <w:rPr>
                <w:rFonts w:hint="eastAsia"/>
              </w:rPr>
              <w:t>空闲位高电平</w:t>
            </w:r>
          </w:p>
        </w:tc>
        <w:tc>
          <w:tcPr>
            <w:tcW w:w="2946" w:type="dxa"/>
          </w:tcPr>
          <w:p w14:paraId="48F14186" w14:textId="77777777" w:rsidR="00A82420" w:rsidRDefault="0023487B">
            <w:r>
              <w:rPr>
                <w:rFonts w:hint="eastAsia"/>
              </w:rPr>
              <w:t>CPOL=1,</w:t>
            </w:r>
            <w:r>
              <w:rPr>
                <w:rFonts w:hint="eastAsia"/>
              </w:rPr>
              <w:t>空闲高电平</w:t>
            </w:r>
            <w:r>
              <w:rPr>
                <w:rFonts w:hint="eastAsia"/>
              </w:rPr>
              <w:t>,</w:t>
            </w:r>
            <w:r>
              <w:rPr>
                <w:rFonts w:hint="eastAsia"/>
              </w:rPr>
              <w:t>反之低电平</w:t>
            </w:r>
          </w:p>
        </w:tc>
      </w:tr>
      <w:tr w:rsidR="00A82420" w14:paraId="3669D9D7" w14:textId="77777777">
        <w:trPr>
          <w:trHeight w:val="655"/>
        </w:trPr>
        <w:tc>
          <w:tcPr>
            <w:tcW w:w="1752" w:type="dxa"/>
          </w:tcPr>
          <w:p w14:paraId="3A24E6E1" w14:textId="77777777" w:rsidR="00A82420" w:rsidRDefault="0023487B">
            <w:r>
              <w:rPr>
                <w:rFonts w:hint="eastAsia"/>
              </w:rPr>
              <w:lastRenderedPageBreak/>
              <w:t>传输方向</w:t>
            </w:r>
          </w:p>
        </w:tc>
        <w:tc>
          <w:tcPr>
            <w:tcW w:w="2565" w:type="dxa"/>
          </w:tcPr>
          <w:p w14:paraId="34BA0DF8" w14:textId="77777777" w:rsidR="00A82420" w:rsidRDefault="0023487B">
            <w:r>
              <w:rPr>
                <w:rFonts w:hint="eastAsia"/>
              </w:rPr>
              <w:t>MSB</w:t>
            </w:r>
            <w:r>
              <w:rPr>
                <w:rFonts w:hint="eastAsia"/>
              </w:rPr>
              <w:t>在前</w:t>
            </w:r>
          </w:p>
        </w:tc>
        <w:tc>
          <w:tcPr>
            <w:tcW w:w="2415" w:type="dxa"/>
          </w:tcPr>
          <w:p w14:paraId="60B6C0D4" w14:textId="77777777" w:rsidR="00A82420" w:rsidRDefault="0023487B">
            <w:r>
              <w:rPr>
                <w:rFonts w:hint="eastAsia"/>
              </w:rPr>
              <w:t>视情况而定</w:t>
            </w:r>
          </w:p>
        </w:tc>
        <w:tc>
          <w:tcPr>
            <w:tcW w:w="2946" w:type="dxa"/>
          </w:tcPr>
          <w:p w14:paraId="5E1067C5" w14:textId="77777777" w:rsidR="00A82420" w:rsidRDefault="0023487B">
            <w:r>
              <w:rPr>
                <w:rFonts w:hint="eastAsia"/>
              </w:rPr>
              <w:t>MSB</w:t>
            </w:r>
            <w:r>
              <w:rPr>
                <w:rFonts w:hint="eastAsia"/>
              </w:rPr>
              <w:t>在前</w:t>
            </w:r>
          </w:p>
        </w:tc>
      </w:tr>
      <w:tr w:rsidR="00A82420" w14:paraId="5FE3C000" w14:textId="77777777">
        <w:trPr>
          <w:trHeight w:val="1295"/>
        </w:trPr>
        <w:tc>
          <w:tcPr>
            <w:tcW w:w="1752" w:type="dxa"/>
          </w:tcPr>
          <w:p w14:paraId="15D6EED1" w14:textId="77777777" w:rsidR="00A82420" w:rsidRDefault="0023487B">
            <w:r>
              <w:rPr>
                <w:rFonts w:hint="eastAsia"/>
              </w:rPr>
              <w:t>数据位读取</w:t>
            </w:r>
          </w:p>
        </w:tc>
        <w:tc>
          <w:tcPr>
            <w:tcW w:w="2565" w:type="dxa"/>
          </w:tcPr>
          <w:p w14:paraId="71947601" w14:textId="77777777" w:rsidR="00A82420" w:rsidRDefault="0023487B">
            <w:r>
              <w:rPr>
                <w:rFonts w:hint="eastAsia"/>
              </w:rPr>
              <w:t>SCL=1</w:t>
            </w:r>
          </w:p>
        </w:tc>
        <w:tc>
          <w:tcPr>
            <w:tcW w:w="2415" w:type="dxa"/>
          </w:tcPr>
          <w:p w14:paraId="677FF966" w14:textId="77777777" w:rsidR="00A82420" w:rsidRDefault="0023487B">
            <w:r>
              <w:rPr>
                <w:rFonts w:hint="eastAsia"/>
              </w:rPr>
              <w:t>CLK</w:t>
            </w:r>
            <w:r>
              <w:rPr>
                <w:rFonts w:hint="eastAsia"/>
              </w:rPr>
              <w:t>↑读取</w:t>
            </w:r>
          </w:p>
        </w:tc>
        <w:tc>
          <w:tcPr>
            <w:tcW w:w="2946" w:type="dxa"/>
          </w:tcPr>
          <w:p w14:paraId="338FB3C5" w14:textId="77777777" w:rsidR="00A82420" w:rsidRDefault="0023487B">
            <w:r>
              <w:rPr>
                <w:rFonts w:hint="eastAsia"/>
              </w:rPr>
              <w:t>CPHA=1,</w:t>
            </w:r>
            <w:r>
              <w:rPr>
                <w:rFonts w:hint="eastAsia"/>
              </w:rPr>
              <w:t>下降沿读取</w:t>
            </w:r>
          </w:p>
          <w:p w14:paraId="2AF04DC1" w14:textId="77777777" w:rsidR="00A82420" w:rsidRDefault="0023487B">
            <w:r>
              <w:rPr>
                <w:rFonts w:hint="eastAsia"/>
              </w:rPr>
              <w:t>CPHA=0,</w:t>
            </w:r>
            <w:r>
              <w:rPr>
                <w:rFonts w:hint="eastAsia"/>
              </w:rPr>
              <w:t>上升沿读取</w:t>
            </w:r>
          </w:p>
        </w:tc>
      </w:tr>
    </w:tbl>
    <w:p w14:paraId="3F49A681" w14:textId="77777777" w:rsidR="00A82420" w:rsidRDefault="00A82420"/>
    <w:p w14:paraId="078568ED" w14:textId="77777777" w:rsidR="00A82420" w:rsidRDefault="00A82420"/>
    <w:p w14:paraId="2416F935" w14:textId="77777777" w:rsidR="00A82420" w:rsidRDefault="00A82420"/>
    <w:p w14:paraId="20632712" w14:textId="77777777" w:rsidR="00A82420" w:rsidRDefault="00A82420"/>
    <w:p w14:paraId="16DE9597" w14:textId="77777777" w:rsidR="00A82420" w:rsidRDefault="0023487B">
      <w:pPr>
        <w:pStyle w:val="2"/>
      </w:pPr>
      <w:r>
        <w:rPr>
          <w:rFonts w:hint="eastAsia"/>
        </w:rPr>
        <w:t>UART</w:t>
      </w:r>
    </w:p>
    <w:p w14:paraId="741D703C" w14:textId="77777777" w:rsidR="00A82420" w:rsidRDefault="0023487B">
      <w:r>
        <w:rPr>
          <w:noProof/>
        </w:rPr>
        <w:drawing>
          <wp:inline distT="0" distB="0" distL="114300" distR="114300" wp14:anchorId="74E3FE0C" wp14:editId="6996084B">
            <wp:extent cx="5990590" cy="1247140"/>
            <wp:effectExtent l="0" t="0" r="1016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990590" cy="1247140"/>
                    </a:xfrm>
                    <a:prstGeom prst="rect">
                      <a:avLst/>
                    </a:prstGeom>
                    <a:noFill/>
                    <a:ln w="9525">
                      <a:noFill/>
                    </a:ln>
                  </pic:spPr>
                </pic:pic>
              </a:graphicData>
            </a:graphic>
          </wp:inline>
        </w:drawing>
      </w:r>
    </w:p>
    <w:p w14:paraId="28679859" w14:textId="77777777" w:rsidR="00A82420" w:rsidRDefault="0023487B">
      <w:pPr>
        <w:ind w:firstLine="420"/>
      </w:pPr>
      <w:r>
        <w:rPr>
          <w:rFonts w:hint="eastAsia"/>
        </w:rPr>
        <w:t>一次</w:t>
      </w:r>
      <w:r>
        <w:rPr>
          <w:rFonts w:hint="eastAsia"/>
        </w:rPr>
        <w:t>UART</w:t>
      </w:r>
      <w:r>
        <w:rPr>
          <w:rFonts w:hint="eastAsia"/>
        </w:rPr>
        <w:t>传输</w:t>
      </w:r>
      <w:r>
        <w:rPr>
          <w:rFonts w:hint="eastAsia"/>
        </w:rPr>
        <w:t>10bit:</w:t>
      </w:r>
      <w:r>
        <w:rPr>
          <w:rFonts w:hint="eastAsia"/>
        </w:rPr>
        <w:t>第一位启动位为</w:t>
      </w:r>
      <w:r>
        <w:rPr>
          <w:rFonts w:hint="eastAsia"/>
        </w:rPr>
        <w:t>0,</w:t>
      </w:r>
      <w:r>
        <w:rPr>
          <w:rFonts w:hint="eastAsia"/>
        </w:rPr>
        <w:t>表示传输开始</w:t>
      </w:r>
      <w:r>
        <w:rPr>
          <w:rFonts w:hint="eastAsia"/>
        </w:rPr>
        <w:t>,</w:t>
      </w:r>
      <w:r>
        <w:rPr>
          <w:rFonts w:hint="eastAsia"/>
        </w:rPr>
        <w:t>之后</w:t>
      </w:r>
      <w:r>
        <w:rPr>
          <w:rFonts w:hint="eastAsia"/>
        </w:rPr>
        <w:t>8</w:t>
      </w:r>
      <w:r>
        <w:rPr>
          <w:rFonts w:hint="eastAsia"/>
        </w:rPr>
        <w:t>位为数据位</w:t>
      </w:r>
      <w:r>
        <w:rPr>
          <w:rFonts w:hint="eastAsia"/>
        </w:rPr>
        <w:t>,</w:t>
      </w:r>
      <w:r>
        <w:rPr>
          <w:rFonts w:hint="eastAsia"/>
        </w:rPr>
        <w:t>第</w:t>
      </w:r>
      <w:r>
        <w:rPr>
          <w:rFonts w:hint="eastAsia"/>
        </w:rPr>
        <w:t>10</w:t>
      </w:r>
      <w:r>
        <w:rPr>
          <w:rFonts w:hint="eastAsia"/>
        </w:rPr>
        <w:t>位停止位置</w:t>
      </w:r>
      <w:r>
        <w:rPr>
          <w:rFonts w:hint="eastAsia"/>
        </w:rPr>
        <w:t>1,</w:t>
      </w:r>
      <w:r>
        <w:rPr>
          <w:rFonts w:hint="eastAsia"/>
        </w:rPr>
        <w:t>表示传输完成</w:t>
      </w:r>
      <w:r>
        <w:rPr>
          <w:rFonts w:hint="eastAsia"/>
        </w:rPr>
        <w:t>.</w:t>
      </w:r>
      <w:r>
        <w:rPr>
          <w:rFonts w:hint="eastAsia"/>
        </w:rPr>
        <w:t>其中数据位之后可以加上奇偶校验位</w:t>
      </w:r>
      <w:r>
        <w:rPr>
          <w:rFonts w:hint="eastAsia"/>
        </w:rPr>
        <w:t xml:space="preserve">. </w:t>
      </w:r>
      <w:r>
        <w:rPr>
          <w:rFonts w:hint="eastAsia"/>
        </w:rPr>
        <w:t>奇校验</w:t>
      </w:r>
      <w:r>
        <w:rPr>
          <w:rFonts w:hint="eastAsia"/>
        </w:rPr>
        <w:t xml:space="preserve"> </w:t>
      </w:r>
      <w:r>
        <w:rPr>
          <w:rFonts w:hint="eastAsia"/>
        </w:rPr>
        <w:t>校验位为数据位异或值取反</w:t>
      </w:r>
      <w:r>
        <w:rPr>
          <w:rFonts w:hint="eastAsia"/>
        </w:rPr>
        <w:t>.</w:t>
      </w:r>
      <w:r>
        <w:rPr>
          <w:rFonts w:hint="eastAsia"/>
        </w:rPr>
        <w:t>偶校验为数据位异或值</w:t>
      </w:r>
      <w:r>
        <w:rPr>
          <w:rFonts w:hint="eastAsia"/>
        </w:rPr>
        <w:t>.</w:t>
      </w:r>
      <w:r>
        <w:rPr>
          <w:rFonts w:hint="eastAsia"/>
        </w:rPr>
        <w:t>停止位可以是</w:t>
      </w:r>
      <w:r>
        <w:rPr>
          <w:rFonts w:hint="eastAsia"/>
        </w:rPr>
        <w:t>1</w:t>
      </w:r>
      <w:r>
        <w:rPr>
          <w:rFonts w:hint="eastAsia"/>
        </w:rPr>
        <w:t>位</w:t>
      </w:r>
      <w:r>
        <w:rPr>
          <w:rFonts w:hint="eastAsia"/>
        </w:rPr>
        <w:t>,1.5</w:t>
      </w:r>
      <w:r>
        <w:rPr>
          <w:rFonts w:hint="eastAsia"/>
        </w:rPr>
        <w:t>位</w:t>
      </w:r>
      <w:r>
        <w:rPr>
          <w:rFonts w:hint="eastAsia"/>
        </w:rPr>
        <w:t>,2</w:t>
      </w:r>
      <w:r>
        <w:rPr>
          <w:rFonts w:hint="eastAsia"/>
        </w:rPr>
        <w:t>位的高电平</w:t>
      </w:r>
      <w:r>
        <w:rPr>
          <w:rFonts w:hint="eastAsia"/>
        </w:rPr>
        <w:t>.</w:t>
      </w:r>
      <w:r>
        <w:rPr>
          <w:rFonts w:hint="eastAsia"/>
        </w:rPr>
        <w:t>中止位可以方便通讯双方的时钟校准</w:t>
      </w:r>
      <w:r>
        <w:rPr>
          <w:rFonts w:hint="eastAsia"/>
        </w:rPr>
        <w:t>.</w:t>
      </w:r>
    </w:p>
    <w:p w14:paraId="294C4D33" w14:textId="77777777" w:rsidR="00A82420" w:rsidRDefault="0023487B">
      <w:pPr>
        <w:ind w:firstLine="420"/>
      </w:pPr>
      <w:r>
        <w:rPr>
          <w:rFonts w:hint="eastAsia"/>
        </w:rPr>
        <w:t>UART</w:t>
      </w:r>
      <w:r>
        <w:rPr>
          <w:rFonts w:hint="eastAsia"/>
        </w:rPr>
        <w:t>总线有至少有</w:t>
      </w:r>
      <w:r>
        <w:rPr>
          <w:rFonts w:hint="eastAsia"/>
        </w:rPr>
        <w:t>RX/TX</w:t>
      </w:r>
      <w:r>
        <w:rPr>
          <w:rFonts w:hint="eastAsia"/>
        </w:rPr>
        <w:t>线</w:t>
      </w:r>
      <w:r>
        <w:rPr>
          <w:rFonts w:hint="eastAsia"/>
        </w:rPr>
        <w:t>(</w:t>
      </w:r>
      <w:r>
        <w:rPr>
          <w:rFonts w:hint="eastAsia"/>
        </w:rPr>
        <w:t>收</w:t>
      </w:r>
      <w:r>
        <w:rPr>
          <w:rFonts w:hint="eastAsia"/>
        </w:rPr>
        <w:t>/</w:t>
      </w:r>
      <w:r>
        <w:rPr>
          <w:rFonts w:hint="eastAsia"/>
        </w:rPr>
        <w:t>发</w:t>
      </w:r>
      <w:r>
        <w:rPr>
          <w:rFonts w:hint="eastAsia"/>
        </w:rPr>
        <w:t>),</w:t>
      </w:r>
      <w:r>
        <w:rPr>
          <w:rFonts w:hint="eastAsia"/>
        </w:rPr>
        <w:t>因此可以进行全双工通信</w:t>
      </w:r>
      <w:r>
        <w:rPr>
          <w:rFonts w:hint="eastAsia"/>
        </w:rPr>
        <w:t>.</w:t>
      </w:r>
    </w:p>
    <w:p w14:paraId="6F3A6036" w14:textId="77A23221" w:rsidR="00A82420" w:rsidRDefault="0023487B">
      <w:pPr>
        <w:ind w:firstLine="420"/>
      </w:pPr>
      <w:r>
        <w:rPr>
          <w:rFonts w:hint="eastAsia"/>
        </w:rPr>
        <w:t>如果使用</w:t>
      </w:r>
      <w:r>
        <w:rPr>
          <w:rFonts w:hint="eastAsia"/>
        </w:rPr>
        <w:t>4</w:t>
      </w:r>
      <w:r>
        <w:rPr>
          <w:rFonts w:hint="eastAsia"/>
        </w:rPr>
        <w:t>线</w:t>
      </w:r>
      <w:r>
        <w:rPr>
          <w:rFonts w:hint="eastAsia"/>
        </w:rPr>
        <w:t>(RX/</w:t>
      </w:r>
      <w:r w:rsidR="00AD1D57">
        <w:rPr>
          <w:rFonts w:hint="eastAsia"/>
        </w:rPr>
        <w:t>T</w:t>
      </w:r>
      <w:r>
        <w:rPr>
          <w:rFonts w:hint="eastAsia"/>
        </w:rPr>
        <w:t>X/CTS/RTS),</w:t>
      </w:r>
      <w:r>
        <w:rPr>
          <w:rFonts w:hint="eastAsia"/>
        </w:rPr>
        <w:t>可以进行流控</w:t>
      </w:r>
      <w:r>
        <w:rPr>
          <w:rFonts w:hint="eastAsia"/>
        </w:rPr>
        <w:t>,</w:t>
      </w:r>
      <w:r>
        <w:rPr>
          <w:rFonts w:hint="eastAsia"/>
        </w:rPr>
        <w:t>此时</w:t>
      </w:r>
      <w:r>
        <w:rPr>
          <w:rFonts w:hint="eastAsia"/>
        </w:rPr>
        <w:t>RTS</w:t>
      </w:r>
      <w:r>
        <w:rPr>
          <w:rFonts w:hint="eastAsia"/>
        </w:rPr>
        <w:t>请求发送数据</w:t>
      </w:r>
      <w:r>
        <w:rPr>
          <w:rFonts w:hint="eastAsia"/>
        </w:rPr>
        <w:t>,CTS</w:t>
      </w:r>
      <w:r>
        <w:rPr>
          <w:rFonts w:hint="eastAsia"/>
        </w:rPr>
        <w:t>暂停发送病清除发送数据</w:t>
      </w:r>
      <w:r>
        <w:rPr>
          <w:rFonts w:hint="eastAsia"/>
        </w:rPr>
        <w:t>.</w:t>
      </w:r>
    </w:p>
    <w:p w14:paraId="2D89EAC9" w14:textId="77777777" w:rsidR="00A82420" w:rsidRDefault="00A82420">
      <w:pPr>
        <w:ind w:firstLine="420"/>
      </w:pPr>
    </w:p>
    <w:p w14:paraId="1F00DB8A" w14:textId="77777777" w:rsidR="00A82420" w:rsidRDefault="00A82420"/>
    <w:p w14:paraId="7EF311A6" w14:textId="77777777" w:rsidR="00A82420" w:rsidRDefault="0023487B">
      <w:pPr>
        <w:pStyle w:val="2"/>
      </w:pPr>
      <w:r>
        <w:rPr>
          <w:rFonts w:hint="eastAsia"/>
        </w:rPr>
        <w:t>SPI</w:t>
      </w:r>
    </w:p>
    <w:p w14:paraId="4DF9094F" w14:textId="77777777" w:rsidR="00A82420" w:rsidRDefault="0023487B">
      <w:r>
        <w:rPr>
          <w:noProof/>
        </w:rPr>
        <w:drawing>
          <wp:inline distT="0" distB="0" distL="114300" distR="114300" wp14:anchorId="3BC921DA" wp14:editId="2E2484A9">
            <wp:extent cx="5381625" cy="3448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381625" cy="3448050"/>
                    </a:xfrm>
                    <a:prstGeom prst="rect">
                      <a:avLst/>
                    </a:prstGeom>
                    <a:noFill/>
                    <a:ln>
                      <a:noFill/>
                    </a:ln>
                  </pic:spPr>
                </pic:pic>
              </a:graphicData>
            </a:graphic>
          </wp:inline>
        </w:drawing>
      </w:r>
    </w:p>
    <w:p w14:paraId="65E70D37" w14:textId="77777777" w:rsidR="00A82420" w:rsidRDefault="0023487B">
      <w:pPr>
        <w:ind w:firstLine="420"/>
      </w:pPr>
      <w:r>
        <w:rPr>
          <w:rFonts w:hint="eastAsia"/>
        </w:rPr>
        <w:t>SPI</w:t>
      </w:r>
      <w:r>
        <w:rPr>
          <w:rFonts w:hint="eastAsia"/>
        </w:rPr>
        <w:t>从设备必须有来自主设备的</w:t>
      </w:r>
      <w:r>
        <w:rPr>
          <w:rFonts w:hint="eastAsia"/>
        </w:rPr>
        <w:t>时钟才能正常工作</w:t>
      </w:r>
      <w:r>
        <w:rPr>
          <w:rFonts w:hint="eastAsia"/>
        </w:rPr>
        <w:t>.SPI</w:t>
      </w:r>
      <w:r>
        <w:rPr>
          <w:rFonts w:hint="eastAsia"/>
        </w:rPr>
        <w:t>总线的同步方式有</w:t>
      </w:r>
      <w:r>
        <w:rPr>
          <w:rFonts w:hint="eastAsia"/>
        </w:rPr>
        <w:t>CPOL</w:t>
      </w:r>
      <w:r>
        <w:rPr>
          <w:rFonts w:hint="eastAsia"/>
        </w:rPr>
        <w:t>和</w:t>
      </w:r>
      <w:r>
        <w:rPr>
          <w:rFonts w:hint="eastAsia"/>
        </w:rPr>
        <w:t>CPHA</w:t>
      </w:r>
      <w:r>
        <w:rPr>
          <w:rFonts w:hint="eastAsia"/>
        </w:rPr>
        <w:t>控制</w:t>
      </w:r>
      <w:r>
        <w:rPr>
          <w:rFonts w:hint="eastAsia"/>
        </w:rPr>
        <w:t>.</w:t>
      </w:r>
      <w:r>
        <w:rPr>
          <w:rFonts w:hint="eastAsia"/>
        </w:rPr>
        <w:t>主设备通过</w:t>
      </w:r>
      <w:r>
        <w:rPr>
          <w:rFonts w:hint="eastAsia"/>
        </w:rPr>
        <w:t>CS</w:t>
      </w:r>
      <w:r>
        <w:rPr>
          <w:rFonts w:hint="eastAsia"/>
        </w:rPr>
        <w:t>选择从设备</w:t>
      </w:r>
      <w:r>
        <w:rPr>
          <w:rFonts w:hint="eastAsia"/>
        </w:rPr>
        <w:t>.</w:t>
      </w:r>
      <w:r>
        <w:rPr>
          <w:rFonts w:hint="eastAsia"/>
        </w:rPr>
        <w:t>由于没有控制位和校验位</w:t>
      </w:r>
      <w:r>
        <w:rPr>
          <w:rFonts w:hint="eastAsia"/>
        </w:rPr>
        <w:t>,</w:t>
      </w:r>
      <w:r>
        <w:rPr>
          <w:rFonts w:hint="eastAsia"/>
        </w:rPr>
        <w:t>所有的控制都要根据时钟和</w:t>
      </w:r>
      <w:r>
        <w:rPr>
          <w:rFonts w:hint="eastAsia"/>
        </w:rPr>
        <w:t>CPOL</w:t>
      </w:r>
      <w:r>
        <w:rPr>
          <w:rFonts w:hint="eastAsia"/>
        </w:rPr>
        <w:t>和</w:t>
      </w:r>
      <w:r>
        <w:rPr>
          <w:rFonts w:hint="eastAsia"/>
        </w:rPr>
        <w:t>CPHA</w:t>
      </w:r>
      <w:r>
        <w:rPr>
          <w:rFonts w:hint="eastAsia"/>
        </w:rPr>
        <w:t>来实现</w:t>
      </w:r>
      <w:r>
        <w:rPr>
          <w:rFonts w:hint="eastAsia"/>
        </w:rPr>
        <w:t>.</w:t>
      </w:r>
    </w:p>
    <w:p w14:paraId="6BF2D7EF" w14:textId="77777777" w:rsidR="00A82420" w:rsidRDefault="0023487B">
      <w:pPr>
        <w:ind w:firstLine="420"/>
      </w:pPr>
      <w:r>
        <w:rPr>
          <w:rFonts w:hint="eastAsia"/>
        </w:rPr>
        <w:t>SPI</w:t>
      </w:r>
      <w:r>
        <w:rPr>
          <w:rFonts w:hint="eastAsia"/>
        </w:rPr>
        <w:t>总线不区分读写</w:t>
      </w:r>
      <w:r>
        <w:rPr>
          <w:rFonts w:hint="eastAsia"/>
        </w:rPr>
        <w:t>.</w:t>
      </w:r>
      <w:r>
        <w:rPr>
          <w:rFonts w:hint="eastAsia"/>
        </w:rPr>
        <w:t>主设备发送数据之后要读出数据</w:t>
      </w:r>
      <w:r>
        <w:rPr>
          <w:rFonts w:hint="eastAsia"/>
        </w:rPr>
        <w:t>,</w:t>
      </w:r>
      <w:r>
        <w:rPr>
          <w:rFonts w:hint="eastAsia"/>
        </w:rPr>
        <w:t>读数据之前也要先发送数据</w:t>
      </w:r>
      <w:r>
        <w:rPr>
          <w:rFonts w:hint="eastAsia"/>
        </w:rPr>
        <w:t>.</w:t>
      </w:r>
      <w:r>
        <w:rPr>
          <w:rFonts w:hint="eastAsia"/>
        </w:rPr>
        <w:t>即使数据无用</w:t>
      </w:r>
      <w:r>
        <w:rPr>
          <w:rFonts w:hint="eastAsia"/>
        </w:rPr>
        <w:t>.</w:t>
      </w:r>
      <w:r>
        <w:rPr>
          <w:rFonts w:hint="eastAsia"/>
        </w:rPr>
        <w:t>主要作用是保持队列干净</w:t>
      </w:r>
      <w:r>
        <w:rPr>
          <w:rFonts w:hint="eastAsia"/>
        </w:rPr>
        <w:t>,</w:t>
      </w:r>
      <w:r>
        <w:rPr>
          <w:rFonts w:hint="eastAsia"/>
        </w:rPr>
        <w:t>避免传送时污染数据</w:t>
      </w:r>
      <w:r>
        <w:rPr>
          <w:rFonts w:hint="eastAsia"/>
        </w:rPr>
        <w:t>.</w:t>
      </w:r>
    </w:p>
    <w:p w14:paraId="5E52EDAC" w14:textId="77777777" w:rsidR="00A82420" w:rsidRDefault="0023487B">
      <w:pPr>
        <w:ind w:firstLine="420"/>
      </w:pPr>
      <w:r>
        <w:rPr>
          <w:rFonts w:hint="eastAsia"/>
        </w:rPr>
        <w:t>SPI</w:t>
      </w:r>
      <w:r>
        <w:rPr>
          <w:rFonts w:hint="eastAsia"/>
        </w:rPr>
        <w:t>总线两端连接两个移位寄存器</w:t>
      </w:r>
      <w:r>
        <w:rPr>
          <w:rFonts w:hint="eastAsia"/>
        </w:rPr>
        <w:t>,</w:t>
      </w:r>
      <w:r>
        <w:rPr>
          <w:rFonts w:hint="eastAsia"/>
        </w:rPr>
        <w:t>每个寄存器指向一个内部缓冲区</w:t>
      </w:r>
      <w:r>
        <w:rPr>
          <w:rFonts w:hint="eastAsia"/>
        </w:rPr>
        <w:t>.</w:t>
      </w:r>
      <w:r>
        <w:rPr>
          <w:rFonts w:hint="eastAsia"/>
        </w:rPr>
        <w:t>每次数据传输时</w:t>
      </w:r>
      <w:r>
        <w:rPr>
          <w:rFonts w:hint="eastAsia"/>
        </w:rPr>
        <w:t>,</w:t>
      </w:r>
      <w:r>
        <w:rPr>
          <w:rFonts w:hint="eastAsia"/>
        </w:rPr>
        <w:t>移位寄存器读出缓冲区的数据传到对端的移位寄存器并保存在缓冲区</w:t>
      </w:r>
      <w:r>
        <w:rPr>
          <w:rFonts w:hint="eastAsia"/>
        </w:rPr>
        <w:t xml:space="preserve">. </w:t>
      </w:r>
      <w:r>
        <w:rPr>
          <w:rFonts w:hint="eastAsia"/>
        </w:rPr>
        <w:t>缓冲区内部通过</w:t>
      </w:r>
      <w:r>
        <w:rPr>
          <w:rFonts w:hint="eastAsia"/>
        </w:rPr>
        <w:t>FIFO</w:t>
      </w:r>
      <w:r>
        <w:rPr>
          <w:rFonts w:hint="eastAsia"/>
        </w:rPr>
        <w:t>保持数据</w:t>
      </w:r>
      <w:r>
        <w:rPr>
          <w:rFonts w:hint="eastAsia"/>
        </w:rPr>
        <w:t>.</w:t>
      </w:r>
      <w:r>
        <w:rPr>
          <w:rFonts w:hint="eastAsia"/>
        </w:rPr>
        <w:t>缓冲区寄存器大多是</w:t>
      </w:r>
      <w:r>
        <w:rPr>
          <w:rFonts w:hint="eastAsia"/>
        </w:rPr>
        <w:lastRenderedPageBreak/>
        <w:t>16</w:t>
      </w:r>
      <w:r>
        <w:rPr>
          <w:rFonts w:hint="eastAsia"/>
        </w:rPr>
        <w:t>位</w:t>
      </w:r>
      <w:r>
        <w:rPr>
          <w:rFonts w:hint="eastAsia"/>
        </w:rPr>
        <w:t>,</w:t>
      </w:r>
      <w:r>
        <w:rPr>
          <w:rFonts w:hint="eastAsia"/>
        </w:rPr>
        <w:t>因此每</w:t>
      </w:r>
      <w:r>
        <w:rPr>
          <w:rFonts w:hint="eastAsia"/>
        </w:rPr>
        <w:t>次传输最多可以传</w:t>
      </w:r>
      <w:r>
        <w:rPr>
          <w:rFonts w:hint="eastAsia"/>
        </w:rPr>
        <w:t>16</w:t>
      </w:r>
      <w:r>
        <w:rPr>
          <w:rFonts w:hint="eastAsia"/>
        </w:rPr>
        <w:t>位</w:t>
      </w:r>
      <w:r>
        <w:rPr>
          <w:rFonts w:hint="eastAsia"/>
        </w:rPr>
        <w:t>,</w:t>
      </w:r>
      <w:r>
        <w:rPr>
          <w:rFonts w:hint="eastAsia"/>
        </w:rPr>
        <w:t>之后移位寄存器需要移位读取</w:t>
      </w:r>
      <w:r>
        <w:rPr>
          <w:rFonts w:hint="eastAsia"/>
        </w:rPr>
        <w:t>16</w:t>
      </w:r>
      <w:r>
        <w:rPr>
          <w:rFonts w:hint="eastAsia"/>
        </w:rPr>
        <w:t>次并传给对端</w:t>
      </w:r>
      <w:r>
        <w:rPr>
          <w:rFonts w:hint="eastAsia"/>
        </w:rPr>
        <w:t>.</w:t>
      </w:r>
    </w:p>
    <w:p w14:paraId="2E74D772" w14:textId="77777777" w:rsidR="00A82420" w:rsidRDefault="0023487B">
      <w:pPr>
        <w:ind w:firstLine="420"/>
      </w:pPr>
      <w:r>
        <w:rPr>
          <w:rFonts w:hint="eastAsia"/>
        </w:rPr>
        <w:t>SPI</w:t>
      </w:r>
      <w:r>
        <w:rPr>
          <w:rFonts w:hint="eastAsia"/>
        </w:rPr>
        <w:t>共有四根线</w:t>
      </w:r>
      <w:r>
        <w:rPr>
          <w:rFonts w:hint="eastAsia"/>
        </w:rPr>
        <w:t>:</w:t>
      </w:r>
    </w:p>
    <w:p w14:paraId="537A02D6" w14:textId="77777777" w:rsidR="00A82420" w:rsidRDefault="0023487B">
      <w:pPr>
        <w:ind w:firstLine="420"/>
      </w:pPr>
      <w:r>
        <w:t>MISO</w:t>
      </w:r>
      <w:r>
        <w:t>：主机输入</w:t>
      </w:r>
      <w:r>
        <w:rPr>
          <w:rFonts w:hint="eastAsia"/>
        </w:rPr>
        <w:t>,</w:t>
      </w:r>
      <w:r>
        <w:t>从机输出</w:t>
      </w:r>
      <w:r>
        <w:rPr>
          <w:rFonts w:hint="eastAsia"/>
        </w:rPr>
        <w:t>.</w:t>
      </w:r>
    </w:p>
    <w:p w14:paraId="0ACB9E18" w14:textId="77777777" w:rsidR="00A82420" w:rsidRDefault="0023487B">
      <w:pPr>
        <w:ind w:firstLine="420"/>
      </w:pPr>
      <w:r>
        <w:t>MOSI</w:t>
      </w:r>
      <w:r>
        <w:t>：主机输出</w:t>
      </w:r>
      <w:r>
        <w:rPr>
          <w:rFonts w:hint="eastAsia"/>
        </w:rPr>
        <w:t>,</w:t>
      </w:r>
      <w:r>
        <w:t>从机输入</w:t>
      </w:r>
      <w:r>
        <w:rPr>
          <w:rFonts w:hint="eastAsia"/>
        </w:rPr>
        <w:t>.</w:t>
      </w:r>
    </w:p>
    <w:p w14:paraId="407CA3BC" w14:textId="77777777" w:rsidR="00A82420" w:rsidRDefault="0023487B">
      <w:pPr>
        <w:ind w:firstLine="420"/>
      </w:pPr>
      <w:r>
        <w:t xml:space="preserve">SCLK </w:t>
      </w:r>
      <w:r>
        <w:rPr>
          <w:rFonts w:hint="eastAsia"/>
        </w:rPr>
        <w:t>-</w:t>
      </w:r>
      <w:r>
        <w:t>时钟信号</w:t>
      </w:r>
      <w:r>
        <w:rPr>
          <w:rFonts w:hint="eastAsia"/>
        </w:rPr>
        <w:t>.</w:t>
      </w:r>
    </w:p>
    <w:p w14:paraId="08A232CD" w14:textId="77777777" w:rsidR="00A82420" w:rsidRDefault="0023487B">
      <w:pPr>
        <w:ind w:firstLine="420"/>
      </w:pPr>
      <w:r>
        <w:t>SS</w:t>
      </w:r>
      <w:r>
        <w:rPr>
          <w:rFonts w:hint="eastAsia"/>
        </w:rPr>
        <w:t>-</w:t>
      </w:r>
      <w:r>
        <w:t>片选信号</w:t>
      </w:r>
      <w:r>
        <w:rPr>
          <w:rFonts w:hint="eastAsia"/>
        </w:rPr>
        <w:t>.</w:t>
      </w:r>
    </w:p>
    <w:p w14:paraId="51838B3C" w14:textId="77777777" w:rsidR="00A82420" w:rsidRDefault="00A82420"/>
    <w:p w14:paraId="3E814F71" w14:textId="77777777" w:rsidR="00A82420" w:rsidRDefault="00A82420"/>
    <w:p w14:paraId="01D1894E" w14:textId="77777777" w:rsidR="00A82420" w:rsidRDefault="00A82420"/>
    <w:p w14:paraId="5E8D3459" w14:textId="77777777" w:rsidR="00A82420" w:rsidRDefault="00A82420"/>
    <w:p w14:paraId="6A1E3151" w14:textId="77777777" w:rsidR="00A82420" w:rsidRDefault="00A82420"/>
    <w:p w14:paraId="2356F25A" w14:textId="77777777" w:rsidR="00A82420" w:rsidRDefault="00A82420"/>
    <w:p w14:paraId="599C3F2F" w14:textId="77777777" w:rsidR="00A82420" w:rsidRDefault="00A82420"/>
    <w:p w14:paraId="5A30DBC5" w14:textId="77777777" w:rsidR="00A82420" w:rsidRDefault="00A82420"/>
    <w:p w14:paraId="1F6BEB69" w14:textId="77777777" w:rsidR="00A82420" w:rsidRDefault="00A82420"/>
    <w:p w14:paraId="0A32E2A1" w14:textId="77777777" w:rsidR="00A82420" w:rsidRDefault="00A82420"/>
    <w:p w14:paraId="5D2CF8E7" w14:textId="77777777" w:rsidR="00A82420" w:rsidRDefault="00A82420"/>
    <w:p w14:paraId="21559B86" w14:textId="77777777" w:rsidR="00A82420" w:rsidRDefault="00A82420"/>
    <w:p w14:paraId="6C3C22D8" w14:textId="77777777" w:rsidR="00A82420" w:rsidRDefault="00A82420"/>
    <w:p w14:paraId="5A119707" w14:textId="77777777" w:rsidR="00A82420" w:rsidRDefault="00A82420"/>
    <w:p w14:paraId="6FDBCA5F" w14:textId="77777777" w:rsidR="00A82420" w:rsidRDefault="00A82420"/>
    <w:p w14:paraId="5DEF8EC1" w14:textId="77777777" w:rsidR="00A82420" w:rsidRDefault="00A82420"/>
    <w:p w14:paraId="4A445FD9" w14:textId="77777777" w:rsidR="00A82420" w:rsidRDefault="00A82420"/>
    <w:p w14:paraId="3C1DEA97" w14:textId="77777777" w:rsidR="00A82420" w:rsidRDefault="00A82420"/>
    <w:p w14:paraId="62BD65C4" w14:textId="77777777" w:rsidR="00A82420" w:rsidRDefault="00A82420"/>
    <w:p w14:paraId="16F5F1EA" w14:textId="77777777" w:rsidR="00A82420" w:rsidRDefault="00A82420"/>
    <w:p w14:paraId="744E4C16" w14:textId="77777777" w:rsidR="00A82420" w:rsidRDefault="00A82420"/>
    <w:p w14:paraId="7AC9DD07" w14:textId="77777777" w:rsidR="00A82420" w:rsidRDefault="00A82420"/>
    <w:p w14:paraId="2D314B42" w14:textId="77777777" w:rsidR="00A82420" w:rsidRDefault="00A82420"/>
    <w:p w14:paraId="5720E43D" w14:textId="77777777" w:rsidR="00A82420" w:rsidRDefault="00A82420"/>
    <w:p w14:paraId="23E0DA05" w14:textId="77777777" w:rsidR="00A82420" w:rsidRDefault="00A82420"/>
    <w:p w14:paraId="0418ADD7" w14:textId="77777777" w:rsidR="00A82420" w:rsidRDefault="00A82420"/>
    <w:p w14:paraId="41D1B12D" w14:textId="77777777" w:rsidR="00A82420" w:rsidRDefault="00A82420"/>
    <w:p w14:paraId="2486DB4C" w14:textId="77777777" w:rsidR="00A82420" w:rsidRDefault="00A82420"/>
    <w:p w14:paraId="6497C52E" w14:textId="77777777" w:rsidR="00A82420" w:rsidRDefault="00A82420"/>
    <w:p w14:paraId="2D7455FF" w14:textId="77777777" w:rsidR="00A82420" w:rsidRDefault="00A82420"/>
    <w:p w14:paraId="6313DAC5" w14:textId="77777777" w:rsidR="00A82420" w:rsidRDefault="00A82420"/>
    <w:p w14:paraId="0BBCAE2E" w14:textId="77777777" w:rsidR="00A82420" w:rsidRDefault="00A82420"/>
    <w:p w14:paraId="6072E2CA" w14:textId="77777777" w:rsidR="00A82420" w:rsidRDefault="00A82420"/>
    <w:p w14:paraId="3273558C" w14:textId="77777777" w:rsidR="00A82420" w:rsidRDefault="00A82420"/>
    <w:p w14:paraId="0DA5A07F" w14:textId="77777777" w:rsidR="00A82420" w:rsidRDefault="00A82420"/>
    <w:p w14:paraId="260AEA4D" w14:textId="77777777" w:rsidR="00A82420" w:rsidRDefault="00A82420"/>
    <w:p w14:paraId="0BCB4E5D" w14:textId="77777777" w:rsidR="00A82420" w:rsidRDefault="00A82420"/>
    <w:p w14:paraId="1189F6B7" w14:textId="77777777" w:rsidR="00A82420" w:rsidRDefault="00A82420"/>
    <w:p w14:paraId="74CA9568" w14:textId="77777777" w:rsidR="00A82420" w:rsidRDefault="00A82420"/>
    <w:p w14:paraId="1AD2A933" w14:textId="77777777" w:rsidR="00A82420" w:rsidRDefault="00A82420"/>
    <w:p w14:paraId="1EB1CB18" w14:textId="77777777" w:rsidR="00A82420" w:rsidRDefault="00A82420"/>
    <w:p w14:paraId="25C908B9" w14:textId="77777777" w:rsidR="00A82420" w:rsidRDefault="00A82420"/>
    <w:p w14:paraId="2C60731B" w14:textId="77777777" w:rsidR="00A82420" w:rsidRDefault="00A82420"/>
    <w:p w14:paraId="0B2C9ABE" w14:textId="77777777" w:rsidR="00A82420" w:rsidRDefault="00A82420"/>
    <w:p w14:paraId="49392CE3" w14:textId="77777777" w:rsidR="00A82420" w:rsidRDefault="00A82420"/>
    <w:p w14:paraId="317BCD58" w14:textId="77777777" w:rsidR="00A82420" w:rsidRDefault="00A82420"/>
    <w:p w14:paraId="75816A61" w14:textId="77777777" w:rsidR="00A82420" w:rsidRDefault="00A82420"/>
    <w:p w14:paraId="00DAFB09" w14:textId="77777777" w:rsidR="00A82420" w:rsidRDefault="00A82420"/>
    <w:p w14:paraId="6BDD3C0B" w14:textId="77777777" w:rsidR="00A82420" w:rsidRDefault="00A82420"/>
    <w:p w14:paraId="21555F8B" w14:textId="77777777" w:rsidR="00A82420" w:rsidRDefault="00A82420"/>
    <w:p w14:paraId="633F2BF0" w14:textId="77777777" w:rsidR="00A82420" w:rsidRDefault="00A82420"/>
    <w:p w14:paraId="09858B3B" w14:textId="77777777" w:rsidR="00A82420" w:rsidRDefault="00A82420"/>
    <w:p w14:paraId="633AFF45" w14:textId="77777777" w:rsidR="00A82420" w:rsidRDefault="00A82420"/>
    <w:p w14:paraId="695FD3AE" w14:textId="77777777" w:rsidR="00A82420" w:rsidRDefault="00A82420"/>
    <w:p w14:paraId="1C489D58" w14:textId="77777777" w:rsidR="00A82420" w:rsidRDefault="00A82420"/>
    <w:p w14:paraId="28C8F85C" w14:textId="77777777" w:rsidR="00A82420" w:rsidRDefault="00A82420"/>
    <w:p w14:paraId="40ECAE86" w14:textId="77777777" w:rsidR="00A82420" w:rsidRDefault="00A82420"/>
    <w:p w14:paraId="52F020FF" w14:textId="77777777" w:rsidR="00A82420" w:rsidRDefault="00A82420"/>
    <w:p w14:paraId="612EBA11" w14:textId="77777777" w:rsidR="00A82420" w:rsidRDefault="00A82420"/>
    <w:p w14:paraId="58A4F970" w14:textId="77777777" w:rsidR="00A82420" w:rsidRDefault="00A82420"/>
    <w:p w14:paraId="4C0220AB" w14:textId="77777777" w:rsidR="00A82420" w:rsidRDefault="00A82420"/>
    <w:p w14:paraId="08AC17F1" w14:textId="77777777" w:rsidR="00A82420" w:rsidRDefault="00A82420"/>
    <w:p w14:paraId="4D1F2788" w14:textId="77777777" w:rsidR="00A82420" w:rsidRDefault="00A82420"/>
    <w:p w14:paraId="3F3C61FA" w14:textId="77777777" w:rsidR="00A82420" w:rsidRDefault="00A82420"/>
    <w:p w14:paraId="0A8777EF" w14:textId="77777777" w:rsidR="00A82420" w:rsidRDefault="00A82420"/>
    <w:p w14:paraId="0A10C393" w14:textId="77777777" w:rsidR="00A82420" w:rsidRDefault="00A82420"/>
    <w:p w14:paraId="402B9746" w14:textId="77777777" w:rsidR="00A82420" w:rsidRDefault="00A82420"/>
    <w:p w14:paraId="63572D19" w14:textId="77777777" w:rsidR="00A82420" w:rsidRDefault="00A82420"/>
    <w:p w14:paraId="2269FBAA" w14:textId="77777777" w:rsidR="00A82420" w:rsidRDefault="0023487B">
      <w:r>
        <w:rPr>
          <w:rFonts w:hint="eastAsia"/>
        </w:rPr>
        <w:t></w:t>
      </w:r>
      <w:r>
        <w:t xml:space="preserve">/4 DQPSK </w:t>
      </w:r>
      <w:r>
        <w:rPr>
          <w:rFonts w:hint="eastAsia"/>
        </w:rPr>
        <w:t></w:t>
      </w:r>
      <w:r>
        <w:t>/4 rotated differential quadrature phase shift keying</w:t>
      </w:r>
    </w:p>
    <w:p w14:paraId="56E86B98" w14:textId="77777777" w:rsidR="00A82420" w:rsidRDefault="0023487B">
      <w:r>
        <w:t xml:space="preserve">8DPSK 8-state </w:t>
      </w:r>
      <w:r>
        <w:t>differential phase shift keying</w:t>
      </w:r>
    </w:p>
    <w:p w14:paraId="2D7480F5" w14:textId="77777777" w:rsidR="00A82420" w:rsidRDefault="0023487B">
      <w:r>
        <w:t>16 QAM 16-state quadrature amplitude modulation</w:t>
      </w:r>
    </w:p>
    <w:p w14:paraId="69840F91" w14:textId="77777777" w:rsidR="00A82420" w:rsidRDefault="0023487B">
      <w:r>
        <w:t>64 QAM 64-state quadrature amplitude modulation</w:t>
      </w:r>
    </w:p>
    <w:p w14:paraId="0A562258" w14:textId="77777777" w:rsidR="00A82420" w:rsidRDefault="0023487B">
      <w:r>
        <w:t>ACL Asynchronous connection-oriented link</w:t>
      </w:r>
    </w:p>
    <w:p w14:paraId="25703654" w14:textId="77777777" w:rsidR="00A82420" w:rsidRDefault="0023487B">
      <w:r>
        <w:lastRenderedPageBreak/>
        <w:t>ADC Analog-to-digital converter</w:t>
      </w:r>
    </w:p>
    <w:p w14:paraId="5CE0FC5F" w14:textId="77777777" w:rsidR="00A82420" w:rsidRDefault="0023487B">
      <w:r>
        <w:t>AGC Automatic gain control</w:t>
      </w:r>
    </w:p>
    <w:p w14:paraId="3E3EA9C5" w14:textId="77777777" w:rsidR="00A82420" w:rsidRDefault="0023487B">
      <w:r>
        <w:t>AP Access point</w:t>
      </w:r>
    </w:p>
    <w:p w14:paraId="0503BB91" w14:textId="77777777" w:rsidR="00A82420" w:rsidRDefault="0023487B">
      <w:r>
        <w:t>BB Baseband</w:t>
      </w:r>
    </w:p>
    <w:p w14:paraId="7B3F6AB6" w14:textId="77777777" w:rsidR="00A82420" w:rsidRDefault="0023487B">
      <w:r>
        <w:t>BER Bit error rate</w:t>
      </w:r>
    </w:p>
    <w:p w14:paraId="4AEDBB6E" w14:textId="77777777" w:rsidR="00A82420" w:rsidRDefault="0023487B">
      <w:r>
        <w:t>BLE Bluetooth low energy</w:t>
      </w:r>
    </w:p>
    <w:p w14:paraId="1D3C59C8" w14:textId="77777777" w:rsidR="00A82420" w:rsidRDefault="0023487B">
      <w:r>
        <w:t>BMPS Beacon-mode power save</w:t>
      </w:r>
    </w:p>
    <w:p w14:paraId="2F4D19EF" w14:textId="77777777" w:rsidR="00A82420" w:rsidRDefault="0023487B">
      <w:r>
        <w:t>BOM Bill of materials</w:t>
      </w:r>
    </w:p>
    <w:p w14:paraId="3BE8BC38" w14:textId="77777777" w:rsidR="00A82420" w:rsidRDefault="0023487B">
      <w:r>
        <w:t>BPF Bandpass filter</w:t>
      </w:r>
    </w:p>
    <w:p w14:paraId="6A897460" w14:textId="77777777" w:rsidR="00A82420" w:rsidRDefault="0023487B">
      <w:r>
        <w:t>bps Bits per second</w:t>
      </w:r>
    </w:p>
    <w:p w14:paraId="36428461" w14:textId="77777777" w:rsidR="00A82420" w:rsidRDefault="0023487B">
      <w:r>
        <w:t>BPSK Binary phase shift keying</w:t>
      </w:r>
    </w:p>
    <w:p w14:paraId="30DD6098" w14:textId="77777777" w:rsidR="00A82420" w:rsidRDefault="0023487B">
      <w:r>
        <w:t>BR Basic rate</w:t>
      </w:r>
    </w:p>
    <w:p w14:paraId="37CF7B84" w14:textId="77777777" w:rsidR="00A82420" w:rsidRDefault="0023487B">
      <w:r>
        <w:t>CCK Complimentary code keying</w:t>
      </w:r>
    </w:p>
    <w:p w14:paraId="2DC237B1" w14:textId="77777777" w:rsidR="00A82420" w:rsidRDefault="0023487B">
      <w:r>
        <w:t>CDM Charged device model</w:t>
      </w:r>
    </w:p>
    <w:p w14:paraId="0EDF58BF" w14:textId="77777777" w:rsidR="00A82420" w:rsidRDefault="0023487B">
      <w:r>
        <w:t xml:space="preserve">CDMA Code </w:t>
      </w:r>
      <w:r>
        <w:t>Division Multiple Access</w:t>
      </w:r>
    </w:p>
    <w:p w14:paraId="295C49E4" w14:textId="77777777" w:rsidR="00A82420" w:rsidRDefault="0023487B">
      <w:r>
        <w:t>CLPC Closed loop power control</w:t>
      </w:r>
    </w:p>
    <w:p w14:paraId="548B73A3" w14:textId="77777777" w:rsidR="00A82420" w:rsidRDefault="0023487B">
      <w:r>
        <w:t>DAC Digital-to-analog converter</w:t>
      </w:r>
    </w:p>
    <w:p w14:paraId="04E01CD2" w14:textId="77777777" w:rsidR="00A82420" w:rsidRDefault="0023487B">
      <w:r>
        <w:t>DBPSK Differential binary phase shift keying</w:t>
      </w:r>
    </w:p>
    <w:p w14:paraId="24BE4748" w14:textId="77777777" w:rsidR="00A82420" w:rsidRDefault="0023487B">
      <w:r>
        <w:t>DEVM Differential error vector magnitude</w:t>
      </w:r>
    </w:p>
    <w:p w14:paraId="32C16854" w14:textId="77777777" w:rsidR="00A82420" w:rsidRDefault="0023487B">
      <w:r>
        <w:t>DNC Do not connect</w:t>
      </w:r>
    </w:p>
    <w:p w14:paraId="40CC29D2" w14:textId="77777777" w:rsidR="00A82420" w:rsidRDefault="0023487B">
      <w:r>
        <w:lastRenderedPageBreak/>
        <w:t>DQPSK Differential quadrature phase shift keying</w:t>
      </w:r>
    </w:p>
    <w:p w14:paraId="736D25D1" w14:textId="77777777" w:rsidR="00A82420" w:rsidRDefault="0023487B">
      <w:r>
        <w:t xml:space="preserve">DTIM </w:t>
      </w:r>
      <w:r>
        <w:t>Delivery traffic indication message</w:t>
      </w:r>
    </w:p>
    <w:p w14:paraId="3D50BC89" w14:textId="77777777" w:rsidR="00A82420" w:rsidRDefault="0023487B">
      <w:r>
        <w:t>EDR Enhanced data rate</w:t>
      </w:r>
    </w:p>
    <w:p w14:paraId="5D5DA61D" w14:textId="77777777" w:rsidR="00A82420" w:rsidRDefault="0023487B">
      <w:r>
        <w:t>EIRP Effective isotropic radiated power</w:t>
      </w:r>
    </w:p>
    <w:p w14:paraId="6CBA9846" w14:textId="77777777" w:rsidR="00A82420" w:rsidRDefault="0023487B">
      <w:r>
        <w:t>eSCO Extended synchronous connection-oriented</w:t>
      </w:r>
    </w:p>
    <w:p w14:paraId="4D70AB4B" w14:textId="77777777" w:rsidR="00A82420" w:rsidRDefault="0023487B">
      <w:r>
        <w:t>ESD Electrostatic discharge</w:t>
      </w:r>
    </w:p>
    <w:p w14:paraId="76682B71" w14:textId="77777777" w:rsidR="00A82420" w:rsidRDefault="0023487B">
      <w:r>
        <w:t>ESR Effective series resistance</w:t>
      </w:r>
    </w:p>
    <w:p w14:paraId="15578E08" w14:textId="77777777" w:rsidR="00A82420" w:rsidRDefault="0023487B">
      <w:r>
        <w:t>ETSI European Telecommunications Standards Institut</w:t>
      </w:r>
      <w:r>
        <w:t>e</w:t>
      </w:r>
    </w:p>
    <w:p w14:paraId="5AF085AC" w14:textId="77777777" w:rsidR="00A82420" w:rsidRDefault="0023487B">
      <w:r>
        <w:t>EVM Error vector magnitude</w:t>
      </w:r>
    </w:p>
    <w:p w14:paraId="5844FD3C" w14:textId="77777777" w:rsidR="00A82420" w:rsidRDefault="0023487B">
      <w:r>
        <w:t>FBPR Forbidden band power ratio</w:t>
      </w:r>
    </w:p>
    <w:p w14:paraId="69B3DA42" w14:textId="77777777" w:rsidR="00A82420" w:rsidRDefault="0023487B">
      <w:r>
        <w:t>FCC Federal Communication Commission</w:t>
      </w:r>
    </w:p>
    <w:p w14:paraId="33C912A9" w14:textId="77777777" w:rsidR="00A82420" w:rsidRDefault="0023487B">
      <w:r>
        <w:t>FDD Frequency division duplexing</w:t>
      </w:r>
    </w:p>
    <w:p w14:paraId="43DD9A76" w14:textId="77777777" w:rsidR="00A82420" w:rsidRDefault="0023487B">
      <w:r>
        <w:t>FEM Front-end module</w:t>
      </w:r>
    </w:p>
    <w:p w14:paraId="277B7C22" w14:textId="77777777" w:rsidR="00A82420" w:rsidRDefault="0023487B">
      <w:r>
        <w:t>FM Frequency modulation</w:t>
      </w:r>
    </w:p>
    <w:p w14:paraId="4755E0F8" w14:textId="77777777" w:rsidR="00A82420" w:rsidRDefault="0023487B">
      <w:r>
        <w:t>GFSK Gaussian frequency shift keying</w:t>
      </w:r>
    </w:p>
    <w:p w14:paraId="44A461E9" w14:textId="77777777" w:rsidR="00A82420" w:rsidRDefault="0023487B">
      <w:r>
        <w:t>HBM Human body model</w:t>
      </w:r>
    </w:p>
    <w:p w14:paraId="714CFCFC" w14:textId="77777777" w:rsidR="00A82420" w:rsidRDefault="0023487B">
      <w:r>
        <w:t>HCI Host controller in</w:t>
      </w:r>
      <w:r>
        <w:t>terface</w:t>
      </w:r>
    </w:p>
    <w:p w14:paraId="31924B7B" w14:textId="77777777" w:rsidR="00A82420" w:rsidRDefault="0023487B">
      <w:r>
        <w:t>Hi-Z High impedance</w:t>
      </w:r>
    </w:p>
    <w:p w14:paraId="546671F1" w14:textId="77777777" w:rsidR="00A82420" w:rsidRDefault="0023487B">
      <w:r>
        <w:t>I/O Input/output</w:t>
      </w:r>
    </w:p>
    <w:p w14:paraId="792E1698" w14:textId="77777777" w:rsidR="00A82420" w:rsidRDefault="0023487B">
      <w:r>
        <w:t>kbps Kilobits per second</w:t>
      </w:r>
    </w:p>
    <w:p w14:paraId="7825C292" w14:textId="77777777" w:rsidR="00A82420" w:rsidRDefault="0023487B">
      <w:r>
        <w:lastRenderedPageBreak/>
        <w:t>LSBit or LSByte Defines whether the LSB is the least significant bit or least significant byte. All</w:t>
      </w:r>
    </w:p>
    <w:p w14:paraId="5BA656E5" w14:textId="77777777" w:rsidR="00A82420" w:rsidRDefault="0023487B">
      <w:r>
        <w:t>instances of LSB used in this manual are assumed to be LSByte, unless otherwise</w:t>
      </w:r>
    </w:p>
    <w:p w14:paraId="176072C6" w14:textId="77777777" w:rsidR="00A82420" w:rsidRDefault="0023487B">
      <w:r>
        <w:t>specif</w:t>
      </w:r>
      <w:r>
        <w:t>ied.</w:t>
      </w:r>
    </w:p>
    <w:p w14:paraId="6A1FD8C3" w14:textId="77777777" w:rsidR="00A82420" w:rsidRDefault="0023487B">
      <w:r>
        <w:t>MSBit or MSByte Defines whether the MSB is the most significant bit or most significant byte. All</w:t>
      </w:r>
    </w:p>
    <w:p w14:paraId="62CBB1F1" w14:textId="77777777" w:rsidR="00A82420" w:rsidRDefault="0023487B">
      <w:r>
        <w:t>instances of MSB used in this manual are assumed to be MSByte, unless otherwise</w:t>
      </w:r>
    </w:p>
    <w:p w14:paraId="3B76431E" w14:textId="77777777" w:rsidR="00A82420" w:rsidRDefault="0023487B">
      <w:r>
        <w:t>specified.</w:t>
      </w:r>
    </w:p>
    <w:p w14:paraId="42F9A433" w14:textId="77777777" w:rsidR="00A82420" w:rsidRDefault="0023487B">
      <w:r>
        <w:t>LNA Low-noise amplifier</w:t>
      </w:r>
    </w:p>
    <w:p w14:paraId="7E1D0B3F" w14:textId="77777777" w:rsidR="00A82420" w:rsidRDefault="0023487B">
      <w:r>
        <w:t>LO Local oscillator</w:t>
      </w:r>
    </w:p>
    <w:p w14:paraId="3B455E1B" w14:textId="77777777" w:rsidR="00A82420" w:rsidRDefault="0023487B">
      <w:r>
        <w:t xml:space="preserve">LPF </w:t>
      </w:r>
      <w:r>
        <w:t>Low-pass filter</w:t>
      </w:r>
    </w:p>
    <w:p w14:paraId="6F381323" w14:textId="77777777" w:rsidR="00A82420" w:rsidRDefault="0023487B">
      <w:r>
        <w:t>LPO Low-power oscillator</w:t>
      </w:r>
    </w:p>
    <w:p w14:paraId="5543240B" w14:textId="77777777" w:rsidR="00A82420" w:rsidRDefault="0023487B">
      <w:r>
        <w:t>LPPS Low-power page scan</w:t>
      </w:r>
    </w:p>
    <w:p w14:paraId="0BCA9D6E" w14:textId="77777777" w:rsidR="00A82420" w:rsidRDefault="0023487B">
      <w:r>
        <w:t>MAC Medium access controller</w:t>
      </w:r>
    </w:p>
    <w:p w14:paraId="770639DB" w14:textId="77777777" w:rsidR="00A82420" w:rsidRDefault="0023487B">
      <w:r>
        <w:t>MCS Modulation coding scheme</w:t>
      </w:r>
    </w:p>
    <w:p w14:paraId="44E68FE7" w14:textId="77777777" w:rsidR="00A82420" w:rsidRDefault="0023487B">
      <w:r>
        <w:t>MPX Multiplex</w:t>
      </w:r>
    </w:p>
    <w:p w14:paraId="5C2B68CF" w14:textId="77777777" w:rsidR="00A82420" w:rsidRDefault="0023487B">
      <w:r>
        <w:t>MRC Master reference clock</w:t>
      </w:r>
    </w:p>
    <w:p w14:paraId="0860A984" w14:textId="77777777" w:rsidR="00A82420" w:rsidRDefault="0023487B">
      <w:r>
        <w:t>NVM Nonvolatile memory</w:t>
      </w:r>
    </w:p>
    <w:p w14:paraId="7F53D809" w14:textId="77777777" w:rsidR="00A82420" w:rsidRDefault="0023487B">
      <w:r>
        <w:lastRenderedPageBreak/>
        <w:t>PA Power amplifier</w:t>
      </w:r>
    </w:p>
    <w:p w14:paraId="4E93BC1E" w14:textId="77777777" w:rsidR="00A82420" w:rsidRDefault="0023487B">
      <w:r>
        <w:t>PCB Printed circuit board</w:t>
      </w:r>
    </w:p>
    <w:p w14:paraId="14A4A5A4" w14:textId="77777777" w:rsidR="00A82420" w:rsidRDefault="0023487B">
      <w:r>
        <w:t>PCM Pulse-coded modulat</w:t>
      </w:r>
      <w:r>
        <w:t>ion</w:t>
      </w:r>
    </w:p>
    <w:p w14:paraId="0B7336C9" w14:textId="77777777" w:rsidR="00A82420" w:rsidRDefault="0023487B">
      <w:r>
        <w:t>PDET Power detector</w:t>
      </w:r>
    </w:p>
    <w:p w14:paraId="5E0964F4" w14:textId="77777777" w:rsidR="00A82420" w:rsidRDefault="0023487B">
      <w:r>
        <w:t>PER Packet error rate</w:t>
      </w:r>
    </w:p>
    <w:p w14:paraId="2972DDBA" w14:textId="77777777" w:rsidR="00A82420" w:rsidRDefault="0023487B">
      <w:r>
        <w:t>PHY Physical layer</w:t>
      </w:r>
    </w:p>
    <w:p w14:paraId="36B0F06D" w14:textId="77777777" w:rsidR="00A82420" w:rsidRDefault="0023487B">
      <w:r>
        <w:t>PLL Phase-locked loop</w:t>
      </w:r>
    </w:p>
    <w:p w14:paraId="3D0466DB" w14:textId="77777777" w:rsidR="00A82420" w:rsidRDefault="0023487B">
      <w:r>
        <w:t>PM Power management</w:t>
      </w:r>
    </w:p>
    <w:p w14:paraId="6CEAB08E" w14:textId="77777777" w:rsidR="00A82420" w:rsidRDefault="0023487B">
      <w:r>
        <w:t>PMIC Power management integrated circuit</w:t>
      </w:r>
    </w:p>
    <w:p w14:paraId="02841EFE" w14:textId="77777777" w:rsidR="00A82420" w:rsidRDefault="0023487B">
      <w:r>
        <w:t>PTA Packet traffic arbitration</w:t>
      </w:r>
    </w:p>
    <w:p w14:paraId="21A59CDD" w14:textId="77777777" w:rsidR="00A82420" w:rsidRDefault="0023487B">
      <w:r>
        <w:t>QAM Quadrature amplitude modulation</w:t>
      </w:r>
    </w:p>
    <w:p w14:paraId="697F92AB" w14:textId="77777777" w:rsidR="00A82420" w:rsidRDefault="0023487B">
      <w:r>
        <w:t>QoS Quality of service</w:t>
      </w:r>
    </w:p>
    <w:p w14:paraId="5E2A866E" w14:textId="77777777" w:rsidR="00A82420" w:rsidRDefault="0023487B">
      <w:r>
        <w:t xml:space="preserve">QPSK </w:t>
      </w:r>
      <w:r>
        <w:t>Quadrature phase shift keying</w:t>
      </w:r>
    </w:p>
    <w:p w14:paraId="207421C6" w14:textId="77777777" w:rsidR="00A82420" w:rsidRDefault="0023487B">
      <w:r>
        <w:t>QTI Qualcomm Technologies, Inc.</w:t>
      </w:r>
    </w:p>
    <w:p w14:paraId="22406D6B" w14:textId="77777777" w:rsidR="00A82420" w:rsidRDefault="0023487B">
      <w:r>
        <w:t>RBDS Radio broadcast data system for U.S.A.</w:t>
      </w:r>
    </w:p>
    <w:p w14:paraId="1CB25619" w14:textId="77777777" w:rsidR="00A82420" w:rsidRDefault="0023487B">
      <w:r>
        <w:t>RDS Radio data system for Europe</w:t>
      </w:r>
    </w:p>
    <w:p w14:paraId="009DC7B7" w14:textId="77777777" w:rsidR="00A82420" w:rsidRDefault="0023487B">
      <w:r>
        <w:t>RF Radio frequency</w:t>
      </w:r>
    </w:p>
    <w:p w14:paraId="400367A9" w14:textId="77777777" w:rsidR="00A82420" w:rsidRDefault="0023487B">
      <w:r>
        <w:t>RH Relative humidity</w:t>
      </w:r>
    </w:p>
    <w:p w14:paraId="5DAC905E" w14:textId="77777777" w:rsidR="00A82420" w:rsidRDefault="0023487B">
      <w:r>
        <w:t>RoHS Restriction of hazardous substances</w:t>
      </w:r>
    </w:p>
    <w:p w14:paraId="402B4083" w14:textId="77777777" w:rsidR="00A82420" w:rsidRDefault="0023487B">
      <w:r>
        <w:t>Rx Receive, receiver</w:t>
      </w:r>
    </w:p>
    <w:p w14:paraId="5656BDAD" w14:textId="77777777" w:rsidR="00A82420" w:rsidRDefault="0023487B">
      <w:r>
        <w:lastRenderedPageBreak/>
        <w:t xml:space="preserve">SBI </w:t>
      </w:r>
      <w:r>
        <w:t>Serial bus interface</w:t>
      </w:r>
    </w:p>
    <w:p w14:paraId="58B778C0" w14:textId="77777777" w:rsidR="00A82420" w:rsidRDefault="0023487B">
      <w:r>
        <w:t>SCO Synchronous connection-oriented</w:t>
      </w:r>
    </w:p>
    <w:p w14:paraId="11A054F7" w14:textId="77777777" w:rsidR="00A82420" w:rsidRDefault="0023487B">
      <w:r>
        <w:t>SCPC Self-calibrated power control</w:t>
      </w:r>
    </w:p>
    <w:p w14:paraId="4EE83AD5" w14:textId="77777777" w:rsidR="00A82420" w:rsidRDefault="0023487B">
      <w:r>
        <w:t>SMT Surface-mount technology</w:t>
      </w:r>
    </w:p>
    <w:p w14:paraId="3E25D293" w14:textId="77777777" w:rsidR="00A82420" w:rsidRDefault="0023487B">
      <w:r>
        <w:t>SoC System-on-Chip</w:t>
      </w:r>
    </w:p>
    <w:p w14:paraId="4C0C1909" w14:textId="77777777" w:rsidR="00A82420" w:rsidRDefault="0023487B">
      <w:r>
        <w:t>Sps Symbols per second (or samples per second)</w:t>
      </w:r>
    </w:p>
    <w:p w14:paraId="07293AA0" w14:textId="77777777" w:rsidR="00A82420" w:rsidRDefault="0023487B">
      <w:r>
        <w:t>SSBI Single-wire SBI</w:t>
      </w:r>
    </w:p>
    <w:p w14:paraId="53BAC31F" w14:textId="77777777" w:rsidR="00A82420" w:rsidRDefault="0023487B">
      <w:r>
        <w:t>STBC Space-time block coding</w:t>
      </w:r>
    </w:p>
    <w:p w14:paraId="3EDC628A" w14:textId="77777777" w:rsidR="00A82420" w:rsidRDefault="0023487B">
      <w:r>
        <w:t>TCXO Temperature-co</w:t>
      </w:r>
      <w:r>
        <w:t>mpensated crystal oscillator</w:t>
      </w:r>
    </w:p>
    <w:p w14:paraId="27BD1FA7" w14:textId="77777777" w:rsidR="00A82420" w:rsidRDefault="0023487B">
      <w:r>
        <w:t>TDD Time-division duplexing</w:t>
      </w:r>
    </w:p>
    <w:p w14:paraId="1D740324" w14:textId="77777777" w:rsidR="00A82420" w:rsidRDefault="0023487B">
      <w:r>
        <w:t>TIM Traffic indication map</w:t>
      </w:r>
    </w:p>
    <w:p w14:paraId="06A93BC5" w14:textId="77777777" w:rsidR="00A82420" w:rsidRDefault="0023487B">
      <w:r>
        <w:t>TKIP Temporal key integrity protocol</w:t>
      </w:r>
    </w:p>
    <w:p w14:paraId="2566B72E" w14:textId="77777777" w:rsidR="00A82420" w:rsidRDefault="0023487B">
      <w:r>
        <w:t>T/R Transmit/receive</w:t>
      </w:r>
    </w:p>
    <w:p w14:paraId="708E258B" w14:textId="77777777" w:rsidR="00A82420" w:rsidRDefault="0023487B">
      <w:r>
        <w:t>Tx Transmit, transmitter</w:t>
      </w:r>
    </w:p>
    <w:p w14:paraId="18432A6D" w14:textId="77777777" w:rsidR="00A82420" w:rsidRDefault="0023487B">
      <w:r>
        <w:t>uAPSD Unscheduled automatic power-save delivery</w:t>
      </w:r>
    </w:p>
    <w:p w14:paraId="63BF64D9" w14:textId="77777777" w:rsidR="00A82420" w:rsidRDefault="0023487B">
      <w:r>
        <w:t>VoIP Voice-over-internet protocol</w:t>
      </w:r>
    </w:p>
    <w:p w14:paraId="408CBD16" w14:textId="77777777" w:rsidR="00A82420" w:rsidRDefault="0023487B">
      <w:r>
        <w:t>WAN Wid</w:t>
      </w:r>
      <w:r>
        <w:t>e area network</w:t>
      </w:r>
    </w:p>
    <w:p w14:paraId="723ED02D" w14:textId="77777777" w:rsidR="00A82420" w:rsidRDefault="0023487B">
      <w:r>
        <w:t>WEP Wired-equivalent privacy</w:t>
      </w:r>
    </w:p>
    <w:p w14:paraId="6EC550B8" w14:textId="77777777" w:rsidR="00A82420" w:rsidRDefault="0023487B">
      <w:r>
        <w:t>WLAN Wireless local area network</w:t>
      </w:r>
    </w:p>
    <w:p w14:paraId="22B6A525" w14:textId="77777777" w:rsidR="00A82420" w:rsidRDefault="0023487B">
      <w:r>
        <w:t>WLNSP Wafer-level nanoscale package</w:t>
      </w:r>
    </w:p>
    <w:p w14:paraId="53EA517C" w14:textId="77777777" w:rsidR="00A82420" w:rsidRDefault="0023487B">
      <w:r>
        <w:lastRenderedPageBreak/>
        <w:t>WMM Wi-Fi multimedia</w:t>
      </w:r>
    </w:p>
    <w:p w14:paraId="5F44E21A" w14:textId="77777777" w:rsidR="00A82420" w:rsidRDefault="0023487B">
      <w:r>
        <w:t>WMM-AC Wi-Fi multimedia access categories</w:t>
      </w:r>
    </w:p>
    <w:p w14:paraId="70A2FA66" w14:textId="77777777" w:rsidR="00A82420" w:rsidRDefault="0023487B">
      <w:r>
        <w:t>WoWLAN Wake-on-WLAN</w:t>
      </w:r>
    </w:p>
    <w:p w14:paraId="376D1E08" w14:textId="77777777" w:rsidR="00A82420" w:rsidRDefault="0023487B">
      <w:r>
        <w:t>WPA Wi-Fi protected access</w:t>
      </w:r>
    </w:p>
    <w:p w14:paraId="7025DFDC" w14:textId="77777777" w:rsidR="00A82420" w:rsidRDefault="0023487B">
      <w:r>
        <w:t>XO Crystal oscillator</w:t>
      </w:r>
    </w:p>
    <w:p w14:paraId="7809FBA5" w14:textId="77777777" w:rsidR="00A82420" w:rsidRDefault="0023487B">
      <w:r>
        <w:t xml:space="preserve">ZIF </w:t>
      </w:r>
      <w:r>
        <w:t>Zero intermediate frequency</w:t>
      </w:r>
    </w:p>
    <w:p w14:paraId="3207EB8B" w14:textId="77777777" w:rsidR="00A82420" w:rsidRDefault="00A82420"/>
    <w:sectPr w:rsidR="00A82420">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9B3C8" w14:textId="77777777" w:rsidR="0023487B" w:rsidRDefault="0023487B">
      <w:pPr>
        <w:spacing w:line="240" w:lineRule="auto"/>
      </w:pPr>
      <w:r>
        <w:separator/>
      </w:r>
    </w:p>
  </w:endnote>
  <w:endnote w:type="continuationSeparator" w:id="0">
    <w:p w14:paraId="7EC78EBB" w14:textId="77777777" w:rsidR="0023487B" w:rsidRDefault="002348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E4C2E" w14:textId="77777777" w:rsidR="0023487B" w:rsidRDefault="0023487B">
      <w:pPr>
        <w:spacing w:line="240" w:lineRule="auto"/>
      </w:pPr>
      <w:r>
        <w:separator/>
      </w:r>
    </w:p>
  </w:footnote>
  <w:footnote w:type="continuationSeparator" w:id="0">
    <w:p w14:paraId="2EA4F4C9" w14:textId="77777777" w:rsidR="0023487B" w:rsidRDefault="0023487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3487B"/>
    <w:rsid w:val="00A82420"/>
    <w:rsid w:val="00AD1D57"/>
    <w:rsid w:val="03C80D31"/>
    <w:rsid w:val="07D06116"/>
    <w:rsid w:val="1AD40A8A"/>
    <w:rsid w:val="2A743099"/>
    <w:rsid w:val="2A8A2CEC"/>
    <w:rsid w:val="3315018F"/>
    <w:rsid w:val="39813898"/>
    <w:rsid w:val="3B0F545E"/>
    <w:rsid w:val="3B1C0FDA"/>
    <w:rsid w:val="3C7873EF"/>
    <w:rsid w:val="3E46632B"/>
    <w:rsid w:val="43C72A05"/>
    <w:rsid w:val="493E4793"/>
    <w:rsid w:val="49FB101B"/>
    <w:rsid w:val="5A4C6ECF"/>
    <w:rsid w:val="5A6D1A51"/>
    <w:rsid w:val="5D8A613F"/>
    <w:rsid w:val="5F87291F"/>
    <w:rsid w:val="64711CA8"/>
    <w:rsid w:val="678A5707"/>
    <w:rsid w:val="6AA27ECD"/>
    <w:rsid w:val="6AE30018"/>
    <w:rsid w:val="74F646C9"/>
    <w:rsid w:val="76C80081"/>
    <w:rsid w:val="7E936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57B568"/>
  <w15:docId w15:val="{E723839E-EE14-4FB8-988C-E2023B0B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15" w:lineRule="auto"/>
      <w:jc w:val="both"/>
    </w:pPr>
    <w:rPr>
      <w:rFonts w:asciiTheme="minorHAnsi" w:hAnsiTheme="minorHAnsi" w:cstheme="minorBidi"/>
      <w:kern w:val="2"/>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13</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2021-07-12T06:15:00Z</dcterms:created>
  <dcterms:modified xsi:type="dcterms:W3CDTF">2021-11-24T02:46:00Z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38B07682F5A34280B985BFAA3FF925F0</vt:lpwstr>
  </property>
</Properties>
</file>