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F1" w:rsidRDefault="00C03B77" w:rsidP="00E05A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5A6A">
        <w:rPr>
          <w:rFonts w:ascii="Times New Roman" w:eastAsia="Times New Roman" w:hAnsi="Times New Roman" w:cs="Times New Roman"/>
          <w:sz w:val="24"/>
          <w:szCs w:val="24"/>
        </w:rPr>
        <w:tab/>
      </w:r>
      <w:r w:rsidR="009C2637" w:rsidRPr="00E05A6A">
        <w:rPr>
          <w:rFonts w:ascii="Times New Roman" w:eastAsia="Times New Roman" w:hAnsi="Times New Roman" w:cs="Times New Roman"/>
          <w:sz w:val="24"/>
          <w:szCs w:val="24"/>
        </w:rPr>
        <w:t xml:space="preserve">A recent </w:t>
      </w:r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 xml:space="preserve">cDNA </w:t>
      </w:r>
      <w:r w:rsidR="009C2637" w:rsidRPr="00E05A6A">
        <w:rPr>
          <w:rFonts w:ascii="Times New Roman" w:eastAsia="Times New Roman" w:hAnsi="Times New Roman" w:cs="Times New Roman"/>
          <w:sz w:val="24"/>
          <w:szCs w:val="24"/>
        </w:rPr>
        <w:t xml:space="preserve">analysis performed at UMASS’ CPCT identified </w:t>
      </w:r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 xml:space="preserve">differential expression </w:t>
      </w:r>
      <w:bookmarkStart w:id="0" w:name="_GoBack"/>
      <w:bookmarkEnd w:id="0"/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="009C2637" w:rsidRPr="00E05A6A">
        <w:rPr>
          <w:rFonts w:ascii="Times New Roman" w:eastAsia="Times New Roman" w:hAnsi="Times New Roman" w:cs="Times New Roman"/>
          <w:sz w:val="24"/>
          <w:szCs w:val="24"/>
        </w:rPr>
        <w:t xml:space="preserve">COL1A1 </w:t>
      </w:r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 xml:space="preserve">gene.  COL1A1 and collagen type I alpha 1 are the official symbol and official gene name corresponding to </w:t>
      </w:r>
      <w:proofErr w:type="spellStart"/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>RefSeq</w:t>
      </w:r>
      <w:proofErr w:type="spellEnd"/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 xml:space="preserve"> accession #</w:t>
      </w:r>
      <w:r w:rsidR="003C517F" w:rsidRPr="00E05A6A">
        <w:rPr>
          <w:rFonts w:ascii="Times New Roman" w:hAnsi="Times New Roman" w:cs="Times New Roman"/>
          <w:sz w:val="24"/>
          <w:szCs w:val="24"/>
        </w:rPr>
        <w:t xml:space="preserve"> </w:t>
      </w:r>
      <w:r w:rsidR="003C517F" w:rsidRPr="00E05A6A">
        <w:rPr>
          <w:rFonts w:ascii="Times New Roman" w:hAnsi="Times New Roman" w:cs="Times New Roman"/>
          <w:sz w:val="24"/>
          <w:szCs w:val="24"/>
        </w:rPr>
        <w:t>NG_007400.1</w:t>
      </w:r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>RefSeq</w:t>
      </w:r>
      <w:proofErr w:type="spellEnd"/>
      <w:r w:rsidR="003C517F" w:rsidRPr="00E05A6A">
        <w:rPr>
          <w:rFonts w:ascii="Times New Roman" w:eastAsia="Times New Roman" w:hAnsi="Times New Roman" w:cs="Times New Roman"/>
          <w:sz w:val="24"/>
          <w:szCs w:val="24"/>
        </w:rPr>
        <w:t xml:space="preserve"> also includes </w:t>
      </w:r>
      <w:r w:rsidR="003C517F" w:rsidRPr="00E05A6A">
        <w:rPr>
          <w:rStyle w:val="highlight"/>
          <w:rFonts w:ascii="Times New Roman" w:hAnsi="Times New Roman" w:cs="Times New Roman"/>
          <w:sz w:val="24"/>
          <w:szCs w:val="24"/>
        </w:rPr>
        <w:t>EDSC</w:t>
      </w:r>
      <w:r w:rsidR="003C517F" w:rsidRPr="00E05A6A">
        <w:rPr>
          <w:rFonts w:ascii="Times New Roman" w:hAnsi="Times New Roman" w:cs="Times New Roman"/>
          <w:sz w:val="24"/>
          <w:szCs w:val="24"/>
        </w:rPr>
        <w:t>, OI1, OI2, OI3,</w:t>
      </w:r>
      <w:r w:rsidR="003C517F" w:rsidRPr="00E05A6A">
        <w:rPr>
          <w:rFonts w:ascii="Times New Roman" w:hAnsi="Times New Roman" w:cs="Times New Roman"/>
          <w:sz w:val="24"/>
          <w:szCs w:val="24"/>
        </w:rPr>
        <w:t xml:space="preserve"> and</w:t>
      </w:r>
      <w:r w:rsidR="003C517F" w:rsidRPr="00E05A6A">
        <w:rPr>
          <w:rFonts w:ascii="Times New Roman" w:hAnsi="Times New Roman" w:cs="Times New Roman"/>
          <w:sz w:val="24"/>
          <w:szCs w:val="24"/>
        </w:rPr>
        <w:t xml:space="preserve"> OI4</w:t>
      </w:r>
      <w:r w:rsidRPr="00E05A6A">
        <w:rPr>
          <w:rFonts w:ascii="Times New Roman" w:hAnsi="Times New Roman" w:cs="Times New Roman"/>
          <w:sz w:val="24"/>
          <w:szCs w:val="24"/>
        </w:rPr>
        <w:t xml:space="preserve"> as aliases of </w:t>
      </w:r>
      <w:r w:rsidR="008277F2">
        <w:rPr>
          <w:rFonts w:ascii="Times New Roman" w:hAnsi="Times New Roman" w:cs="Times New Roman"/>
          <w:sz w:val="24"/>
          <w:szCs w:val="24"/>
        </w:rPr>
        <w:t xml:space="preserve">the </w:t>
      </w:r>
      <w:r w:rsidRPr="00E05A6A">
        <w:rPr>
          <w:rFonts w:ascii="Times New Roman" w:hAnsi="Times New Roman" w:cs="Times New Roman"/>
          <w:sz w:val="24"/>
          <w:szCs w:val="24"/>
        </w:rPr>
        <w:t>COL1A1</w:t>
      </w:r>
      <w:r w:rsidR="00B728F1">
        <w:rPr>
          <w:rFonts w:ascii="Times New Roman" w:hAnsi="Times New Roman" w:cs="Times New Roman"/>
          <w:sz w:val="24"/>
          <w:szCs w:val="24"/>
        </w:rPr>
        <w:t xml:space="preserve"> gene</w:t>
      </w:r>
      <w:r w:rsidRPr="00E05A6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728F1" w:rsidRDefault="00B728F1" w:rsidP="00E05A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3B77" w:rsidRPr="00E05A6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COL1A1 </w:t>
      </w:r>
      <w:r w:rsidR="00C03B77" w:rsidRPr="00E05A6A">
        <w:rPr>
          <w:rFonts w:ascii="Times New Roman" w:hAnsi="Times New Roman" w:cs="Times New Roman"/>
          <w:sz w:val="24"/>
          <w:szCs w:val="24"/>
        </w:rPr>
        <w:t>gene co</w:t>
      </w:r>
      <w:r w:rsidR="00E05A6A" w:rsidRPr="00E05A6A">
        <w:rPr>
          <w:rFonts w:ascii="Times New Roman" w:hAnsi="Times New Roman" w:cs="Times New Roman"/>
          <w:sz w:val="24"/>
          <w:szCs w:val="24"/>
        </w:rPr>
        <w:t>des for</w:t>
      </w:r>
      <w:r w:rsidR="00373705" w:rsidRPr="00E05A6A">
        <w:rPr>
          <w:rFonts w:ascii="Times New Roman" w:hAnsi="Times New Roman" w:cs="Times New Roman"/>
          <w:sz w:val="24"/>
          <w:szCs w:val="24"/>
        </w:rPr>
        <w:t xml:space="preserve"> collagen </w:t>
      </w:r>
      <w:r w:rsidR="00E05A6A" w:rsidRPr="00E05A6A">
        <w:rPr>
          <w:rFonts w:ascii="Times New Roman" w:hAnsi="Times New Roman" w:cs="Times New Roman"/>
          <w:sz w:val="24"/>
          <w:szCs w:val="24"/>
        </w:rPr>
        <w:t xml:space="preserve">alpha-1(I) </w:t>
      </w:r>
      <w:r w:rsidR="00373705" w:rsidRPr="00E05A6A">
        <w:rPr>
          <w:rFonts w:ascii="Times New Roman" w:hAnsi="Times New Roman" w:cs="Times New Roman"/>
          <w:sz w:val="24"/>
          <w:szCs w:val="24"/>
        </w:rPr>
        <w:t>chain</w:t>
      </w:r>
      <w:r>
        <w:rPr>
          <w:rFonts w:ascii="Times New Roman" w:hAnsi="Times New Roman" w:cs="Times New Roman"/>
          <w:sz w:val="24"/>
          <w:szCs w:val="24"/>
        </w:rPr>
        <w:t xml:space="preserve"> protein, </w:t>
      </w:r>
      <w:r w:rsidR="00E05A6A" w:rsidRPr="00E05A6A">
        <w:rPr>
          <w:rFonts w:ascii="Times New Roman" w:hAnsi="Times New Roman" w:cs="Times New Roman"/>
          <w:sz w:val="24"/>
          <w:szCs w:val="24"/>
        </w:rPr>
        <w:t>also known as</w:t>
      </w:r>
      <w:r w:rsidR="00E05A6A" w:rsidRPr="00E05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5A6A" w:rsidRPr="00E05A6A">
        <w:rPr>
          <w:rFonts w:ascii="Times New Roman" w:eastAsia="Times New Roman" w:hAnsi="Times New Roman" w:cs="Times New Roman"/>
          <w:sz w:val="24"/>
          <w:szCs w:val="24"/>
        </w:rPr>
        <w:t xml:space="preserve">alpha-1 type I collagen, alpha1(I) procollagen, collagen alpha 1 chain type I, collagen alpha-1(I) chain preproprotein, collagen of skin, tendon and bone, alpha-1 chain pro-alpha-1 collagen type 1, type I </w:t>
      </w:r>
      <w:proofErr w:type="spellStart"/>
      <w:r w:rsidR="00E05A6A" w:rsidRPr="00E05A6A">
        <w:rPr>
          <w:rFonts w:ascii="Times New Roman" w:eastAsia="Times New Roman" w:hAnsi="Times New Roman" w:cs="Times New Roman"/>
          <w:sz w:val="24"/>
          <w:szCs w:val="24"/>
        </w:rPr>
        <w:t>proalpha</w:t>
      </w:r>
      <w:proofErr w:type="spellEnd"/>
      <w:r w:rsidR="00E05A6A" w:rsidRPr="00E05A6A">
        <w:rPr>
          <w:rFonts w:ascii="Times New Roman" w:eastAsia="Times New Roman" w:hAnsi="Times New Roman" w:cs="Times New Roman"/>
          <w:sz w:val="24"/>
          <w:szCs w:val="24"/>
        </w:rPr>
        <w:t xml:space="preserve"> 1, and type I procollagen alpha 1 chain</w:t>
      </w:r>
      <w:r w:rsidR="00373705" w:rsidRPr="00E05A6A">
        <w:rPr>
          <w:rFonts w:ascii="Times New Roman" w:hAnsi="Times New Roman" w:cs="Times New Roman"/>
          <w:sz w:val="24"/>
          <w:szCs w:val="24"/>
        </w:rPr>
        <w:t xml:space="preserve">.  The protein coded by COL1A2, alpha 2 type I procollagen chain combines </w:t>
      </w:r>
      <w:r>
        <w:rPr>
          <w:rFonts w:ascii="Times New Roman" w:hAnsi="Times New Roman" w:cs="Times New Roman"/>
          <w:sz w:val="24"/>
          <w:szCs w:val="24"/>
        </w:rPr>
        <w:t xml:space="preserve">in a 1:2 ratio </w:t>
      </w:r>
      <w:r w:rsidR="00373705" w:rsidRPr="00E05A6A">
        <w:rPr>
          <w:rFonts w:ascii="Times New Roman" w:hAnsi="Times New Roman" w:cs="Times New Roman"/>
          <w:sz w:val="24"/>
          <w:szCs w:val="24"/>
        </w:rPr>
        <w:t>with</w:t>
      </w:r>
      <w:r w:rsidR="00373705">
        <w:rPr>
          <w:rFonts w:ascii="Times New Roman" w:hAnsi="Times New Roman" w:cs="Times New Roman"/>
          <w:sz w:val="24"/>
          <w:szCs w:val="24"/>
        </w:rPr>
        <w:t xml:space="preserve"> </w:t>
      </w:r>
      <w:r w:rsidR="00E05A6A">
        <w:rPr>
          <w:rFonts w:ascii="Times New Roman" w:hAnsi="Times New Roman" w:cs="Times New Roman"/>
          <w:sz w:val="24"/>
          <w:szCs w:val="24"/>
        </w:rPr>
        <w:t xml:space="preserve">the protein coded by the COL1A1 gene </w:t>
      </w:r>
      <w:r w:rsidR="00373705">
        <w:rPr>
          <w:rFonts w:ascii="Times New Roman" w:hAnsi="Times New Roman" w:cs="Times New Roman"/>
          <w:sz w:val="24"/>
          <w:szCs w:val="24"/>
        </w:rPr>
        <w:t>to form type I</w:t>
      </w:r>
      <w:r w:rsidR="00AC0CF7">
        <w:rPr>
          <w:rFonts w:ascii="Times New Roman" w:hAnsi="Times New Roman" w:cs="Times New Roman"/>
          <w:sz w:val="24"/>
          <w:szCs w:val="24"/>
        </w:rPr>
        <w:t xml:space="preserve"> collagen in a triple helix</w:t>
      </w:r>
      <w:r w:rsidR="00373705">
        <w:rPr>
          <w:rFonts w:ascii="Times New Roman" w:hAnsi="Times New Roman" w:cs="Times New Roman"/>
          <w:sz w:val="24"/>
          <w:szCs w:val="24"/>
        </w:rPr>
        <w:t xml:space="preserve"> structure</w:t>
      </w:r>
      <w:r w:rsidR="008F0D0D">
        <w:rPr>
          <w:rFonts w:ascii="Times New Roman" w:hAnsi="Times New Roman" w:cs="Times New Roman"/>
          <w:sz w:val="24"/>
          <w:szCs w:val="24"/>
        </w:rPr>
        <w:t xml:space="preserve"> (1)</w:t>
      </w:r>
      <w:r w:rsidR="00373705">
        <w:rPr>
          <w:rFonts w:ascii="Times New Roman" w:hAnsi="Times New Roman" w:cs="Times New Roman"/>
          <w:sz w:val="24"/>
          <w:szCs w:val="24"/>
        </w:rPr>
        <w:t>.</w:t>
      </w:r>
      <w:r w:rsidR="00E630C7">
        <w:rPr>
          <w:rFonts w:ascii="Times New Roman" w:hAnsi="Times New Roman" w:cs="Times New Roman"/>
          <w:sz w:val="24"/>
          <w:szCs w:val="24"/>
        </w:rPr>
        <w:t xml:space="preserve">  </w:t>
      </w:r>
      <w:r w:rsidR="005A645F">
        <w:rPr>
          <w:rFonts w:ascii="Times New Roman" w:hAnsi="Times New Roman" w:cs="Times New Roman"/>
          <w:sz w:val="24"/>
          <w:szCs w:val="24"/>
        </w:rPr>
        <w:t>Small</w:t>
      </w:r>
      <w:r w:rsidR="00E630C7">
        <w:rPr>
          <w:rFonts w:ascii="Times New Roman" w:hAnsi="Times New Roman" w:cs="Times New Roman"/>
          <w:sz w:val="24"/>
          <w:szCs w:val="24"/>
        </w:rPr>
        <w:t xml:space="preserve"> alpha 1 chains</w:t>
      </w:r>
      <w:r w:rsidR="005A645F">
        <w:rPr>
          <w:rFonts w:ascii="Times New Roman" w:hAnsi="Times New Roman" w:cs="Times New Roman"/>
          <w:sz w:val="24"/>
          <w:szCs w:val="24"/>
        </w:rPr>
        <w:t xml:space="preserve"> act </w:t>
      </w:r>
      <w:r w:rsidR="00E630C7">
        <w:rPr>
          <w:rFonts w:ascii="Times New Roman" w:hAnsi="Times New Roman" w:cs="Times New Roman"/>
          <w:sz w:val="24"/>
          <w:szCs w:val="24"/>
        </w:rPr>
        <w:t>on either end</w:t>
      </w:r>
      <w:r w:rsidR="005A645F">
        <w:rPr>
          <w:rFonts w:ascii="Times New Roman" w:hAnsi="Times New Roman" w:cs="Times New Roman"/>
          <w:sz w:val="24"/>
          <w:szCs w:val="24"/>
        </w:rPr>
        <w:t xml:space="preserve"> of the three chain arrangement to twist the chains into the helical structure (1).</w:t>
      </w:r>
      <w:r w:rsidR="00E630C7">
        <w:rPr>
          <w:rFonts w:ascii="Times New Roman" w:hAnsi="Times New Roman" w:cs="Times New Roman"/>
          <w:sz w:val="24"/>
          <w:szCs w:val="24"/>
        </w:rPr>
        <w:t xml:space="preserve"> </w:t>
      </w:r>
      <w:r w:rsidR="00373705">
        <w:rPr>
          <w:rFonts w:ascii="Times New Roman" w:hAnsi="Times New Roman" w:cs="Times New Roman"/>
          <w:sz w:val="24"/>
          <w:szCs w:val="24"/>
        </w:rPr>
        <w:t xml:space="preserve"> Type I collagen is a fibril protein </w:t>
      </w:r>
      <w:r w:rsidR="00615EA3">
        <w:rPr>
          <w:rFonts w:ascii="Times New Roman" w:hAnsi="Times New Roman" w:cs="Times New Roman"/>
          <w:sz w:val="24"/>
          <w:szCs w:val="24"/>
        </w:rPr>
        <w:t>and</w:t>
      </w:r>
      <w:r w:rsidR="00373705">
        <w:rPr>
          <w:rFonts w:ascii="Times New Roman" w:hAnsi="Times New Roman" w:cs="Times New Roman"/>
          <w:sz w:val="24"/>
          <w:szCs w:val="24"/>
        </w:rPr>
        <w:t xml:space="preserve"> a structural component of </w:t>
      </w:r>
      <w:r w:rsidR="00AC0CF7">
        <w:rPr>
          <w:rFonts w:ascii="Times New Roman" w:hAnsi="Times New Roman" w:cs="Times New Roman"/>
          <w:sz w:val="24"/>
          <w:szCs w:val="24"/>
        </w:rPr>
        <w:t>bones, ligaments, tendons and the dermal layer of epithelial tissue (1).</w:t>
      </w:r>
    </w:p>
    <w:p w:rsidR="00E05A6A" w:rsidRDefault="00B728F1" w:rsidP="00B728F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0CF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C0CF7">
        <w:rPr>
          <w:rFonts w:ascii="Times New Roman" w:hAnsi="Times New Roman" w:cs="Times New Roman"/>
          <w:sz w:val="24"/>
          <w:szCs w:val="24"/>
        </w:rPr>
        <w:t>dbSNP</w:t>
      </w:r>
      <w:proofErr w:type="spellEnd"/>
      <w:r w:rsidR="00AC0CF7">
        <w:rPr>
          <w:rFonts w:ascii="Times New Roman" w:hAnsi="Times New Roman" w:cs="Times New Roman"/>
          <w:sz w:val="24"/>
          <w:szCs w:val="24"/>
        </w:rPr>
        <w:t xml:space="preserve"> database of single nucleotide polymorphisms lists 2966 </w:t>
      </w:r>
      <w:r w:rsidR="008F0D0D">
        <w:rPr>
          <w:rFonts w:ascii="Times New Roman" w:hAnsi="Times New Roman" w:cs="Times New Roman"/>
          <w:sz w:val="24"/>
          <w:szCs w:val="24"/>
        </w:rPr>
        <w:t>insertions, deletions, multi-nucleotide polymorphisms, and single nucleotide polymorphisms for the COL1A1 gene of which 707 are validated by the 1000 genomes project.</w:t>
      </w:r>
      <w:r w:rsidR="00E630C7">
        <w:rPr>
          <w:rFonts w:ascii="Times New Roman" w:eastAsia="Times New Roman" w:hAnsi="Times New Roman" w:cs="Times New Roman"/>
          <w:sz w:val="24"/>
          <w:szCs w:val="24"/>
        </w:rPr>
        <w:t xml:space="preserve">  Mutations of the COL1A1 gene are linked to numerous degenerative bone disease such as osteogenesis imperfecta, Ehlers-</w:t>
      </w:r>
      <w:proofErr w:type="spellStart"/>
      <w:r w:rsidR="00E630C7">
        <w:rPr>
          <w:rFonts w:ascii="Times New Roman" w:eastAsia="Times New Roman" w:hAnsi="Times New Roman" w:cs="Times New Roman"/>
          <w:sz w:val="24"/>
          <w:szCs w:val="24"/>
        </w:rPr>
        <w:t>Danlos</w:t>
      </w:r>
      <w:proofErr w:type="spellEnd"/>
      <w:r w:rsidR="00E630C7">
        <w:rPr>
          <w:rFonts w:ascii="Times New Roman" w:eastAsia="Times New Roman" w:hAnsi="Times New Roman" w:cs="Times New Roman"/>
          <w:sz w:val="24"/>
          <w:szCs w:val="24"/>
        </w:rPr>
        <w:t xml:space="preserve"> syndrome, infantile cortical hyperostosis, and osteoporosis.  </w:t>
      </w:r>
      <w:r w:rsidR="009E0EC4">
        <w:rPr>
          <w:rFonts w:ascii="Times New Roman" w:eastAsia="Times New Roman" w:hAnsi="Times New Roman" w:cs="Times New Roman"/>
          <w:sz w:val="24"/>
          <w:szCs w:val="24"/>
        </w:rPr>
        <w:t>90% of</w:t>
      </w:r>
      <w:r w:rsidR="009E0EC4" w:rsidRPr="009E0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0EC4">
        <w:rPr>
          <w:rFonts w:ascii="Times New Roman" w:eastAsia="Times New Roman" w:hAnsi="Times New Roman" w:cs="Times New Roman"/>
          <w:sz w:val="24"/>
          <w:szCs w:val="24"/>
        </w:rPr>
        <w:t>Osteogenesis imperfecta</w:t>
      </w:r>
      <w:r w:rsidR="009E0EC4">
        <w:rPr>
          <w:rFonts w:ascii="Times New Roman" w:eastAsia="Times New Roman" w:hAnsi="Times New Roman" w:cs="Times New Roman"/>
          <w:sz w:val="24"/>
          <w:szCs w:val="24"/>
        </w:rPr>
        <w:t xml:space="preserve"> type I</w:t>
      </w:r>
      <w:r w:rsidR="00FF5B59">
        <w:rPr>
          <w:rFonts w:ascii="Times New Roman" w:eastAsia="Times New Roman" w:hAnsi="Times New Roman" w:cs="Times New Roman"/>
          <w:sz w:val="24"/>
          <w:szCs w:val="24"/>
        </w:rPr>
        <w:t xml:space="preserve"> (the least sever</w:t>
      </w:r>
      <w:r w:rsidR="00615EA3">
        <w:rPr>
          <w:rFonts w:ascii="Times New Roman" w:eastAsia="Times New Roman" w:hAnsi="Times New Roman" w:cs="Times New Roman"/>
          <w:sz w:val="24"/>
          <w:szCs w:val="24"/>
        </w:rPr>
        <w:t>e</w:t>
      </w:r>
      <w:r w:rsidR="00FF5B59">
        <w:rPr>
          <w:rFonts w:ascii="Times New Roman" w:eastAsia="Times New Roman" w:hAnsi="Times New Roman" w:cs="Times New Roman"/>
          <w:sz w:val="24"/>
          <w:szCs w:val="24"/>
        </w:rPr>
        <w:t>)</w:t>
      </w:r>
      <w:r w:rsidR="009E0EC4">
        <w:rPr>
          <w:rFonts w:ascii="Times New Roman" w:eastAsia="Times New Roman" w:hAnsi="Times New Roman" w:cs="Times New Roman"/>
          <w:sz w:val="24"/>
          <w:szCs w:val="24"/>
        </w:rPr>
        <w:t>, II, III, and IV</w:t>
      </w:r>
      <w:r w:rsidR="00FF5B59">
        <w:rPr>
          <w:rFonts w:ascii="Times New Roman" w:eastAsia="Times New Roman" w:hAnsi="Times New Roman" w:cs="Times New Roman"/>
          <w:sz w:val="24"/>
          <w:szCs w:val="24"/>
        </w:rPr>
        <w:t xml:space="preserve"> (the most severe)</w:t>
      </w:r>
      <w:r w:rsidR="009E0EC4">
        <w:rPr>
          <w:rFonts w:ascii="Times New Roman" w:eastAsia="Times New Roman" w:hAnsi="Times New Roman" w:cs="Times New Roman"/>
          <w:sz w:val="24"/>
          <w:szCs w:val="24"/>
        </w:rPr>
        <w:t xml:space="preserve"> are coupled with </w:t>
      </w:r>
      <w:r w:rsidR="009E0EC4">
        <w:rPr>
          <w:rFonts w:ascii="Times New Roman" w:eastAsia="Times New Roman" w:hAnsi="Times New Roman" w:cs="Times New Roman"/>
          <w:sz w:val="24"/>
          <w:szCs w:val="24"/>
        </w:rPr>
        <w:t>COL1A1 or COL1A2 mutations</w:t>
      </w:r>
      <w:r w:rsidR="009E0EC4">
        <w:rPr>
          <w:rFonts w:ascii="Times New Roman" w:eastAsia="Times New Roman" w:hAnsi="Times New Roman" w:cs="Times New Roman"/>
          <w:sz w:val="24"/>
          <w:szCs w:val="24"/>
        </w:rPr>
        <w:t xml:space="preserve"> (1).</w:t>
      </w:r>
      <w:r w:rsidR="00FF5B59">
        <w:rPr>
          <w:rFonts w:ascii="Times New Roman" w:eastAsia="Times New Roman" w:hAnsi="Times New Roman" w:cs="Times New Roman"/>
          <w:sz w:val="24"/>
          <w:szCs w:val="24"/>
        </w:rPr>
        <w:t xml:space="preserve">  The disease can </w:t>
      </w:r>
      <w:r w:rsidR="00615EA3">
        <w:rPr>
          <w:rFonts w:ascii="Times New Roman" w:eastAsia="Times New Roman" w:hAnsi="Times New Roman" w:cs="Times New Roman"/>
          <w:sz w:val="24"/>
          <w:szCs w:val="24"/>
        </w:rPr>
        <w:t xml:space="preserve">be associated with a </w:t>
      </w:r>
      <w:r w:rsidR="00FF5B59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 w:rsidR="00615EA3">
        <w:rPr>
          <w:rFonts w:ascii="Times New Roman" w:eastAsia="Times New Roman" w:hAnsi="Times New Roman" w:cs="Times New Roman"/>
          <w:sz w:val="24"/>
          <w:szCs w:val="24"/>
        </w:rPr>
        <w:t xml:space="preserve">point </w:t>
      </w:r>
      <w:r w:rsidR="00FF5B59">
        <w:rPr>
          <w:rFonts w:ascii="Times New Roman" w:eastAsia="Times New Roman" w:hAnsi="Times New Roman" w:cs="Times New Roman"/>
          <w:sz w:val="24"/>
          <w:szCs w:val="24"/>
        </w:rPr>
        <w:t>mutation or many, with the most severe cases of the disease arising from mutations in the most highly conserved region of homologous proteins (3).  The mechanism</w:t>
      </w:r>
      <w:r w:rsidR="00615EA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FF5B59">
        <w:rPr>
          <w:rFonts w:ascii="Times New Roman" w:eastAsia="Times New Roman" w:hAnsi="Times New Roman" w:cs="Times New Roman"/>
          <w:sz w:val="24"/>
          <w:szCs w:val="24"/>
        </w:rPr>
        <w:t xml:space="preserve"> degeneration is impaired inter-chain disulfide bonds and subsequent abnormal chain integration (3).  </w:t>
      </w:r>
    </w:p>
    <w:p w:rsidR="0008668E" w:rsidRPr="0008668E" w:rsidRDefault="00341501" w:rsidP="0008668E">
      <w:pPr>
        <w:spacing w:after="0" w:line="48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COL1A1 may also have suppressor function for particular cancers.  In a study regarding </w:t>
      </w:r>
      <w:r w:rsidRPr="00341501">
        <w:rPr>
          <w:rFonts w:ascii="Times New Roman" w:hAnsi="Times New Roman" w:cs="Times New Roman"/>
          <w:sz w:val="24"/>
          <w:szCs w:val="24"/>
        </w:rPr>
        <w:t>Hepatocellular carcinoma (HCC</w:t>
      </w:r>
      <w:r>
        <w:rPr>
          <w:rFonts w:ascii="Times New Roman" w:hAnsi="Times New Roman" w:cs="Times New Roman"/>
          <w:sz w:val="24"/>
          <w:szCs w:val="24"/>
        </w:rPr>
        <w:t>), COL1A1 was found to be significantly downregulated at tumor sites (5).</w:t>
      </w:r>
      <w:r w:rsidR="00615EA3">
        <w:rPr>
          <w:rFonts w:ascii="Times New Roman" w:hAnsi="Times New Roman" w:cs="Times New Roman"/>
          <w:sz w:val="24"/>
          <w:szCs w:val="24"/>
        </w:rPr>
        <w:t xml:space="preserve">  </w:t>
      </w:r>
      <w:r w:rsidR="00F55C84">
        <w:rPr>
          <w:rFonts w:ascii="Times New Roman" w:hAnsi="Times New Roman" w:cs="Times New Roman"/>
          <w:sz w:val="24"/>
          <w:szCs w:val="24"/>
        </w:rPr>
        <w:t>No</w:t>
      </w:r>
      <w:r w:rsidR="00615EA3">
        <w:rPr>
          <w:rFonts w:ascii="Times New Roman" w:hAnsi="Times New Roman" w:cs="Times New Roman"/>
          <w:sz w:val="24"/>
          <w:szCs w:val="24"/>
        </w:rPr>
        <w:t xml:space="preserve"> chromosomal mutation could be found</w:t>
      </w:r>
      <w:r w:rsidR="00F55C84">
        <w:rPr>
          <w:rFonts w:ascii="Times New Roman" w:hAnsi="Times New Roman" w:cs="Times New Roman"/>
          <w:sz w:val="24"/>
          <w:szCs w:val="24"/>
        </w:rPr>
        <w:t xml:space="preserve"> and</w:t>
      </w:r>
      <w:r w:rsidR="00615EA3">
        <w:rPr>
          <w:rFonts w:ascii="Times New Roman" w:hAnsi="Times New Roman" w:cs="Times New Roman"/>
          <w:sz w:val="24"/>
          <w:szCs w:val="24"/>
        </w:rPr>
        <w:t xml:space="preserve"> the study ide</w:t>
      </w:r>
      <w:r w:rsidR="00F55C84">
        <w:rPr>
          <w:rFonts w:ascii="Times New Roman" w:hAnsi="Times New Roman" w:cs="Times New Roman"/>
          <w:sz w:val="24"/>
          <w:szCs w:val="24"/>
        </w:rPr>
        <w:t>ntified promoter methylation as</w:t>
      </w:r>
      <w:r w:rsidR="00615EA3">
        <w:rPr>
          <w:rFonts w:ascii="Times New Roman" w:hAnsi="Times New Roman" w:cs="Times New Roman"/>
          <w:sz w:val="24"/>
          <w:szCs w:val="24"/>
        </w:rPr>
        <w:t xml:space="preserve"> the mechanism of expression interference (5)</w:t>
      </w:r>
      <w:r w:rsidR="0008668E">
        <w:rPr>
          <w:rFonts w:ascii="Times New Roman" w:hAnsi="Times New Roman" w:cs="Times New Roman"/>
          <w:sz w:val="24"/>
          <w:szCs w:val="24"/>
        </w:rPr>
        <w:t xml:space="preserve"> </w:t>
      </w:r>
      <w:r w:rsidR="00F55C84">
        <w:rPr>
          <w:rFonts w:ascii="Times New Roman" w:hAnsi="Times New Roman" w:cs="Times New Roman"/>
          <w:sz w:val="24"/>
          <w:szCs w:val="24"/>
        </w:rPr>
        <w:t xml:space="preserve">Upregulation </w:t>
      </w:r>
      <w:r w:rsidR="0008668E">
        <w:rPr>
          <w:rFonts w:ascii="Times New Roman" w:hAnsi="Times New Roman" w:cs="Times New Roman"/>
          <w:sz w:val="24"/>
          <w:szCs w:val="24"/>
        </w:rPr>
        <w:t>of COL1A1 may also be associated with particular forms of cancer</w:t>
      </w:r>
      <w:r w:rsidR="00615EA3">
        <w:rPr>
          <w:rFonts w:ascii="Times New Roman" w:hAnsi="Times New Roman" w:cs="Times New Roman"/>
          <w:sz w:val="24"/>
          <w:szCs w:val="24"/>
        </w:rPr>
        <w:t>.</w:t>
      </w:r>
      <w:r w:rsidR="0008668E" w:rsidRPr="00086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668E">
        <w:rPr>
          <w:rFonts w:ascii="Times New Roman" w:eastAsia="Times New Roman" w:hAnsi="Times New Roman" w:cs="Times New Roman"/>
          <w:sz w:val="24"/>
          <w:szCs w:val="24"/>
        </w:rPr>
        <w:t xml:space="preserve">Reciprocal translocation of the COL1A1 gene on chromosome 17 with the </w:t>
      </w:r>
      <w:r w:rsidR="0008668E" w:rsidRPr="005229C6">
        <w:rPr>
          <w:rFonts w:ascii="Times New Roman" w:eastAsia="Times New Roman" w:hAnsi="Times New Roman" w:cs="Times New Roman"/>
          <w:sz w:val="24"/>
          <w:szCs w:val="24"/>
        </w:rPr>
        <w:t>platelet-derived growth factor beta</w:t>
      </w:r>
      <w:r w:rsidR="0008668E">
        <w:rPr>
          <w:rFonts w:ascii="Times New Roman" w:eastAsia="Times New Roman" w:hAnsi="Times New Roman" w:cs="Times New Roman"/>
          <w:sz w:val="24"/>
          <w:szCs w:val="24"/>
        </w:rPr>
        <w:t xml:space="preserve"> gene on chromosome 22 is associated </w:t>
      </w:r>
      <w:r w:rsidR="0008668E">
        <w:rPr>
          <w:rFonts w:ascii="Times New Roman" w:eastAsia="Times New Roman" w:hAnsi="Times New Roman" w:cs="Times New Roman"/>
          <w:sz w:val="24"/>
          <w:szCs w:val="24"/>
        </w:rPr>
        <w:t xml:space="preserve">with the skin tumor </w:t>
      </w:r>
      <w:r w:rsidR="0008668E" w:rsidRPr="005229C6">
        <w:rPr>
          <w:rFonts w:ascii="Times New Roman" w:eastAsia="Times New Roman" w:hAnsi="Times New Roman" w:cs="Times New Roman"/>
          <w:sz w:val="24"/>
          <w:szCs w:val="24"/>
        </w:rPr>
        <w:t>dermatofibrosarcoma protuberans</w:t>
      </w:r>
      <w:r w:rsidR="0008668E">
        <w:rPr>
          <w:rFonts w:ascii="Times New Roman" w:eastAsia="Times New Roman" w:hAnsi="Times New Roman" w:cs="Times New Roman"/>
          <w:sz w:val="24"/>
          <w:szCs w:val="24"/>
        </w:rPr>
        <w:t xml:space="preserve"> (4).  This is attributable to the growth factor beta gene’s subsequent unregulated expression (4).</w:t>
      </w:r>
      <w:r w:rsidR="0008668E">
        <w:rPr>
          <w:rFonts w:ascii="Times New Roman" w:eastAsia="Times New Roman" w:hAnsi="Times New Roman" w:cs="Times New Roman"/>
          <w:sz w:val="24"/>
          <w:szCs w:val="24"/>
        </w:rPr>
        <w:t xml:space="preserve">  The many disorders associated with up/down regulation and mutation of COL1A1 indicate its importance in eukaryote vertebrates.  COL1A1 is highly conserved in homologous proteins for (now) obvious reasons.</w:t>
      </w:r>
    </w:p>
    <w:p w:rsidR="009E0EC4" w:rsidRDefault="009E0EC4" w:rsidP="005A645F">
      <w:pPr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5A645F" w:rsidRPr="005A645F" w:rsidRDefault="005A645F" w:rsidP="005A64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1)</w:t>
      </w:r>
      <w:r w:rsidRPr="005A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proofErr w:type="spellStart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>Xiran</w:t>
        </w:r>
        <w:proofErr w:type="spellEnd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 xml:space="preserve"> Wang</w:t>
        </w:r>
      </w:hyperlink>
      <w:r w:rsidRPr="005A645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A645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hyperlink r:id="rId5" w:history="1"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>Yu Pei</w:t>
        </w:r>
      </w:hyperlink>
      <w:r w:rsidRPr="005A645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hyperlink r:id="rId6" w:history="1">
        <w:proofErr w:type="spellStart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>Jingtao</w:t>
        </w:r>
        <w:proofErr w:type="spellEnd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 xml:space="preserve"> Dou</w:t>
        </w:r>
      </w:hyperlink>
      <w:r w:rsidRPr="005A645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hyperlink r:id="rId7" w:history="1">
        <w:proofErr w:type="spellStart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>Juming</w:t>
        </w:r>
        <w:proofErr w:type="spellEnd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 xml:space="preserve"> Lu</w:t>
        </w:r>
      </w:hyperlink>
      <w:r w:rsidRPr="005A645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hyperlink r:id="rId8" w:history="1"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>Jian Li</w:t>
        </w:r>
      </w:hyperlink>
      <w:r w:rsidRPr="005A645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A645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A645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hyperlink r:id="rId9" w:history="1">
        <w:proofErr w:type="spellStart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>Zhaohui</w:t>
        </w:r>
        <w:proofErr w:type="spellEnd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A645F">
          <w:rPr>
            <w:rFonts w:ascii="Times New Roman" w:eastAsia="Times New Roman" w:hAnsi="Times New Roman" w:cs="Times New Roman"/>
            <w:sz w:val="24"/>
            <w:szCs w:val="24"/>
          </w:rPr>
          <w:t>Lv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A645F">
        <w:rPr>
          <w:rStyle w:val="cit"/>
          <w:rFonts w:ascii="Times New Roman" w:hAnsi="Times New Roman" w:cs="Times New Roman"/>
          <w:sz w:val="24"/>
          <w:szCs w:val="24"/>
          <w:u w:val="single"/>
        </w:rPr>
        <w:t xml:space="preserve">Genet </w:t>
      </w:r>
      <w:proofErr w:type="spellStart"/>
      <w:r w:rsidRPr="005A645F">
        <w:rPr>
          <w:rStyle w:val="cit"/>
          <w:rFonts w:ascii="Times New Roman" w:hAnsi="Times New Roman" w:cs="Times New Roman"/>
          <w:sz w:val="24"/>
          <w:szCs w:val="24"/>
          <w:u w:val="single"/>
        </w:rPr>
        <w:t>Mol</w:t>
      </w:r>
      <w:proofErr w:type="spellEnd"/>
      <w:r w:rsidRPr="005A645F">
        <w:rPr>
          <w:rStyle w:val="cit"/>
          <w:rFonts w:ascii="Times New Roman" w:hAnsi="Times New Roman" w:cs="Times New Roman"/>
          <w:sz w:val="24"/>
          <w:szCs w:val="24"/>
          <w:u w:val="single"/>
        </w:rPr>
        <w:t xml:space="preserve"> Biol</w:t>
      </w:r>
      <w:r w:rsidRPr="005A645F">
        <w:rPr>
          <w:rStyle w:val="cit"/>
          <w:rFonts w:ascii="Times New Roman" w:hAnsi="Times New Roman" w:cs="Times New Roman"/>
          <w:sz w:val="24"/>
          <w:szCs w:val="24"/>
        </w:rPr>
        <w:t>. 2015 Mar; 38(1): 1–7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</w:t>
      </w:r>
      <w:r w:rsidRPr="005A645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Identification of a novel </w:t>
      </w:r>
      <w:r w:rsidRPr="005A645F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</w:rPr>
        <w:t>COL1A1</w:t>
      </w:r>
      <w:r w:rsidRPr="005A645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frameshift mutation, c.700delG, in a Chinese osteogenesis imperfecta family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</w:p>
    <w:p w:rsidR="005A645F" w:rsidRPr="005A645F" w:rsidRDefault="005A645F" w:rsidP="00A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CF7" w:rsidRPr="001E2DC1" w:rsidRDefault="005A645F" w:rsidP="00A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C0CF7" w:rsidRPr="00F96A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>Chessler</w:t>
      </w:r>
      <w:proofErr w:type="spellEnd"/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 xml:space="preserve"> SD and Byers PH</w:t>
      </w:r>
      <w:r w:rsidR="00AC0CF7" w:rsidRPr="00F96ABE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AC0CF7" w:rsidRPr="001E2DC1">
        <w:rPr>
          <w:rFonts w:ascii="Times New Roman" w:eastAsia="Times New Roman" w:hAnsi="Times New Roman" w:cs="Times New Roman"/>
          <w:sz w:val="24"/>
          <w:szCs w:val="24"/>
          <w:u w:val="single"/>
        </w:rPr>
        <w:t>J. Biol. Chem.</w:t>
      </w:r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 xml:space="preserve"> 267 (11), </w:t>
      </w:r>
      <w:r w:rsidR="00AC0CF7">
        <w:rPr>
          <w:rFonts w:ascii="Times New Roman" w:eastAsia="Times New Roman" w:hAnsi="Times New Roman" w:cs="Times New Roman"/>
          <w:sz w:val="24"/>
          <w:szCs w:val="24"/>
        </w:rPr>
        <w:t>pgs</w:t>
      </w:r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>7751-7757 (1992)</w:t>
      </w:r>
      <w:r w:rsidR="00AC0CF7" w:rsidRPr="00F96AB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>Defective folding and stable association with protein disulfide</w:t>
      </w:r>
      <w:r w:rsidR="00AC0CF7" w:rsidRPr="00F96ABE">
        <w:rPr>
          <w:rFonts w:ascii="Times New Roman" w:eastAsia="Times New Roman" w:hAnsi="Times New Roman" w:cs="Times New Roman"/>
          <w:sz w:val="24"/>
          <w:szCs w:val="24"/>
        </w:rPr>
        <w:t xml:space="preserve"> isomerase/prolyl hydroxylase of </w:t>
      </w:r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>type I procollagen with a deletion</w:t>
      </w:r>
      <w:r w:rsidR="00AC0CF7" w:rsidRPr="00F96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 xml:space="preserve">in the pro alpha 2(I) chain that preserves the </w:t>
      </w:r>
      <w:proofErr w:type="spellStart"/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>Gly</w:t>
      </w:r>
      <w:proofErr w:type="spellEnd"/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>-X-Y repeat</w:t>
      </w:r>
      <w:r w:rsidR="00AC0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CF7" w:rsidRPr="00F96ABE">
        <w:rPr>
          <w:rFonts w:ascii="Times New Roman" w:eastAsia="Times New Roman" w:hAnsi="Times New Roman" w:cs="Times New Roman"/>
          <w:sz w:val="24"/>
          <w:szCs w:val="24"/>
        </w:rPr>
        <w:t>P</w:t>
      </w:r>
      <w:r w:rsidR="00AC0CF7" w:rsidRPr="001E2DC1">
        <w:rPr>
          <w:rFonts w:ascii="Times New Roman" w:eastAsia="Times New Roman" w:hAnsi="Times New Roman" w:cs="Times New Roman"/>
          <w:sz w:val="24"/>
          <w:szCs w:val="24"/>
        </w:rPr>
        <w:t>attern</w:t>
      </w:r>
      <w:r w:rsidR="00AC0CF7" w:rsidRPr="00F96ABE">
        <w:rPr>
          <w:rFonts w:ascii="Times New Roman" w:eastAsia="Times New Roman" w:hAnsi="Times New Roman" w:cs="Times New Roman"/>
          <w:sz w:val="24"/>
          <w:szCs w:val="24"/>
        </w:rPr>
        <w:t>,”</w:t>
      </w:r>
    </w:p>
    <w:p w:rsidR="009E0EC4" w:rsidRPr="009E0EC4" w:rsidRDefault="009E0EC4" w:rsidP="009E0E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E0EC4">
        <w:rPr>
          <w:rFonts w:ascii="Times New Roman" w:hAnsi="Times New Roman" w:cs="Times New Roman"/>
          <w:sz w:val="24"/>
          <w:szCs w:val="24"/>
        </w:rPr>
        <w:t xml:space="preserve">3)  </w:t>
      </w:r>
      <w:hyperlink r:id="rId10" w:history="1">
        <w:proofErr w:type="spellStart"/>
        <w:r w:rsidRPr="009E0EC4">
          <w:rPr>
            <w:rFonts w:ascii="Times New Roman" w:hAnsi="Times New Roman" w:cs="Times New Roman"/>
            <w:sz w:val="24"/>
            <w:szCs w:val="24"/>
          </w:rPr>
          <w:t>Chessler</w:t>
        </w:r>
        <w:proofErr w:type="spellEnd"/>
        <w:r w:rsidRPr="009E0EC4">
          <w:rPr>
            <w:rFonts w:ascii="Times New Roman" w:hAnsi="Times New Roman" w:cs="Times New Roman"/>
            <w:sz w:val="24"/>
            <w:szCs w:val="24"/>
          </w:rPr>
          <w:t xml:space="preserve"> SD</w:t>
        </w:r>
      </w:hyperlink>
      <w:r w:rsidRPr="009E0EC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0EC4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9E0EC4">
          <w:rPr>
            <w:rFonts w:ascii="Times New Roman" w:hAnsi="Times New Roman" w:cs="Times New Roman"/>
            <w:sz w:val="24"/>
            <w:szCs w:val="24"/>
          </w:rPr>
          <w:t>Wallis GA</w:t>
        </w:r>
      </w:hyperlink>
      <w:r w:rsidRPr="009E0EC4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9E0EC4">
          <w:rPr>
            <w:rFonts w:ascii="Times New Roman" w:hAnsi="Times New Roman" w:cs="Times New Roman"/>
            <w:sz w:val="24"/>
            <w:szCs w:val="24"/>
          </w:rPr>
          <w:t>Byers PH</w:t>
        </w:r>
      </w:hyperlink>
      <w:r w:rsidRPr="009E0EC4">
        <w:t>.</w:t>
      </w:r>
      <w:r w:rsidRPr="009E0EC4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ooltip="The Journal of biological chemistry." w:history="1">
        <w:r w:rsidRPr="009E0EC4">
          <w:rPr>
            <w:rFonts w:ascii="Times New Roman" w:hAnsi="Times New Roman" w:cs="Times New Roman"/>
            <w:sz w:val="24"/>
            <w:szCs w:val="24"/>
            <w:u w:val="single"/>
          </w:rPr>
          <w:t xml:space="preserve">J </w:t>
        </w:r>
        <w:proofErr w:type="spellStart"/>
        <w:r w:rsidRPr="009E0EC4">
          <w:rPr>
            <w:rFonts w:ascii="Times New Roman" w:hAnsi="Times New Roman" w:cs="Times New Roman"/>
            <w:sz w:val="24"/>
            <w:szCs w:val="24"/>
            <w:u w:val="single"/>
          </w:rPr>
          <w:t>Biol</w:t>
        </w:r>
        <w:proofErr w:type="spellEnd"/>
        <w:r w:rsidRPr="009E0EC4">
          <w:rPr>
            <w:rFonts w:ascii="Times New Roman" w:hAnsi="Times New Roman" w:cs="Times New Roman"/>
            <w:sz w:val="24"/>
            <w:szCs w:val="24"/>
            <w:u w:val="single"/>
          </w:rPr>
          <w:t xml:space="preserve"> Chem.</w:t>
        </w:r>
      </w:hyperlink>
      <w:r w:rsidRPr="009E0EC4">
        <w:rPr>
          <w:rFonts w:ascii="Times New Roman" w:hAnsi="Times New Roman" w:cs="Times New Roman"/>
          <w:sz w:val="24"/>
          <w:szCs w:val="24"/>
        </w:rPr>
        <w:t xml:space="preserve"> 1993 Aug 25;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EC4">
        <w:rPr>
          <w:rFonts w:ascii="Times New Roman" w:hAnsi="Times New Roman" w:cs="Times New Roman"/>
          <w:sz w:val="24"/>
          <w:szCs w:val="24"/>
        </w:rPr>
        <w:t>268(24):18218-25</w:t>
      </w:r>
      <w:r w:rsidRPr="009E0EC4"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</w:t>
      </w:r>
      <w:r w:rsidRPr="009E0EC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Mutations in the carboxyl-terminal </w:t>
      </w:r>
      <w:proofErr w:type="spellStart"/>
      <w:r w:rsidRPr="009E0EC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propeptide</w:t>
      </w:r>
      <w:proofErr w:type="spellEnd"/>
      <w:r w:rsidRPr="009E0EC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of the pro alpha 1(I) chain of type I collagen result in defective chain association and produce lethal osteogenesis imperfecta.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</w:p>
    <w:p w:rsidR="00D26427" w:rsidRDefault="004B5D85" w:rsidP="004B5D85">
      <w:pPr>
        <w:pStyle w:val="Heading1"/>
        <w:rPr>
          <w:rFonts w:ascii="Times New Roman" w:eastAsia="Times New Roman" w:hAnsi="Times New Roman" w:cs="Times New Roman"/>
          <w:bCs/>
          <w:color w:val="auto"/>
          <w:kern w:val="36"/>
          <w:sz w:val="24"/>
          <w:szCs w:val="24"/>
        </w:rPr>
      </w:pPr>
      <w:r w:rsidRPr="004B5D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4) </w:t>
      </w:r>
      <w:hyperlink r:id="rId14" w:history="1"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Nakamura I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hyperlink r:id="rId15" w:history="1">
        <w:proofErr w:type="spellStart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Kariya</w:t>
        </w:r>
        <w:proofErr w:type="spellEnd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 xml:space="preserve"> Y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hyperlink r:id="rId16" w:history="1"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Okada E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hyperlink r:id="rId17" w:history="1"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Yasuda M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hyperlink r:id="rId18" w:history="1">
        <w:proofErr w:type="spellStart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Matori</w:t>
        </w:r>
        <w:proofErr w:type="spellEnd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 xml:space="preserve"> S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hyperlink r:id="rId19" w:history="1"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Ishikawa O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hyperlink r:id="rId20" w:history="1">
        <w:proofErr w:type="spellStart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Uezato</w:t>
        </w:r>
        <w:proofErr w:type="spellEnd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 xml:space="preserve"> H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hyperlink r:id="rId21" w:history="1"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Takahashi K</w:t>
        </w:r>
      </w:hyperlink>
      <w:r w:rsidRPr="004B5D8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hyperlink r:id="rId22" w:tooltip="JAMA dermatology." w:history="1"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  <w:u w:val="single"/>
          </w:rPr>
          <w:t xml:space="preserve">JAMA </w:t>
        </w:r>
        <w:proofErr w:type="spellStart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  <w:u w:val="single"/>
          </w:rPr>
          <w:t>Dermatol</w:t>
        </w:r>
        <w:proofErr w:type="spellEnd"/>
        <w:r w:rsidRPr="004B5D85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t>.</w:t>
        </w:r>
      </w:hyperlink>
      <w:r w:rsidRPr="004B5D8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2015 Sep 2</w:t>
      </w:r>
      <w:r w:rsidRPr="004B5D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“</w:t>
      </w:r>
      <w:r w:rsidRPr="004B5D85">
        <w:rPr>
          <w:rFonts w:ascii="Times New Roman" w:eastAsia="Times New Roman" w:hAnsi="Times New Roman" w:cs="Times New Roman"/>
          <w:bCs/>
          <w:color w:val="auto"/>
          <w:kern w:val="36"/>
          <w:sz w:val="24"/>
          <w:szCs w:val="24"/>
        </w:rPr>
        <w:t>A Novel Chromosomal Translocation Associated With COL1A2- PDGFB Gene Fusion in Dermatofibrosarcoma Protuberans: PDGF Expression as a New Diagnostic Tool.</w:t>
      </w:r>
      <w:r>
        <w:rPr>
          <w:rFonts w:ascii="Times New Roman" w:eastAsia="Times New Roman" w:hAnsi="Times New Roman" w:cs="Times New Roman"/>
          <w:bCs/>
          <w:color w:val="auto"/>
          <w:kern w:val="36"/>
          <w:sz w:val="24"/>
          <w:szCs w:val="24"/>
        </w:rPr>
        <w:t>”</w:t>
      </w:r>
    </w:p>
    <w:p w:rsidR="00615EA3" w:rsidRDefault="00615EA3" w:rsidP="00615EA3"/>
    <w:p w:rsidR="00615EA3" w:rsidRPr="0008668E" w:rsidRDefault="00615EA3" w:rsidP="000866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 </w:t>
      </w:r>
      <w:hyperlink r:id="rId23" w:history="1">
        <w:r w:rsidRPr="00615EA3">
          <w:rPr>
            <w:rFonts w:ascii="Times New Roman" w:hAnsi="Times New Roman" w:cs="Times New Roman"/>
            <w:sz w:val="24"/>
            <w:szCs w:val="24"/>
          </w:rPr>
          <w:t>Hayashi M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history="1">
        <w:proofErr w:type="spellStart"/>
        <w:r w:rsidRPr="00615EA3">
          <w:rPr>
            <w:rFonts w:ascii="Times New Roman" w:hAnsi="Times New Roman" w:cs="Times New Roman"/>
            <w:sz w:val="24"/>
            <w:szCs w:val="24"/>
          </w:rPr>
          <w:t>Nomoto</w:t>
        </w:r>
        <w:proofErr w:type="spellEnd"/>
        <w:r w:rsidRPr="00615EA3">
          <w:rPr>
            <w:rFonts w:ascii="Times New Roman" w:hAnsi="Times New Roman" w:cs="Times New Roman"/>
            <w:sz w:val="24"/>
            <w:szCs w:val="24"/>
          </w:rPr>
          <w:t xml:space="preserve"> S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proofErr w:type="spellStart"/>
        <w:r w:rsidRPr="00615EA3">
          <w:rPr>
            <w:rFonts w:ascii="Times New Roman" w:hAnsi="Times New Roman" w:cs="Times New Roman"/>
            <w:sz w:val="24"/>
            <w:szCs w:val="24"/>
          </w:rPr>
          <w:t>Hishida</w:t>
        </w:r>
        <w:proofErr w:type="spellEnd"/>
        <w:r w:rsidRPr="00615EA3">
          <w:rPr>
            <w:rFonts w:ascii="Times New Roman" w:hAnsi="Times New Roman" w:cs="Times New Roman"/>
            <w:sz w:val="24"/>
            <w:szCs w:val="24"/>
          </w:rPr>
          <w:t xml:space="preserve"> M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26" w:history="1">
        <w:proofErr w:type="spellStart"/>
        <w:r w:rsidRPr="00615EA3">
          <w:rPr>
            <w:rFonts w:ascii="Times New Roman" w:hAnsi="Times New Roman" w:cs="Times New Roman"/>
            <w:sz w:val="24"/>
            <w:szCs w:val="24"/>
          </w:rPr>
          <w:t>Inokawa</w:t>
        </w:r>
        <w:proofErr w:type="spellEnd"/>
        <w:r w:rsidRPr="00615EA3">
          <w:rPr>
            <w:rFonts w:ascii="Times New Roman" w:hAnsi="Times New Roman" w:cs="Times New Roman"/>
            <w:sz w:val="24"/>
            <w:szCs w:val="24"/>
          </w:rPr>
          <w:t xml:space="preserve"> Y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27" w:history="1">
        <w:r w:rsidRPr="00615EA3">
          <w:rPr>
            <w:rFonts w:ascii="Times New Roman" w:hAnsi="Times New Roman" w:cs="Times New Roman"/>
            <w:sz w:val="24"/>
            <w:szCs w:val="24"/>
          </w:rPr>
          <w:t>Kanda M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28" w:history="1">
        <w:r w:rsidRPr="00615EA3">
          <w:rPr>
            <w:rFonts w:ascii="Times New Roman" w:hAnsi="Times New Roman" w:cs="Times New Roman"/>
            <w:sz w:val="24"/>
            <w:szCs w:val="24"/>
          </w:rPr>
          <w:t>Okamura Y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29" w:history="1">
        <w:r w:rsidRPr="00615EA3">
          <w:rPr>
            <w:rFonts w:ascii="Times New Roman" w:hAnsi="Times New Roman" w:cs="Times New Roman"/>
            <w:sz w:val="24"/>
            <w:szCs w:val="24"/>
          </w:rPr>
          <w:t>Nishikawa Y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0" w:history="1">
        <w:r w:rsidRPr="00615EA3">
          <w:rPr>
            <w:rFonts w:ascii="Times New Roman" w:hAnsi="Times New Roman" w:cs="Times New Roman"/>
            <w:sz w:val="24"/>
            <w:szCs w:val="24"/>
          </w:rPr>
          <w:t>Tanaka C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1" w:history="1">
        <w:r w:rsidRPr="00615EA3">
          <w:rPr>
            <w:rFonts w:ascii="Times New Roman" w:hAnsi="Times New Roman" w:cs="Times New Roman"/>
            <w:sz w:val="24"/>
            <w:szCs w:val="24"/>
          </w:rPr>
          <w:t>Kobayashi D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2" w:history="1">
        <w:r w:rsidRPr="00615EA3">
          <w:rPr>
            <w:rFonts w:ascii="Times New Roman" w:hAnsi="Times New Roman" w:cs="Times New Roman"/>
            <w:sz w:val="24"/>
            <w:szCs w:val="24"/>
          </w:rPr>
          <w:t>Yamada S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3" w:history="1">
        <w:r w:rsidRPr="00615EA3">
          <w:rPr>
            <w:rFonts w:ascii="Times New Roman" w:hAnsi="Times New Roman" w:cs="Times New Roman"/>
            <w:sz w:val="24"/>
            <w:szCs w:val="24"/>
          </w:rPr>
          <w:t>Nakayama G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4" w:history="1">
        <w:proofErr w:type="spellStart"/>
        <w:r w:rsidRPr="00615EA3">
          <w:rPr>
            <w:rFonts w:ascii="Times New Roman" w:hAnsi="Times New Roman" w:cs="Times New Roman"/>
            <w:sz w:val="24"/>
            <w:szCs w:val="24"/>
          </w:rPr>
          <w:t>Fujii</w:t>
        </w:r>
        <w:proofErr w:type="spellEnd"/>
        <w:r w:rsidRPr="00615EA3">
          <w:rPr>
            <w:rFonts w:ascii="Times New Roman" w:hAnsi="Times New Roman" w:cs="Times New Roman"/>
            <w:sz w:val="24"/>
            <w:szCs w:val="24"/>
          </w:rPr>
          <w:t xml:space="preserve"> T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5" w:history="1">
        <w:r w:rsidRPr="00615EA3">
          <w:rPr>
            <w:rFonts w:ascii="Times New Roman" w:hAnsi="Times New Roman" w:cs="Times New Roman"/>
            <w:sz w:val="24"/>
            <w:szCs w:val="24"/>
          </w:rPr>
          <w:t>Sugimoto H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6" w:history="1">
        <w:r w:rsidRPr="00615EA3">
          <w:rPr>
            <w:rFonts w:ascii="Times New Roman" w:hAnsi="Times New Roman" w:cs="Times New Roman"/>
            <w:sz w:val="24"/>
            <w:szCs w:val="24"/>
          </w:rPr>
          <w:t>Koike M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7" w:history="1">
        <w:r w:rsidRPr="00615EA3">
          <w:rPr>
            <w:rFonts w:ascii="Times New Roman" w:hAnsi="Times New Roman" w:cs="Times New Roman"/>
            <w:sz w:val="24"/>
            <w:szCs w:val="24"/>
          </w:rPr>
          <w:t>Fujiwara M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8" w:history="1">
        <w:r w:rsidRPr="00615EA3">
          <w:rPr>
            <w:rFonts w:ascii="Times New Roman" w:hAnsi="Times New Roman" w:cs="Times New Roman"/>
            <w:sz w:val="24"/>
            <w:szCs w:val="24"/>
          </w:rPr>
          <w:t>Takeda S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, </w:t>
      </w:r>
      <w:hyperlink r:id="rId39" w:history="1">
        <w:r w:rsidRPr="00615EA3">
          <w:rPr>
            <w:rFonts w:ascii="Times New Roman" w:hAnsi="Times New Roman" w:cs="Times New Roman"/>
            <w:sz w:val="24"/>
            <w:szCs w:val="24"/>
          </w:rPr>
          <w:t>Kodera Y</w:t>
        </w:r>
      </w:hyperlink>
      <w:r w:rsidRPr="00615EA3">
        <w:rPr>
          <w:rFonts w:ascii="Times New Roman" w:hAnsi="Times New Roman" w:cs="Times New Roman"/>
          <w:sz w:val="24"/>
          <w:szCs w:val="24"/>
        </w:rPr>
        <w:t>.</w:t>
      </w:r>
      <w:hyperlink r:id="rId40" w:tooltip="BMC cancer." w:history="1">
        <w:r w:rsidRPr="00615EA3">
          <w:rPr>
            <w:rFonts w:ascii="Times New Roman" w:hAnsi="Times New Roman" w:cs="Times New Roman"/>
            <w:sz w:val="24"/>
            <w:szCs w:val="24"/>
            <w:u w:val="single"/>
          </w:rPr>
          <w:t>BMC Cancer</w:t>
        </w:r>
        <w:r w:rsidRPr="00615EA3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615EA3">
        <w:rPr>
          <w:rFonts w:ascii="Times New Roman" w:hAnsi="Times New Roman" w:cs="Times New Roman"/>
          <w:sz w:val="24"/>
          <w:szCs w:val="24"/>
        </w:rPr>
        <w:t xml:space="preserve"> 2014 Feb 19</w:t>
      </w:r>
      <w:r w:rsidRPr="00615EA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“I</w:t>
      </w:r>
      <w:r w:rsidRPr="00615EA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dentification of the collagen type 1 α 1 gene (COL1A1) as a candidate survival-related factor associated with hepatocellular carcinoma.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</w:p>
    <w:sectPr w:rsidR="00615EA3" w:rsidRPr="0008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BE"/>
    <w:rsid w:val="0008668E"/>
    <w:rsid w:val="00341501"/>
    <w:rsid w:val="00373705"/>
    <w:rsid w:val="003C517F"/>
    <w:rsid w:val="003D02B6"/>
    <w:rsid w:val="00450344"/>
    <w:rsid w:val="004B5D85"/>
    <w:rsid w:val="005A645F"/>
    <w:rsid w:val="00615EA3"/>
    <w:rsid w:val="008277F2"/>
    <w:rsid w:val="008F0D0D"/>
    <w:rsid w:val="00996DBE"/>
    <w:rsid w:val="009C2637"/>
    <w:rsid w:val="009E0EC4"/>
    <w:rsid w:val="00AC0CF7"/>
    <w:rsid w:val="00B728F1"/>
    <w:rsid w:val="00BD07D8"/>
    <w:rsid w:val="00C03B77"/>
    <w:rsid w:val="00E05A6A"/>
    <w:rsid w:val="00E630C7"/>
    <w:rsid w:val="00F55C8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A7830-F323-416F-9353-02EF7652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DBE"/>
  </w:style>
  <w:style w:type="paragraph" w:styleId="Heading1">
    <w:name w:val="heading 1"/>
    <w:basedOn w:val="Normal"/>
    <w:next w:val="Normal"/>
    <w:link w:val="Heading1Char"/>
    <w:uiPriority w:val="9"/>
    <w:qFormat/>
    <w:rsid w:val="004B5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DBE"/>
    <w:rPr>
      <w:color w:val="0000FF"/>
      <w:u w:val="single"/>
    </w:rPr>
  </w:style>
  <w:style w:type="character" w:customStyle="1" w:styleId="highlight">
    <w:name w:val="highlight"/>
    <w:basedOn w:val="DefaultParagraphFont"/>
    <w:rsid w:val="00996DBE"/>
  </w:style>
  <w:style w:type="character" w:customStyle="1" w:styleId="cit">
    <w:name w:val="cit"/>
    <w:basedOn w:val="DefaultParagraphFont"/>
    <w:rsid w:val="005A645F"/>
  </w:style>
  <w:style w:type="character" w:customStyle="1" w:styleId="Heading1Char">
    <w:name w:val="Heading 1 Char"/>
    <w:basedOn w:val="DefaultParagraphFont"/>
    <w:link w:val="Heading1"/>
    <w:uiPriority w:val="9"/>
    <w:rsid w:val="004B5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?term=Li%20J%5Bauth%5D" TargetMode="External"/><Relationship Id="rId13" Type="http://schemas.openxmlformats.org/officeDocument/2006/relationships/hyperlink" Target="http://www.ncbi.nlm.nih.gov/pubmed/8349697" TargetMode="External"/><Relationship Id="rId18" Type="http://schemas.openxmlformats.org/officeDocument/2006/relationships/hyperlink" Target="http://www.ncbi.nlm.nih.gov/pubmed/?term=Matori%20S%5BAuthor%5D&amp;cauthor=true&amp;cauthor_uid=26332510" TargetMode="External"/><Relationship Id="rId26" Type="http://schemas.openxmlformats.org/officeDocument/2006/relationships/hyperlink" Target="http://www.ncbi.nlm.nih.gov/pubmed/?term=Inokawa%20Y%5BAuthor%5D&amp;cauthor=true&amp;cauthor_uid=24552139" TargetMode="External"/><Relationship Id="rId39" Type="http://schemas.openxmlformats.org/officeDocument/2006/relationships/hyperlink" Target="http://www.ncbi.nlm.nih.gov/pubmed/?term=Kodera%20Y%5BAuthor%5D&amp;cauthor=true&amp;cauthor_uid=2455213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pubmed/?term=Takahashi%20K%5BAuthor%5D&amp;cauthor=true&amp;cauthor_uid=26332510" TargetMode="External"/><Relationship Id="rId34" Type="http://schemas.openxmlformats.org/officeDocument/2006/relationships/hyperlink" Target="http://www.ncbi.nlm.nih.gov/pubmed/?term=Fujii%20T%5BAuthor%5D&amp;cauthor=true&amp;cauthor_uid=2455213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cbi.nlm.nih.gov/pubmed/?term=Lu%20J%5Bauth%5D" TargetMode="External"/><Relationship Id="rId12" Type="http://schemas.openxmlformats.org/officeDocument/2006/relationships/hyperlink" Target="http://www.ncbi.nlm.nih.gov/pubmed/?term=Byers%20PH%5BAuthor%5D&amp;cauthor=true&amp;cauthor_uid=8349697" TargetMode="External"/><Relationship Id="rId17" Type="http://schemas.openxmlformats.org/officeDocument/2006/relationships/hyperlink" Target="http://www.ncbi.nlm.nih.gov/pubmed/?term=Yasuda%20M%5BAuthor%5D&amp;cauthor=true&amp;cauthor_uid=26332510" TargetMode="External"/><Relationship Id="rId25" Type="http://schemas.openxmlformats.org/officeDocument/2006/relationships/hyperlink" Target="http://www.ncbi.nlm.nih.gov/pubmed/?term=Hishida%20M%5BAuthor%5D&amp;cauthor=true&amp;cauthor_uid=24552139" TargetMode="External"/><Relationship Id="rId33" Type="http://schemas.openxmlformats.org/officeDocument/2006/relationships/hyperlink" Target="http://www.ncbi.nlm.nih.gov/pubmed/?term=Nakayama%20G%5BAuthor%5D&amp;cauthor=true&amp;cauthor_uid=24552139" TargetMode="External"/><Relationship Id="rId38" Type="http://schemas.openxmlformats.org/officeDocument/2006/relationships/hyperlink" Target="http://www.ncbi.nlm.nih.gov/pubmed/?term=Takeda%20S%5BAuthor%5D&amp;cauthor=true&amp;cauthor_uid=2455213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pubmed/?term=Okada%20E%5BAuthor%5D&amp;cauthor=true&amp;cauthor_uid=26332510" TargetMode="External"/><Relationship Id="rId20" Type="http://schemas.openxmlformats.org/officeDocument/2006/relationships/hyperlink" Target="http://www.ncbi.nlm.nih.gov/pubmed/?term=Uezato%20H%5BAuthor%5D&amp;cauthor=true&amp;cauthor_uid=26332510" TargetMode="External"/><Relationship Id="rId29" Type="http://schemas.openxmlformats.org/officeDocument/2006/relationships/hyperlink" Target="http://www.ncbi.nlm.nih.gov/pubmed/?term=Nishikawa%20Y%5BAuthor%5D&amp;cauthor=true&amp;cauthor_uid=24552139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?term=Dou%20J%5Bauth%5D" TargetMode="External"/><Relationship Id="rId11" Type="http://schemas.openxmlformats.org/officeDocument/2006/relationships/hyperlink" Target="http://www.ncbi.nlm.nih.gov/pubmed/?term=Wallis%20GA%5BAuthor%5D&amp;cauthor=true&amp;cauthor_uid=8349697" TargetMode="External"/><Relationship Id="rId24" Type="http://schemas.openxmlformats.org/officeDocument/2006/relationships/hyperlink" Target="http://www.ncbi.nlm.nih.gov/pubmed/?term=Nomoto%20S%5BAuthor%5D&amp;cauthor=true&amp;cauthor_uid=24552139" TargetMode="External"/><Relationship Id="rId32" Type="http://schemas.openxmlformats.org/officeDocument/2006/relationships/hyperlink" Target="http://www.ncbi.nlm.nih.gov/pubmed/?term=Yamada%20S%5BAuthor%5D&amp;cauthor=true&amp;cauthor_uid=24552139" TargetMode="External"/><Relationship Id="rId37" Type="http://schemas.openxmlformats.org/officeDocument/2006/relationships/hyperlink" Target="http://www.ncbi.nlm.nih.gov/pubmed/?term=Fujiwara%20M%5BAuthor%5D&amp;cauthor=true&amp;cauthor_uid=24552139" TargetMode="External"/><Relationship Id="rId40" Type="http://schemas.openxmlformats.org/officeDocument/2006/relationships/hyperlink" Target="http://www.ncbi.nlm.nih.gov/pubmed/24552139" TargetMode="External"/><Relationship Id="rId5" Type="http://schemas.openxmlformats.org/officeDocument/2006/relationships/hyperlink" Target="http://www.ncbi.nlm.nih.gov/pubmed/?term=Pei%20Y%5Bauth%5D" TargetMode="External"/><Relationship Id="rId15" Type="http://schemas.openxmlformats.org/officeDocument/2006/relationships/hyperlink" Target="http://www.ncbi.nlm.nih.gov/pubmed/?term=Kariya%20Y%5BAuthor%5D&amp;cauthor=true&amp;cauthor_uid=26332510" TargetMode="External"/><Relationship Id="rId23" Type="http://schemas.openxmlformats.org/officeDocument/2006/relationships/hyperlink" Target="http://www.ncbi.nlm.nih.gov/pubmed/?term=Hayashi%20M%5BAuthor%5D&amp;cauthor=true&amp;cauthor_uid=24552139" TargetMode="External"/><Relationship Id="rId28" Type="http://schemas.openxmlformats.org/officeDocument/2006/relationships/hyperlink" Target="http://www.ncbi.nlm.nih.gov/pubmed/?term=Okamura%20Y%5BAuthor%5D&amp;cauthor=true&amp;cauthor_uid=24552139" TargetMode="External"/><Relationship Id="rId36" Type="http://schemas.openxmlformats.org/officeDocument/2006/relationships/hyperlink" Target="http://www.ncbi.nlm.nih.gov/pubmed/?term=Koike%20M%5BAuthor%5D&amp;cauthor=true&amp;cauthor_uid=24552139" TargetMode="External"/><Relationship Id="rId10" Type="http://schemas.openxmlformats.org/officeDocument/2006/relationships/hyperlink" Target="http://www.ncbi.nlm.nih.gov/pubmed/?term=Chessler%20SD%5BAuthor%5D&amp;cauthor=true&amp;cauthor_uid=8349697" TargetMode="External"/><Relationship Id="rId19" Type="http://schemas.openxmlformats.org/officeDocument/2006/relationships/hyperlink" Target="http://www.ncbi.nlm.nih.gov/pubmed/?term=Ishikawa%20O%5BAuthor%5D&amp;cauthor=true&amp;cauthor_uid=26332510" TargetMode="External"/><Relationship Id="rId31" Type="http://schemas.openxmlformats.org/officeDocument/2006/relationships/hyperlink" Target="http://www.ncbi.nlm.nih.gov/pubmed/?term=Kobayashi%20D%5BAuthor%5D&amp;cauthor=true&amp;cauthor_uid=24552139" TargetMode="External"/><Relationship Id="rId4" Type="http://schemas.openxmlformats.org/officeDocument/2006/relationships/hyperlink" Target="http://www.ncbi.nlm.nih.gov/pubmed/?term=Wang%20X%5Bauth%5D" TargetMode="External"/><Relationship Id="rId9" Type="http://schemas.openxmlformats.org/officeDocument/2006/relationships/hyperlink" Target="http://www.ncbi.nlm.nih.gov/pubmed/?term=Lv%20Z%5Bauth%5D" TargetMode="External"/><Relationship Id="rId14" Type="http://schemas.openxmlformats.org/officeDocument/2006/relationships/hyperlink" Target="http://www.ncbi.nlm.nih.gov/pubmed/?term=Nakamura%20I%5BAuthor%5D&amp;cauthor=true&amp;cauthor_uid=26332510" TargetMode="External"/><Relationship Id="rId22" Type="http://schemas.openxmlformats.org/officeDocument/2006/relationships/hyperlink" Target="http://www.ncbi.nlm.nih.gov/pubmed/26332510" TargetMode="External"/><Relationship Id="rId27" Type="http://schemas.openxmlformats.org/officeDocument/2006/relationships/hyperlink" Target="http://www.ncbi.nlm.nih.gov/pubmed/?term=Kanda%20M%5BAuthor%5D&amp;cauthor=true&amp;cauthor_uid=24552139" TargetMode="External"/><Relationship Id="rId30" Type="http://schemas.openxmlformats.org/officeDocument/2006/relationships/hyperlink" Target="http://www.ncbi.nlm.nih.gov/pubmed/?term=Tanaka%20C%5BAuthor%5D&amp;cauthor=true&amp;cauthor_uid=24552139" TargetMode="External"/><Relationship Id="rId35" Type="http://schemas.openxmlformats.org/officeDocument/2006/relationships/hyperlink" Target="http://www.ncbi.nlm.nih.gov/pubmed/?term=Sugimoto%20H%5BAuthor%5D&amp;cauthor=true&amp;cauthor_uid=24552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2015-10-30T02:49:00Z</dcterms:created>
  <dcterms:modified xsi:type="dcterms:W3CDTF">2015-10-30T02:49:00Z</dcterms:modified>
</cp:coreProperties>
</file>