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erpapi-analysis-report"/>
    <w:p>
      <w:pPr>
        <w:pStyle w:val="Heading1"/>
      </w:pPr>
      <w:r>
        <w:t xml:space="preserve">SerpApi Analysis Report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Single-page travel assistant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30 Sep 2026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Prices and plan details come from public pages that disagree in places. Verify everything at serpapi.com/pricing and the docs before committing budget.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SerpApi turns Google (and some other sites) into structured JSON. For a travel assistant it covers</w:t>
      </w:r>
      <w:r>
        <w:t xml:space="preserve"> </w:t>
      </w:r>
      <w:r>
        <w:rPr>
          <w:bCs/>
          <w:b/>
        </w:rPr>
        <w:t xml:space="preserve">flights, hotels, places, reviews, directions and events under one API key and one response style</w:t>
      </w:r>
      <w:r>
        <w:t xml:space="preserve">. That matches the goal of replacing many separate apps with one page.</w:t>
      </w:r>
    </w:p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a good fit for</w:t>
      </w:r>
      <w:r>
        <w:t xml:space="preserve"> </w:t>
      </w:r>
      <w:r>
        <w:rPr>
          <w:bCs/>
          <w:b/>
        </w:rPr>
        <w:t xml:space="preserve">search, discovery and price comparison</w:t>
      </w:r>
      <w:r>
        <w:t xml:space="preserve">.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booking engine, and cost per trip plan is the main risk.</w:t>
      </w:r>
    </w:p>
    <w:p>
      <w:r>
        <w:pict>
          <v:rect style="width:0;height:1.5pt" o:hralign="center" o:hrstd="t" o:hr="t"/>
        </w:pict>
      </w:r>
    </w:p>
    <w:bookmarkEnd w:id="20"/>
    <w:bookmarkStart w:id="21" w:name="what-serpapi-offers-for-travel"/>
    <w:p>
      <w:pPr>
        <w:pStyle w:val="Heading2"/>
      </w:pPr>
      <w:r>
        <w:t xml:space="preserve">2. What SerpApi offers for travel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(per SerpApi docs listing)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Flights, Flights Autocomplete, Flights Deals, Travel Explore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Hotels, Hotels Autocomplete, Hotels Photos, Hotels 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Places and food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Maps, Maps Reviews, Maps Photos, Maps Autocomplete, Google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Directions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Things to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Events, Tripadvisor Search, Yelp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Search, AI Overview, News, Images, YouTube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 certain: engine availability varies between doc pages I saw (e.g. Flights Deals, Maps Directions). Confirm in the docs.</w:t>
      </w:r>
    </w:p>
    <w:p>
      <w:r>
        <w:pict>
          <v:rect style="width:0;height:1.5pt" o:hralign="center" o:hrstd="t" o:hr="t"/>
        </w:pict>
      </w:r>
    </w:p>
    <w:bookmarkEnd w:id="21"/>
    <w:bookmarkStart w:id="22" w:name="api-keys-and-access"/>
    <w:p>
      <w:pPr>
        <w:pStyle w:val="Heading2"/>
      </w:pPr>
      <w:r>
        <w:t xml:space="preserve">3. API keys and access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API key per account</w:t>
      </w:r>
      <w:r>
        <w:t xml:space="preserve">, passed as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parameter selects the service. No separate key per engine.</w:t>
      </w:r>
    </w:p>
    <w:p>
      <w:pPr>
        <w:numPr>
          <w:ilvl w:val="0"/>
          <w:numId w:val="1001"/>
        </w:numPr>
        <w:pStyle w:val="Compact"/>
      </w:pPr>
      <w:r>
        <w:t xml:space="preserve">Keep the key</w:t>
      </w:r>
      <w:r>
        <w:t xml:space="preserve"> </w:t>
      </w:r>
      <w:r>
        <w:rPr>
          <w:bCs/>
          <w:b/>
        </w:rPr>
        <w:t xml:space="preserve">server-side only</w:t>
      </w:r>
      <w:r>
        <w:t xml:space="preserve">. Never ship it in frontend code.</w:t>
      </w:r>
    </w:p>
    <w:p>
      <w:pPr>
        <w:numPr>
          <w:ilvl w:val="0"/>
          <w:numId w:val="1001"/>
        </w:numPr>
        <w:pStyle w:val="Compact"/>
      </w:pPr>
      <w:r>
        <w:t xml:space="preserve">Official libraries exist for several languages (JavaScript/TypeScript is confirmed; check others in the docs).</w:t>
      </w:r>
    </w:p>
    <w:p>
      <w:r>
        <w:pict>
          <v:rect style="width:0;height:1.5pt" o:hralign="center" o:hrstd="t" o:hr="t"/>
        </w:pict>
      </w:r>
    </w:p>
    <w:bookmarkEnd w:id="22"/>
    <w:bookmarkStart w:id="23" w:name="pricing-verify-before-budgeting"/>
    <w:p>
      <w:pPr>
        <w:pStyle w:val="Heading2"/>
      </w:pPr>
      <w:r>
        <w:t xml:space="preserve">4. Pricing (verify before budgeting)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Searches/month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Throughput/hour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</w:t>
            </w:r>
          </w:p>
        </w:tc>
      </w:tr>
    </w:tbl>
    <w:p>
      <w:pPr>
        <w:pStyle w:val="BodyText"/>
      </w:pPr>
      <w:r>
        <w:t xml:space="preserve">Larger tiers and Enterprise exist.</w:t>
      </w:r>
    </w:p>
    <w:p>
      <w:pPr>
        <w:pStyle w:val="BodyText"/>
      </w:pPr>
      <w:r>
        <w:rPr>
          <w:bCs/>
          <w:b/>
        </w:rPr>
        <w:t xml:space="preserve">Billing rules (from SerpApi’s pricing FAQ):</w:t>
      </w:r>
      <w:r>
        <w:t xml:space="preserve"> </w:t>
      </w:r>
      <w:r>
        <w:t xml:space="preserve">only</w:t>
      </w:r>
      <w:r>
        <w:t xml:space="preserve"> </w:t>
      </w:r>
      <w:r>
        <w:rPr>
          <w:iCs/>
          <w:i/>
        </w:rPr>
        <w:t xml:space="preserve">successful</w:t>
      </w:r>
      <w:r>
        <w:t xml:space="preserve"> </w:t>
      </w:r>
      <w:r>
        <w:t xml:space="preserve">searches count; cached, errored and failed searches do not.</w:t>
      </w:r>
    </w:p>
    <w:p>
      <w:pPr>
        <w:pStyle w:val="BodyText"/>
      </w:pPr>
      <w:r>
        <w:rPr>
          <w:bCs/>
          <w:b/>
        </w:rPr>
        <w:t xml:space="preserve">Secondary-source claims (unconfirmed):</w:t>
      </w:r>
      <w:r>
        <w:t xml:space="preserve"> </w:t>
      </w:r>
      <w:r>
        <w:t xml:space="preserve">no overage rate, so running out means upgrading; faster</w:t>
      </w:r>
      <w:r>
        <w:t xml:space="preserve"> </w:t>
      </w:r>
      <w:r>
        <w:t xml:space="preserve">“</w:t>
      </w:r>
      <w:r>
        <w:t xml:space="preserve">Ludicrous Speed</w:t>
      </w:r>
      <w:r>
        <w:t xml:space="preserve">”</w:t>
      </w:r>
      <w:r>
        <w:t xml:space="preserve"> </w:t>
      </w:r>
      <w:r>
        <w:t xml:space="preserve">modes cost 2x-4x.</w:t>
      </w:r>
    </w:p>
    <w:p>
      <w:pPr>
        <w:pStyle w:val="BodyText"/>
      </w:pPr>
      <w:r>
        <w:rPr>
          <w:bCs/>
          <w:b/>
        </w:rPr>
        <w:t xml:space="preserve">Conflicting info:</w:t>
      </w:r>
      <w:r>
        <w:t xml:space="preserve"> </w:t>
      </w:r>
      <w:r>
        <w:t xml:space="preserve">the free tier was 100 searches on an older cached page and 250 on newer ones. US Legal Shield inclusion differs by source. Read the current terms.</w:t>
      </w:r>
    </w:p>
    <w:p>
      <w:r>
        <w:pict>
          <v:rect style="width:0;height:1.5pt" o:hralign="center" o:hrstd="t" o:hr="t"/>
        </w:pict>
      </w:r>
    </w:p>
    <w:bookmarkEnd w:id="23"/>
    <w:bookmarkStart w:id="24" w:name="usage-and-cost-model-my-estimate"/>
    <w:p>
      <w:pPr>
        <w:pStyle w:val="Heading2"/>
      </w:pPr>
      <w:r>
        <w:t xml:space="preserve">5. Usage and cost model (my estimate)</w:t>
      </w:r>
    </w:p>
    <w:p>
      <w:pPr>
        <w:pStyle w:val="FirstParagraph"/>
      </w:pPr>
      <w:r>
        <w:t xml:space="preserve">A typical trip plan may need roughly: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Flight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Hotel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Places / maps lookups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Reviews or directions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~5-10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Approx. trip plans/month at ~8 calls 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(250)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Starter (1,000)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 (5,000)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(15,000)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~1,900</w:t>
            </w:r>
          </w:p>
        </w:tc>
      </w:tr>
    </w:tbl>
    <w:p>
      <w:pPr>
        <w:pStyle w:val="BodyText"/>
      </w:pPr>
      <w:r>
        <w:rPr>
          <w:iCs/>
          <w:i/>
        </w:rPr>
        <w:t xml:space="preserve">These are my rough estimates, not measured figures. Measure real calls per plan during prototyping.</w:t>
      </w:r>
    </w:p>
    <w:p>
      <w:pPr>
        <w:pStyle w:val="BodyText"/>
      </w:pPr>
      <w:r>
        <w:t xml:space="preserve">Caching can cut usage a lot, since places and reviews change slowly.</w:t>
      </w:r>
    </w:p>
    <w:p>
      <w:r>
        <w:pict>
          <v:rect style="width:0;height:1.5pt" o:hralign="center" o:hrstd="t" o:hr="t"/>
        </w:pict>
      </w:r>
    </w:p>
    <w:bookmarkEnd w:id="24"/>
    <w:bookmarkStart w:id="25" w:name="strengths-and-risks"/>
    <w:p>
      <w:pPr>
        <w:pStyle w:val="Heading2"/>
      </w:pPr>
      <w:r>
        <w:t xml:space="preserve">6. Strengths and risks</w:t>
      </w:r>
    </w:p>
    <w:p>
      <w:pPr>
        <w:pStyle w:val="FirstParagraph"/>
      </w:pPr>
      <w:r>
        <w:rPr>
          <w:bCs/>
          <w:b/>
        </w:rPr>
        <w:t xml:space="preserve">Strengths</w:t>
      </w:r>
      <w:r>
        <w:t xml:space="preserve"> </w:t>
      </w:r>
      <w:r>
        <w:t xml:space="preserve">- One key and one JSON pattern across many travel services</w:t>
      </w:r>
      <w:r>
        <w:t xml:space="preserve"> </w:t>
      </w:r>
      <w:r>
        <w:t xml:space="preserve">- Real-time Google data, close to what users see on Google</w:t>
      </w:r>
      <w:r>
        <w:t xml:space="preserve"> </w:t>
      </w:r>
      <w:r>
        <w:t xml:space="preserve">- Failed and cached searches are not billed</w:t>
      </w:r>
      <w:r>
        <w:t xml:space="preserve"> </w:t>
      </w:r>
      <w:r>
        <w:t xml:space="preserve">- Hosted proxies and captcha handling</w:t>
      </w:r>
    </w:p>
    <w:p>
      <w:pPr>
        <w:pStyle w:val="BodyText"/>
      </w:pPr>
      <w:r>
        <w:rPr>
          <w:bCs/>
          <w:b/>
        </w:rPr>
        <w:t xml:space="preserve">Risks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per trip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grows fast with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Cache, call only needed engines, quota 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leave to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links; partner booking APIs later (check their current terms)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Scraped-data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changes could break 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layer, monitoring, fallback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and terms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Commercial-use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terms; get legal advice before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pricing vs alternatives (per reviewers)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cost at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providers at real usage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recommendations"/>
    <w:p>
      <w:pPr>
        <w:pStyle w:val="Heading2"/>
      </w:pPr>
      <w:r>
        <w:t xml:space="preserve">7. Recommendations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Prototype on the Free plan.</w:t>
      </w:r>
      <w:r>
        <w:t xml:space="preserve"> </w:t>
      </w:r>
      <w:r>
        <w:t xml:space="preserve">Log calls per trip plan.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Build an adapter layer</w:t>
      </w:r>
      <w:r>
        <w:t xml:space="preserve"> </w:t>
      </w:r>
      <w:r>
        <w:t xml:space="preserve">so SerpApi can be swapped or supplemented.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Cache aggressively:</w:t>
      </w:r>
      <w:r>
        <w:t xml:space="preserve"> </w:t>
      </w:r>
      <w:r>
        <w:t xml:space="preserve">minutes for flight prices, hours to days for places and reviews (tune with real data).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Route by intent</w:t>
      </w:r>
      <w:r>
        <w:t xml:space="preserve">, so each question hits only the engines it needs.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Set a hard quota guard</w:t>
      </w:r>
      <w:r>
        <w:t xml:space="preserve"> </w:t>
      </w:r>
      <w:r>
        <w:t xml:space="preserve">to stop a spike draining your monthly searches.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Choose a paid plan only after measuring</w:t>
      </w:r>
      <w:r>
        <w:t xml:space="preserve">, not before.</w:t>
      </w:r>
    </w:p>
    <w:p>
      <w:r>
        <w:pict>
          <v:rect style="width:0;height:1.5pt" o:hralign="center" o:hrstd="t" o:hr="t"/>
        </w:pict>
      </w:r>
    </w:p>
    <w:bookmarkEnd w:id="26"/>
    <w:bookmarkStart w:id="27" w:name="open-questions-to-verify"/>
    <w:p>
      <w:pPr>
        <w:pStyle w:val="Heading2"/>
      </w:pPr>
      <w:r>
        <w:t xml:space="preserve">8. Open questions to verify</w:t>
      </w:r>
    </w:p>
    <w:p>
      <w:pPr>
        <w:numPr>
          <w:ilvl w:val="0"/>
          <w:numId w:val="1003"/>
        </w:numPr>
        <w:pStyle w:val="Compact"/>
      </w:pPr>
      <w:r>
        <w:t xml:space="preserve">Current free-tier limit and Legal Shield terms</w:t>
      </w:r>
    </w:p>
    <w:p>
      <w:pPr>
        <w:numPr>
          <w:ilvl w:val="0"/>
          <w:numId w:val="1003"/>
        </w:numPr>
        <w:pStyle w:val="Compact"/>
      </w:pPr>
      <w:r>
        <w:t xml:space="preserve">Exact parameters and response fields per engine</w:t>
      </w:r>
    </w:p>
    <w:p>
      <w:pPr>
        <w:numPr>
          <w:ilvl w:val="0"/>
          <w:numId w:val="1003"/>
        </w:numPr>
        <w:pStyle w:val="Compact"/>
      </w:pPr>
      <w:r>
        <w:t xml:space="preserve">Commercial-use terms for a public product</w:t>
      </w:r>
    </w:p>
    <w:p>
      <w:pPr>
        <w:numPr>
          <w:ilvl w:val="0"/>
          <w:numId w:val="1003"/>
        </w:numPr>
        <w:pStyle w:val="Compact"/>
      </w:pPr>
      <w:r>
        <w:t xml:space="preserve">Whether alternative providers are cheaper at your expected volume</w:t>
      </w:r>
    </w:p>
    <w:p>
      <w:pPr>
        <w:pStyle w:val="FirstParagraph"/>
      </w:pPr>
      <w:r>
        <w:rPr>
          <w:iCs/>
          <w:i/>
        </w:rPr>
        <w:t xml:space="preserve">No sources here are quoted from memory; figures come from SerpApi’s pricing page and third-party reviews found in search. Treat third-party numbers as unverified.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2026-09-30T13:05:09Z</dcterms:created>
  <dcterms:modified xsi:type="dcterms:W3CDTF">2026-09-30T13:05:09Z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