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VAC Project Submission Readiness</w:t>
      </w:r>
    </w:p>
    <w:p>
      <w:pPr>
        <w:jc w:val="center"/>
      </w:pPr>
      <w:r>
        <w:t>Capstone 13  |  AI Learning Roadmap Generator for Career Skills  |  Reviewed 24 October 2026</w:t>
      </w:r>
    </w:p>
    <w:p>
      <w:r>
        <w:t>This folder contains the supplied project artifacts plus a revised roadmap, updated tracker and review checklist. The screenshot states a total weight of 100 marks, but it does not assign point values to individual deliverables; no per-item marks have been inferred.</w:t>
      </w:r>
    </w:p>
    <w:p>
      <w:pPr>
        <w:pStyle w:val="Heading1"/>
      </w:pPr>
      <w:r>
        <w:t>Cross-check against the brief</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pPr>
              <w:spacing w:after="40"/>
            </w:pPr>
            <w:r>
              <w:rPr>
                <w:sz w:val="16"/>
              </w:rPr>
              <w:t>Requirement</w:t>
            </w:r>
          </w:p>
        </w:tc>
        <w:tc>
          <w:tcPr>
            <w:tcW w:type="dxa" w:w="2880"/>
            <w:vAlign w:val="center"/>
          </w:tcPr>
          <w:p>
            <w:pPr>
              <w:spacing w:after="40"/>
            </w:pPr>
            <w:r>
              <w:rPr>
                <w:sz w:val="16"/>
              </w:rPr>
              <w:t>Readiness</w:t>
            </w:r>
          </w:p>
        </w:tc>
        <w:tc>
          <w:tcPr>
            <w:tcW w:type="dxa" w:w="2880"/>
            <w:vAlign w:val="center"/>
          </w:tcPr>
          <w:p>
            <w:pPr>
              <w:spacing w:after="40"/>
            </w:pPr>
            <w:r>
              <w:rPr>
                <w:sz w:val="16"/>
              </w:rPr>
              <w:t>Cross-check / remaining evidence</w:t>
            </w:r>
          </w:p>
        </w:tc>
      </w:tr>
      <w:tr>
        <w:tc>
          <w:tcPr>
            <w:tcW w:type="dxa" w:w="2880"/>
            <w:vAlign w:val="center"/>
          </w:tcPr>
          <w:p>
            <w:pPr>
              <w:spacing w:after="40"/>
            </w:pPr>
            <w:r>
              <w:rPr>
                <w:sz w:val="16"/>
              </w:rPr>
              <w:t>Three roadmaps</w:t>
            </w:r>
          </w:p>
        </w:tc>
        <w:tc>
          <w:tcPr>
            <w:tcW w:type="dxa" w:w="2880"/>
            <w:vAlign w:val="center"/>
          </w:tcPr>
          <w:p>
            <w:pPr>
              <w:spacing w:after="40"/>
            </w:pPr>
            <w:r>
              <w:rPr>
                <w:sz w:val="16"/>
              </w:rPr>
              <w:t>READY — files present</w:t>
            </w:r>
          </w:p>
        </w:tc>
        <w:tc>
          <w:tcPr>
            <w:tcW w:type="dxa" w:w="2880"/>
            <w:vAlign w:val="center"/>
          </w:tcPr>
          <w:p>
            <w:pPr>
              <w:spacing w:after="40"/>
            </w:pPr>
            <w:r>
              <w:rPr>
                <w:sz w:val="16"/>
              </w:rPr>
              <w:t>ChatGPT, Claude and Gemini roadmap PDFs are included.</w:t>
            </w:r>
          </w:p>
        </w:tc>
      </w:tr>
      <w:tr>
        <w:tc>
          <w:tcPr>
            <w:tcW w:type="dxa" w:w="2880"/>
            <w:vAlign w:val="center"/>
          </w:tcPr>
          <w:p>
            <w:pPr>
              <w:spacing w:after="40"/>
            </w:pPr>
            <w:r>
              <w:rPr>
                <w:sz w:val="16"/>
              </w:rPr>
              <w:t>Verification table</w:t>
            </w:r>
          </w:p>
        </w:tc>
        <w:tc>
          <w:tcPr>
            <w:tcW w:type="dxa" w:w="2880"/>
            <w:vAlign w:val="center"/>
          </w:tcPr>
          <w:p>
            <w:pPr>
              <w:spacing w:after="40"/>
            </w:pPr>
            <w:r>
              <w:rPr>
                <w:sz w:val="16"/>
              </w:rPr>
              <w:t>PARTIAL — file present</w:t>
            </w:r>
          </w:p>
        </w:tc>
        <w:tc>
          <w:tcPr>
            <w:tcW w:type="dxa" w:w="2880"/>
            <w:vAlign w:val="center"/>
          </w:tcPr>
          <w:p>
            <w:pPr>
              <w:spacing w:after="40"/>
            </w:pPr>
            <w:r>
              <w:rPr>
                <w:sz w:val="16"/>
              </w:rPr>
              <w:t>Resource verification DOCX is included. Some entries need fuller direct-source links, dated checks and evidence for access/cost claims.</w:t>
            </w:r>
          </w:p>
        </w:tc>
      </w:tr>
      <w:tr>
        <w:tc>
          <w:tcPr>
            <w:tcW w:type="dxa" w:w="2880"/>
            <w:vAlign w:val="center"/>
          </w:tcPr>
          <w:p>
            <w:pPr>
              <w:spacing w:after="40"/>
            </w:pPr>
            <w:r>
              <w:rPr>
                <w:sz w:val="16"/>
              </w:rPr>
              <w:t>Final roadmap</w:t>
            </w:r>
          </w:p>
        </w:tc>
        <w:tc>
          <w:tcPr>
            <w:tcW w:type="dxa" w:w="2880"/>
            <w:vAlign w:val="center"/>
          </w:tcPr>
          <w:p>
            <w:pPr>
              <w:spacing w:after="40"/>
            </w:pPr>
            <w:r>
              <w:rPr>
                <w:sz w:val="16"/>
              </w:rPr>
              <w:t>READY — revised version included</w:t>
            </w:r>
          </w:p>
        </w:tc>
        <w:tc>
          <w:tcPr>
            <w:tcW w:type="dxa" w:w="2880"/>
            <w:vAlign w:val="center"/>
          </w:tcPr>
          <w:p>
            <w:pPr>
              <w:spacing w:after="40"/>
            </w:pPr>
            <w:r>
              <w:rPr>
                <w:sz w:val="16"/>
              </w:rPr>
              <w:t>Use Revised Data Analyst Roadmap.docx as the current version. Original Final Strong Roadmap.pdf is retained for comparison.</w:t>
            </w:r>
          </w:p>
        </w:tc>
      </w:tr>
      <w:tr>
        <w:tc>
          <w:tcPr>
            <w:tcW w:type="dxa" w:w="2880"/>
            <w:vAlign w:val="center"/>
          </w:tcPr>
          <w:p>
            <w:pPr>
              <w:spacing w:after="40"/>
            </w:pPr>
            <w:r>
              <w:rPr>
                <w:sz w:val="16"/>
              </w:rPr>
              <w:t>Progress tracker</w:t>
            </w:r>
          </w:p>
        </w:tc>
        <w:tc>
          <w:tcPr>
            <w:tcW w:type="dxa" w:w="2880"/>
            <w:vAlign w:val="center"/>
          </w:tcPr>
          <w:p>
            <w:pPr>
              <w:spacing w:after="40"/>
            </w:pPr>
            <w:r>
              <w:rPr>
                <w:sz w:val="16"/>
              </w:rPr>
              <w:t>PARTIAL — updated workbook included</w:t>
            </w:r>
          </w:p>
        </w:tc>
        <w:tc>
          <w:tcPr>
            <w:tcW w:type="dxa" w:w="2880"/>
            <w:vAlign w:val="center"/>
          </w:tcPr>
          <w:p>
            <w:pPr>
              <w:spacing w:after="40"/>
            </w:pPr>
            <w:r>
              <w:rPr>
                <w:sz w:val="16"/>
              </w:rPr>
              <w:t>Weeks and status options/formulas are aligned. The workbook shows early progress, but later milestones are not marked complete. Open once in Excel/Sheets to confirm formulas/dropdowns and add evidence links.</w:t>
            </w:r>
          </w:p>
        </w:tc>
      </w:tr>
      <w:tr>
        <w:tc>
          <w:tcPr>
            <w:tcW w:type="dxa" w:w="2880"/>
            <w:vAlign w:val="center"/>
          </w:tcPr>
          <w:p>
            <w:pPr>
              <w:spacing w:after="40"/>
            </w:pPr>
            <w:r>
              <w:rPr>
                <w:sz w:val="16"/>
              </w:rPr>
              <w:t>Infographic</w:t>
            </w:r>
          </w:p>
        </w:tc>
        <w:tc>
          <w:tcPr>
            <w:tcW w:type="dxa" w:w="2880"/>
            <w:vAlign w:val="center"/>
          </w:tcPr>
          <w:p>
            <w:pPr>
              <w:spacing w:after="40"/>
            </w:pPr>
            <w:r>
              <w:rPr>
                <w:sz w:val="16"/>
              </w:rPr>
              <w:t>READY — file present</w:t>
            </w:r>
          </w:p>
        </w:tc>
        <w:tc>
          <w:tcPr>
            <w:tcW w:type="dxa" w:w="2880"/>
            <w:vAlign w:val="center"/>
          </w:tcPr>
          <w:p>
            <w:pPr>
              <w:spacing w:after="40"/>
            </w:pPr>
            <w:r>
              <w:rPr>
                <w:sz w:val="16"/>
              </w:rPr>
              <w:t>Poster PNG is included. Check legibility at presentation size and ensure its sequence matches the final roadmap.</w:t>
            </w:r>
          </w:p>
        </w:tc>
      </w:tr>
      <w:tr>
        <w:tc>
          <w:tcPr>
            <w:tcW w:type="dxa" w:w="2880"/>
            <w:vAlign w:val="center"/>
          </w:tcPr>
          <w:p>
            <w:pPr>
              <w:spacing w:after="40"/>
            </w:pPr>
            <w:r>
              <w:rPr>
                <w:sz w:val="16"/>
              </w:rPr>
              <w:t>Prompt library</w:t>
            </w:r>
          </w:p>
        </w:tc>
        <w:tc>
          <w:tcPr>
            <w:tcW w:type="dxa" w:w="2880"/>
            <w:vAlign w:val="center"/>
          </w:tcPr>
          <w:p>
            <w:pPr>
              <w:spacing w:after="40"/>
            </w:pPr>
            <w:r>
              <w:rPr>
                <w:sz w:val="16"/>
              </w:rPr>
              <w:t>READY — file present</w:t>
            </w:r>
          </w:p>
        </w:tc>
        <w:tc>
          <w:tcPr>
            <w:tcW w:type="dxa" w:w="2880"/>
            <w:vAlign w:val="center"/>
          </w:tcPr>
          <w:p>
            <w:pPr>
              <w:spacing w:after="40"/>
            </w:pPr>
            <w:r>
              <w:rPr>
                <w:sz w:val="16"/>
              </w:rPr>
              <w:t>Reusable prompts are included. Prompts alone do not prove that resulting work was produced.</w:t>
            </w:r>
          </w:p>
        </w:tc>
      </w:tr>
      <w:tr>
        <w:tc>
          <w:tcPr>
            <w:tcW w:type="dxa" w:w="2880"/>
            <w:vAlign w:val="center"/>
          </w:tcPr>
          <w:p>
            <w:pPr>
              <w:spacing w:after="40"/>
            </w:pPr>
            <w:r>
              <w:rPr>
                <w:sz w:val="16"/>
              </w:rPr>
              <w:t>Verification report</w:t>
            </w:r>
          </w:p>
        </w:tc>
        <w:tc>
          <w:tcPr>
            <w:tcW w:type="dxa" w:w="2880"/>
            <w:vAlign w:val="center"/>
          </w:tcPr>
          <w:p>
            <w:pPr>
              <w:spacing w:after="40"/>
            </w:pPr>
            <w:r>
              <w:rPr>
                <w:sz w:val="16"/>
              </w:rPr>
              <w:t>PARTIAL — included</w:t>
            </w:r>
          </w:p>
        </w:tc>
        <w:tc>
          <w:tcPr>
            <w:tcW w:type="dxa" w:w="2880"/>
            <w:vAlign w:val="center"/>
          </w:tcPr>
          <w:p>
            <w:pPr>
              <w:spacing w:after="40"/>
            </w:pPr>
            <w:r>
              <w:rPr>
                <w:sz w:val="16"/>
              </w:rPr>
              <w:t>The new Project Review and Evidence Checklist reports what was inspected and flags unsupported completion claims.</w:t>
            </w:r>
          </w:p>
        </w:tc>
      </w:tr>
      <w:tr>
        <w:tc>
          <w:tcPr>
            <w:tcW w:type="dxa" w:w="2880"/>
            <w:vAlign w:val="center"/>
          </w:tcPr>
          <w:p>
            <w:pPr>
              <w:spacing w:after="40"/>
            </w:pPr>
            <w:r>
              <w:rPr>
                <w:sz w:val="16"/>
              </w:rPr>
              <w:t>Before/after AI vs independent research</w:t>
            </w:r>
          </w:p>
        </w:tc>
        <w:tc>
          <w:tcPr>
            <w:tcW w:type="dxa" w:w="2880"/>
            <w:vAlign w:val="center"/>
          </w:tcPr>
          <w:p>
            <w:pPr>
              <w:spacing w:after="40"/>
            </w:pPr>
            <w:r>
              <w:rPr>
                <w:sz w:val="16"/>
              </w:rPr>
              <w:t>PARTIAL — evidence incomplete</w:t>
            </w:r>
          </w:p>
        </w:tc>
        <w:tc>
          <w:tcPr>
            <w:tcW w:type="dxa" w:w="2880"/>
            <w:vAlign w:val="center"/>
          </w:tcPr>
          <w:p>
            <w:pPr>
              <w:spacing w:after="40"/>
            </w:pPr>
            <w:r>
              <w:rPr>
                <w:sz w:val="16"/>
              </w:rPr>
              <w:t>A comparison/verification table exists, but a clearly scored before/after quality analysis with source evidence is not demonstrated.</w:t>
            </w:r>
          </w:p>
        </w:tc>
      </w:tr>
      <w:tr>
        <w:tc>
          <w:tcPr>
            <w:tcW w:type="dxa" w:w="2880"/>
            <w:vAlign w:val="center"/>
          </w:tcPr>
          <w:p>
            <w:pPr>
              <w:spacing w:after="40"/>
            </w:pPr>
            <w:r>
              <w:rPr>
                <w:sz w:val="16"/>
              </w:rPr>
              <w:t>Four free-tier AI tools</w:t>
            </w:r>
          </w:p>
        </w:tc>
        <w:tc>
          <w:tcPr>
            <w:tcW w:type="dxa" w:w="2880"/>
            <w:vAlign w:val="center"/>
          </w:tcPr>
          <w:p>
            <w:pPr>
              <w:spacing w:after="40"/>
            </w:pPr>
            <w:r>
              <w:rPr>
                <w:sz w:val="16"/>
              </w:rPr>
              <w:t>PENDING — usage evidence missing</w:t>
            </w:r>
          </w:p>
        </w:tc>
        <w:tc>
          <w:tcPr>
            <w:tcW w:type="dxa" w:w="2880"/>
            <w:vAlign w:val="center"/>
          </w:tcPr>
          <w:p>
            <w:pPr>
              <w:spacing w:after="40"/>
            </w:pPr>
            <w:r>
              <w:rPr>
                <w:sz w:val="16"/>
              </w:rPr>
              <w:t>The requirement asks for four tools. Include the four names, task for each, real outputs/screenshots and the applicable free-tier/access evidence.</w:t>
            </w:r>
          </w:p>
        </w:tc>
      </w:tr>
      <w:tr>
        <w:tc>
          <w:tcPr>
            <w:tcW w:type="dxa" w:w="2880"/>
            <w:vAlign w:val="center"/>
          </w:tcPr>
          <w:p>
            <w:pPr>
              <w:spacing w:after="40"/>
            </w:pPr>
            <w:r>
              <w:rPr>
                <w:sz w:val="16"/>
              </w:rPr>
              <w:t>Six AI skills from Topics 1–9</w:t>
            </w:r>
          </w:p>
        </w:tc>
        <w:tc>
          <w:tcPr>
            <w:tcW w:type="dxa" w:w="2880"/>
            <w:vAlign w:val="center"/>
          </w:tcPr>
          <w:p>
            <w:pPr>
              <w:spacing w:after="40"/>
            </w:pPr>
            <w:r>
              <w:rPr>
                <w:sz w:val="16"/>
              </w:rPr>
              <w:t>PENDING — mapping/evidence missing</w:t>
            </w:r>
          </w:p>
        </w:tc>
        <w:tc>
          <w:tcPr>
            <w:tcW w:type="dxa" w:w="2880"/>
            <w:vAlign w:val="center"/>
          </w:tcPr>
          <w:p>
            <w:pPr>
              <w:spacing w:after="40"/>
            </w:pPr>
            <w:r>
              <w:rPr>
                <w:sz w:val="16"/>
              </w:rPr>
              <w:t>Map at least six skills to exact topics, prompts, actual tool outputs, human checks and saved artifacts.</w:t>
            </w:r>
          </w:p>
        </w:tc>
      </w:tr>
      <w:tr>
        <w:tc>
          <w:tcPr>
            <w:tcW w:type="dxa" w:w="2880"/>
            <w:vAlign w:val="center"/>
          </w:tcPr>
          <w:p>
            <w:pPr>
              <w:spacing w:after="40"/>
            </w:pPr>
            <w:r>
              <w:rPr>
                <w:sz w:val="16"/>
              </w:rPr>
              <w:t>One email reminder automation</w:t>
            </w:r>
          </w:p>
        </w:tc>
        <w:tc>
          <w:tcPr>
            <w:tcW w:type="dxa" w:w="2880"/>
            <w:vAlign w:val="center"/>
          </w:tcPr>
          <w:p>
            <w:pPr>
              <w:spacing w:after="40"/>
            </w:pPr>
            <w:r>
              <w:rPr>
                <w:sz w:val="16"/>
              </w:rPr>
              <w:t>PENDING — execution evidence missing</w:t>
            </w:r>
          </w:p>
        </w:tc>
        <w:tc>
          <w:tcPr>
            <w:tcW w:type="dxa" w:w="2880"/>
            <w:vAlign w:val="center"/>
          </w:tcPr>
          <w:p>
            <w:pPr>
              <w:spacing w:after="40"/>
            </w:pPr>
            <w:r>
              <w:rPr>
                <w:sz w:val="16"/>
              </w:rPr>
              <w:t>A reminder idea/prompt is present. The configured workflow, successful run and email/notification proof are absent.</w:t>
            </w:r>
          </w:p>
        </w:tc>
      </w:tr>
      <w:tr>
        <w:tc>
          <w:tcPr>
            <w:tcW w:type="dxa" w:w="2880"/>
            <w:vAlign w:val="center"/>
          </w:tcPr>
          <w:p>
            <w:pPr>
              <w:spacing w:after="40"/>
            </w:pPr>
            <w:r>
              <w:rPr>
                <w:sz w:val="16"/>
              </w:rPr>
              <w:t>Final demo</w:t>
            </w:r>
          </w:p>
        </w:tc>
        <w:tc>
          <w:tcPr>
            <w:tcW w:type="dxa" w:w="2880"/>
            <w:vAlign w:val="center"/>
          </w:tcPr>
          <w:p>
            <w:pPr>
              <w:spacing w:after="40"/>
            </w:pPr>
            <w:r>
              <w:rPr>
                <w:sz w:val="16"/>
              </w:rPr>
              <w:t>PENDING — file/link missing</w:t>
            </w:r>
          </w:p>
        </w:tc>
        <w:tc>
          <w:tcPr>
            <w:tcW w:type="dxa" w:w="2880"/>
            <w:vAlign w:val="center"/>
          </w:tcPr>
          <w:p>
            <w:pPr>
              <w:spacing w:after="40"/>
            </w:pPr>
            <w:r>
              <w:rPr>
                <w:sz w:val="16"/>
              </w:rPr>
              <w:t>Add a short walkthrough showing the three roadmaps, comparison, revised plan, tracker, infographic, verification and automation evidence; disclose any pending work.</w:t>
            </w:r>
          </w:p>
        </w:tc>
      </w:tr>
    </w:tbl>
    <w:p>
      <w:pPr>
        <w:pStyle w:val="Heading1"/>
      </w:pPr>
      <w:r>
        <w:t>Submission criteria</w:t>
      </w:r>
    </w:p>
    <w:p>
      <w:r>
        <w:t>The rubric in the screenshot expects the following final submission set:</w:t>
      </w:r>
    </w:p>
    <w:p>
      <w:pPr>
        <w:pStyle w:val="ListBullet"/>
      </w:pPr>
      <w:r>
        <w:t>Three roadmaps generated from different AI tools.</w:t>
      </w:r>
    </w:p>
    <w:p>
      <w:pPr>
        <w:pStyle w:val="ListBullet"/>
      </w:pPr>
      <w:r>
        <w:t>A resource verification table covering whether resources exist, work, and are free or have access/cost limits.</w:t>
      </w:r>
    </w:p>
    <w:p>
      <w:pPr>
        <w:pStyle w:val="ListBullet"/>
      </w:pPr>
      <w:r>
        <w:t>One final roadmap combining the strongest parts of the alternatives, with a realistic plan and clear evidence of completion.</w:t>
      </w:r>
    </w:p>
    <w:p>
      <w:pPr>
        <w:pStyle w:val="ListBullet"/>
      </w:pPr>
      <w:r>
        <w:t>A progress-tracking board/workbook.</w:t>
      </w:r>
    </w:p>
    <w:p>
      <w:pPr>
        <w:pStyle w:val="ListBullet"/>
      </w:pPr>
      <w:r>
        <w:t>An infographic summarizing the roadmap.</w:t>
      </w:r>
    </w:p>
    <w:p>
      <w:pPr>
        <w:pStyle w:val="ListBullet"/>
      </w:pPr>
      <w:r>
        <w:t>A reusable prompt library.</w:t>
      </w:r>
    </w:p>
    <w:p>
      <w:pPr>
        <w:pStyle w:val="ListBullet"/>
      </w:pPr>
      <w:r>
        <w:t>A verification report that distinguishes verified facts from assumptions and limitations.</w:t>
      </w:r>
    </w:p>
    <w:p>
      <w:pPr>
        <w:pStyle w:val="ListBullet"/>
      </w:pPr>
      <w:r>
        <w:t>A before/after comparison of AI-generated and independently researched quality.</w:t>
      </w:r>
    </w:p>
    <w:p>
      <w:pPr>
        <w:pStyle w:val="ListBullet"/>
      </w:pPr>
      <w:r>
        <w:t>A final demo.</w:t>
      </w:r>
    </w:p>
    <w:p>
      <w:pPr>
        <w:pStyle w:val="ListBullet"/>
      </w:pPr>
      <w:r>
        <w:t>At least four AI tools with free-tier use evidenced; at least six AI skills mapped to Topics 1–9; one reminder automation demonstrated with a successful run record.</w:t>
      </w:r>
    </w:p>
    <w:p>
      <w:r>
        <w:t>The screenshot assigns 100 marks overall. It does not give category-by-category point allocations, so confirm any detailed scoring breakdown with your instructor if one exists outside the supplied screenshot.</w:t>
      </w:r>
    </w:p>
    <w:p>
      <w:pPr>
        <w:pStyle w:val="Heading1"/>
      </w:pPr>
      <w:r>
        <w:t>Completion plan before submission</w:t>
      </w:r>
    </w:p>
    <w:p>
      <w:pPr>
        <w:pStyle w:val="ListNumber"/>
      </w:pPr>
      <w:r>
        <w:t>Finish the four-tool evidence table and attach actual outputs/screenshots.</w:t>
      </w:r>
    </w:p>
    <w:p>
      <w:pPr>
        <w:pStyle w:val="ListNumber"/>
      </w:pPr>
      <w:r>
        <w:t>Create the six-skill mapping with exact topic names, prompts, output examples and verification notes.</w:t>
      </w:r>
    </w:p>
    <w:p>
      <w:pPr>
        <w:pStyle w:val="ListNumber"/>
      </w:pPr>
      <w:r>
        <w:t>Configure and run the reminder automation; save a successful execution record and resulting notification/email evidence.</w:t>
      </w:r>
    </w:p>
    <w:p>
      <w:pPr>
        <w:pStyle w:val="ListNumber"/>
      </w:pPr>
      <w:r>
        <w:t>Complete a concise before/after evaluation using the same criteria for original and revised roadmap; cite official resources.</w:t>
      </w:r>
    </w:p>
    <w:p>
      <w:pPr>
        <w:pStyle w:val="ListNumber"/>
      </w:pPr>
      <w:r>
        <w:t>Review poster text and readability against the revised roadmap.</w:t>
      </w:r>
    </w:p>
    <w:p>
      <w:pPr>
        <w:pStyle w:val="ListNumber"/>
      </w:pPr>
      <w:r>
        <w:t>Update the tracker with actual hours, status and links to evidence; confirm formulas after opening it.</w:t>
      </w:r>
    </w:p>
    <w:p>
      <w:pPr>
        <w:pStyle w:val="ListNumber"/>
      </w:pPr>
      <w:r>
        <w:t>Record the final demo and make sure every link/file opens for the intended reviewer.</w:t>
      </w:r>
    </w:p>
    <w:p>
      <w:pPr>
        <w:pStyle w:val="ListNumber"/>
      </w:pPr>
      <w:r>
        <w:t>Review dataset licensing, privacy and claims; submit the revised roadmap as the final version.</w:t>
      </w:r>
    </w:p>
    <w:p>
      <w:pPr>
        <w:pStyle w:val="Heading1"/>
      </w:pPr>
      <w:r>
        <w:t>Readiness conclusion</w:t>
      </w:r>
    </w:p>
    <w:p>
      <w:r>
        <w:t>The documentation package is assembled and the central roadmap has been improved. It is not fully evidenced as ready to submit yet because the rubric’s implementation evidence for four tools, six AI skills, a successful email automation and the final demo is missing. Submit only after those pending items are completed, or label them honestly as not completed if the instructor permits partial submission.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