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Proposed Technical Stack</w:t>
      </w:r>
    </w:p>
    <w:p>
      <w:pPr>
        <w:spacing w:after="60"/>
      </w:pPr>
      <w:r>
        <w:rPr>
          <w:sz w:val="26"/>
          <w:szCs w:val="26"/>
        </w:rPr>
        <w:t xml:space="preserve">Subject: Frozen Bottle Website Redesign</w:t>
      </w:r>
    </w:p>
    <w:p>
      <w:pPr>
        <w:spacing w:after="60"/>
      </w:pPr>
      <w:r>
        <w:rPr>
          <w:i/>
          <w:iCs/>
          <w:sz w:val="24"/>
          <w:szCs w:val="24"/>
        </w:rPr>
        <w:t xml:space="preserve">Purpose: Technical stack recommendation building on the earlier Research &amp; SEO Audit</w:t>
      </w:r>
    </w:p>
    <w:p>
      <w:pPr>
        <w:pBdr>
          <w:bottom w:val="single" w:color="999999" w:sz="6" w:space="4"/>
        </w:pBdr>
        <w:spacing w:after="300"/>
      </w:pPr>
      <w:r>
        <w:rPr>
          <w:color w:val="666666"/>
          <w:sz w:val="22"/>
          <w:szCs w:val="22"/>
        </w:rPr>
        <w:t xml:space="preserve">Prepared: August 2026</w:t>
      </w:r>
    </w:p>
    <w:p>
      <w:pPr>
        <w:pStyle w:val="Heading1"/>
        <w:spacing w:after="150" w:before="300"/>
      </w:pPr>
      <w:r>
        <w:t xml:space="preserve">1. Purpose of This Document</w:t>
      </w:r>
    </w:p>
    <w:p>
      <w:pPr>
        <w:spacing w:after="150"/>
      </w:pPr>
      <w:r>
        <w:t xml:space="preserve">The earlier Research &amp; SEO Audit identified several concrete issues on the current Frozen Bottle site: broken pricing display, missing founder images, zero product reviews, missing image alt text, unnatural page titles, and no measurable Core Web Vitals data. This document proposes a technical stack for a redesign that directly addresses those issues, and introduces two additional UI libraries — ReactBits and Aceternity UI — that were requested for evaluation, along with the reasoning for including them.</w:t>
      </w:r>
    </w:p>
    <w:p>
      <w:pPr>
        <w:pStyle w:val="Heading1"/>
        <w:spacing w:after="150" w:before="300"/>
      </w:pPr>
      <w:r>
        <w:t xml:space="preserve">2. Recap: Issues From the Earlier Audit</w:t>
      </w:r>
    </w:p>
    <w:p>
      <w:pPr>
        <w:pStyle w:val="ListParagraph"/>
        <w:numPr>
          <w:ilvl w:val="0"/>
          <w:numId w:val="2"/>
        </w:numPr>
        <w:spacing w:after="120"/>
      </w:pPr>
      <w:r>
        <w:rPr>
          <w:b w:val="false"/>
          <w:bCs w:val="false"/>
        </w:rPr>
        <w:t xml:space="preserve">Broken pricing display (Rs. 0.00) on best-seller product listings.</w:t>
      </w:r>
    </w:p>
    <w:p>
      <w:pPr>
        <w:pStyle w:val="ListParagraph"/>
        <w:numPr>
          <w:ilvl w:val="0"/>
          <w:numId w:val="2"/>
        </w:numPr>
        <w:spacing w:after="120"/>
      </w:pPr>
      <w:r>
        <w:rPr>
          <w:b w:val="false"/>
          <w:bCs w:val="false"/>
        </w:rPr>
        <w:t xml:space="preserve">Missing/broken founder images and other unoptimized product images.</w:t>
      </w:r>
    </w:p>
    <w:p>
      <w:pPr>
        <w:pStyle w:val="ListParagraph"/>
        <w:numPr>
          <w:ilvl w:val="0"/>
          <w:numId w:val="2"/>
        </w:numPr>
        <w:spacing w:after="120"/>
      </w:pPr>
      <w:r>
        <w:rPr>
          <w:b w:val="false"/>
          <w:bCs w:val="false"/>
        </w:rPr>
        <w:t xml:space="preserve">Zero product reviews across all listed items, despite 200+ outlets.</w:t>
      </w:r>
    </w:p>
    <w:p>
      <w:pPr>
        <w:pStyle w:val="ListParagraph"/>
        <w:numPr>
          <w:ilvl w:val="0"/>
          <w:numId w:val="2"/>
        </w:numPr>
        <w:spacing w:after="120"/>
      </w:pPr>
      <w:r>
        <w:rPr>
          <w:b w:val="false"/>
          <w:bCs w:val="false"/>
        </w:rPr>
        <w:t xml:space="preserve">Missing alt text on multiple images, hurting image SEO and accessibility.</w:t>
      </w:r>
    </w:p>
    <w:p>
      <w:pPr>
        <w:pStyle w:val="ListParagraph"/>
        <w:numPr>
          <w:ilvl w:val="0"/>
          <w:numId w:val="2"/>
        </w:numPr>
        <w:spacing w:after="120"/>
      </w:pPr>
      <w:r>
        <w:rPr>
          <w:b w:val="false"/>
          <w:bCs w:val="false"/>
        </w:rPr>
        <w:t xml:space="preserve">Unnatural, keyword-stuffed page titles not matching real search intent.</w:t>
      </w:r>
    </w:p>
    <w:p>
      <w:pPr>
        <w:pStyle w:val="ListParagraph"/>
        <w:numPr>
          <w:ilvl w:val="0"/>
          <w:numId w:val="2"/>
        </w:numPr>
        <w:spacing w:after="120"/>
      </w:pPr>
      <w:r>
        <w:rPr>
          <w:b w:val="false"/>
          <w:bCs w:val="false"/>
        </w:rPr>
        <w:t xml:space="preserve">No visible loyalty program or brand storytelling section.</w:t>
      </w:r>
    </w:p>
    <w:p>
      <w:pPr>
        <w:pStyle w:val="ListParagraph"/>
        <w:numPr>
          <w:ilvl w:val="0"/>
          <w:numId w:val="2"/>
        </w:numPr>
        <w:spacing w:after="120"/>
      </w:pPr>
      <w:r>
        <w:rPr>
          <w:b w:val="false"/>
          <w:bCs w:val="false"/>
        </w:rPr>
        <w:t xml:space="preserve">Site speed, Core Web Vitals, indexation, and backlink data unverified — flagged as needing direct tool testing.</w:t>
      </w:r>
    </w:p>
    <w:p>
      <w:pPr>
        <w:pStyle w:val="Heading1"/>
        <w:spacing w:after="150" w:before="300"/>
      </w:pPr>
      <w:r>
        <w:t xml:space="preserve">3. Recommended Technical Stack</w:t>
      </w:r>
    </w:p>
    <w:p>
      <w:pPr>
        <w:spacing w:after="150"/>
      </w:pPr>
      <w:r>
        <w:t xml:space="preserve">The table below lists each layer of the proposed stack, the specific tool recommended, and — most importantly — why it's being used, tied back to the issues above where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shd w:fill="1a5276" w:val="clear"/>
            <w:tcMar>
              <w:top w:type="dxa" w:w="100"/>
              <w:left w:type="dxa" w:w="120"/>
              <w:bottom w:type="dxa" w:w="100"/>
              <w:right w:type="dxa" w:w="120"/>
            </w:tcMar>
          </w:tcPr>
          <w:p>
            <w:r>
              <w:rPr>
                <w:b/>
                <w:bCs/>
                <w:color w:val="FFFFFF"/>
                <w:sz w:val="20"/>
                <w:szCs w:val="20"/>
              </w:rPr>
              <w:t xml:space="preserve">Layer</w:t>
            </w:r>
          </w:p>
        </w:tc>
        <w:tc>
          <w:tcPr>
            <w:tcW w:type="dxa" w:w="2960"/>
            <w:shd w:fill="1a5276" w:val="clear"/>
            <w:tcMar>
              <w:top w:type="dxa" w:w="100"/>
              <w:left w:type="dxa" w:w="120"/>
              <w:bottom w:type="dxa" w:w="100"/>
              <w:right w:type="dxa" w:w="120"/>
            </w:tcMar>
          </w:tcPr>
          <w:p>
            <w:r>
              <w:rPr>
                <w:b/>
                <w:bCs/>
                <w:color w:val="FFFFFF"/>
                <w:sz w:val="20"/>
                <w:szCs w:val="20"/>
              </w:rPr>
              <w:t xml:space="preserve">Tool / Library</w:t>
            </w:r>
          </w:p>
        </w:tc>
        <w:tc>
          <w:tcPr>
            <w:tcW w:type="dxa" w:w="4000"/>
            <w:shd w:fill="1a5276" w:val="clear"/>
            <w:tcMar>
              <w:top w:type="dxa" w:w="100"/>
              <w:left w:type="dxa" w:w="120"/>
              <w:bottom w:type="dxa" w:w="100"/>
              <w:right w:type="dxa" w:w="120"/>
            </w:tcMar>
          </w:tcPr>
          <w:p>
            <w:r>
              <w:rPr>
                <w:b/>
                <w:bCs/>
                <w:color w:val="FFFFFF"/>
                <w:sz w:val="20"/>
                <w:szCs w:val="20"/>
              </w:rPr>
              <w:t xml:space="preserve">Why It's Used</w:t>
            </w:r>
          </w:p>
        </w:tc>
      </w:tr>
      <w:tr>
        <w:tc>
          <w:tcPr>
            <w:tcW w:type="dxa" w:w="2400"/>
            <w:tcMar>
              <w:top w:type="dxa" w:w="100"/>
              <w:left w:type="dxa" w:w="120"/>
              <w:bottom w:type="dxa" w:w="100"/>
              <w:right w:type="dxa" w:w="120"/>
            </w:tcMar>
          </w:tcPr>
          <w:p>
            <w:r>
              <w:rPr>
                <w:b w:val="false"/>
                <w:bCs w:val="false"/>
                <w:color w:val="000000"/>
                <w:sz w:val="20"/>
                <w:szCs w:val="20"/>
              </w:rPr>
              <w:t xml:space="preserve">Frontend Framework</w:t>
            </w:r>
          </w:p>
        </w:tc>
        <w:tc>
          <w:tcPr>
            <w:tcW w:type="dxa" w:w="2960"/>
            <w:tcMar>
              <w:top w:type="dxa" w:w="100"/>
              <w:left w:type="dxa" w:w="120"/>
              <w:bottom w:type="dxa" w:w="100"/>
              <w:right w:type="dxa" w:w="120"/>
            </w:tcMar>
          </w:tcPr>
          <w:p>
            <w:r>
              <w:rPr>
                <w:b w:val="false"/>
                <w:bCs w:val="false"/>
                <w:color w:val="000000"/>
                <w:sz w:val="20"/>
                <w:szCs w:val="20"/>
              </w:rPr>
              <w:t xml:space="preserve">Next.js (React)</w:t>
            </w:r>
          </w:p>
        </w:tc>
        <w:tc>
          <w:tcPr>
            <w:tcW w:type="dxa" w:w="4000"/>
            <w:tcMar>
              <w:top w:type="dxa" w:w="100"/>
              <w:left w:type="dxa" w:w="120"/>
              <w:bottom w:type="dxa" w:w="100"/>
              <w:right w:type="dxa" w:w="120"/>
            </w:tcMar>
          </w:tcPr>
          <w:p>
            <w:r>
              <w:rPr>
                <w:b w:val="false"/>
                <w:bCs w:val="false"/>
                <w:color w:val="000000"/>
                <w:sz w:val="20"/>
                <w:szCs w:val="20"/>
              </w:rPr>
              <w:t xml:space="preserve">Server-side rendering and static generation for fast page loads and strong SEO — directly addresses the site-speed and indexation gaps flagged in the earlier audit.</w:t>
            </w:r>
          </w:p>
        </w:tc>
      </w:tr>
      <w:tr>
        <w:tc>
          <w:tcPr>
            <w:tcW w:type="dxa" w:w="2400"/>
            <w:tcMar>
              <w:top w:type="dxa" w:w="100"/>
              <w:left w:type="dxa" w:w="120"/>
              <w:bottom w:type="dxa" w:w="100"/>
              <w:right w:type="dxa" w:w="120"/>
            </w:tcMar>
          </w:tcPr>
          <w:p>
            <w:r>
              <w:rPr>
                <w:b w:val="false"/>
                <w:bCs w:val="false"/>
                <w:color w:val="000000"/>
                <w:sz w:val="20"/>
                <w:szCs w:val="20"/>
              </w:rPr>
              <w:t xml:space="preserve">Styling</w:t>
            </w:r>
          </w:p>
        </w:tc>
        <w:tc>
          <w:tcPr>
            <w:tcW w:type="dxa" w:w="2960"/>
            <w:tcMar>
              <w:top w:type="dxa" w:w="100"/>
              <w:left w:type="dxa" w:w="120"/>
              <w:bottom w:type="dxa" w:w="100"/>
              <w:right w:type="dxa" w:w="120"/>
            </w:tcMar>
          </w:tcPr>
          <w:p>
            <w:r>
              <w:rPr>
                <w:b w:val="false"/>
                <w:bCs w:val="false"/>
                <w:color w:val="000000"/>
                <w:sz w:val="20"/>
                <w:szCs w:val="20"/>
              </w:rPr>
              <w:t xml:space="preserve">Tailwind CSS</w:t>
            </w:r>
          </w:p>
        </w:tc>
        <w:tc>
          <w:tcPr>
            <w:tcW w:type="dxa" w:w="4000"/>
            <w:tcMar>
              <w:top w:type="dxa" w:w="100"/>
              <w:left w:type="dxa" w:w="120"/>
              <w:bottom w:type="dxa" w:w="100"/>
              <w:right w:type="dxa" w:w="120"/>
            </w:tcMar>
          </w:tcPr>
          <w:p>
            <w:r>
              <w:rPr>
                <w:b w:val="false"/>
                <w:bCs w:val="false"/>
                <w:color w:val="000000"/>
                <w:sz w:val="20"/>
                <w:szCs w:val="20"/>
              </w:rPr>
              <w:t xml:space="preserve">Utility-first CSS that keeps the design consistent and the CSS bundle small, which helps page speed. Required by both ReactBits and Aceternity UI components.</w:t>
            </w:r>
          </w:p>
        </w:tc>
      </w:tr>
      <w:tr>
        <w:tc>
          <w:tcPr>
            <w:tcW w:type="dxa" w:w="2400"/>
            <w:tcMar>
              <w:top w:type="dxa" w:w="100"/>
              <w:left w:type="dxa" w:w="120"/>
              <w:bottom w:type="dxa" w:w="100"/>
              <w:right w:type="dxa" w:w="120"/>
            </w:tcMar>
          </w:tcPr>
          <w:p>
            <w:r>
              <w:rPr>
                <w:b w:val="false"/>
                <w:bCs w:val="false"/>
                <w:color w:val="000000"/>
                <w:sz w:val="20"/>
                <w:szCs w:val="20"/>
              </w:rPr>
              <w:t xml:space="preserve">Animation / Motion</w:t>
            </w:r>
          </w:p>
        </w:tc>
        <w:tc>
          <w:tcPr>
            <w:tcW w:type="dxa" w:w="2960"/>
            <w:tcMar>
              <w:top w:type="dxa" w:w="100"/>
              <w:left w:type="dxa" w:w="120"/>
              <w:bottom w:type="dxa" w:w="100"/>
              <w:right w:type="dxa" w:w="120"/>
            </w:tcMar>
          </w:tcPr>
          <w:p>
            <w:r>
              <w:rPr>
                <w:b w:val="false"/>
                <w:bCs w:val="false"/>
                <w:color w:val="000000"/>
                <w:sz w:val="20"/>
                <w:szCs w:val="20"/>
              </w:rPr>
              <w:t xml:space="preserve">Framer Motion (Motion)</w:t>
            </w:r>
          </w:p>
        </w:tc>
        <w:tc>
          <w:tcPr>
            <w:tcW w:type="dxa" w:w="4000"/>
            <w:tcMar>
              <w:top w:type="dxa" w:w="100"/>
              <w:left w:type="dxa" w:w="120"/>
              <w:bottom w:type="dxa" w:w="100"/>
              <w:right w:type="dxa" w:w="120"/>
            </w:tcMar>
          </w:tcPr>
          <w:p>
            <w:r>
              <w:rPr>
                <w:b w:val="false"/>
                <w:bCs w:val="false"/>
                <w:color w:val="000000"/>
                <w:sz w:val="20"/>
                <w:szCs w:val="20"/>
              </w:rPr>
              <w:t xml:space="preserve">Powers the animation layer beneath both ReactBits and Aceternity UI — smooth transitions, scroll effects, and micro-interactions without heavy custom code.</w:t>
            </w:r>
          </w:p>
        </w:tc>
      </w:tr>
      <w:tr>
        <w:tc>
          <w:tcPr>
            <w:tcW w:type="dxa" w:w="2400"/>
            <w:tcMar>
              <w:top w:type="dxa" w:w="100"/>
              <w:left w:type="dxa" w:w="120"/>
              <w:bottom w:type="dxa" w:w="100"/>
              <w:right w:type="dxa" w:w="120"/>
            </w:tcMar>
          </w:tcPr>
          <w:p>
            <w:r>
              <w:rPr>
                <w:b w:val="false"/>
                <w:bCs w:val="false"/>
                <w:color w:val="000000"/>
                <w:sz w:val="20"/>
                <w:szCs w:val="20"/>
              </w:rPr>
              <w:t xml:space="preserve">UI Component Library #1</w:t>
            </w:r>
          </w:p>
        </w:tc>
        <w:tc>
          <w:tcPr>
            <w:tcW w:type="dxa" w:w="2960"/>
            <w:tcMar>
              <w:top w:type="dxa" w:w="100"/>
              <w:left w:type="dxa" w:w="120"/>
              <w:bottom w:type="dxa" w:w="100"/>
              <w:right w:type="dxa" w:w="120"/>
            </w:tcMar>
          </w:tcPr>
          <w:p>
            <w:r>
              <w:rPr>
                <w:b w:val="false"/>
                <w:bCs w:val="false"/>
                <w:color w:val="000000"/>
                <w:sz w:val="20"/>
                <w:szCs w:val="20"/>
              </w:rPr>
              <w:t xml:space="preserve">ReactBits (reactbits.dev)</w:t>
            </w:r>
          </w:p>
        </w:tc>
        <w:tc>
          <w:tcPr>
            <w:tcW w:type="dxa" w:w="4000"/>
            <w:tcMar>
              <w:top w:type="dxa" w:w="100"/>
              <w:left w:type="dxa" w:w="120"/>
              <w:bottom w:type="dxa" w:w="100"/>
              <w:right w:type="dxa" w:w="120"/>
            </w:tcMar>
          </w:tcPr>
          <w:p>
            <w:r>
              <w:rPr>
                <w:b w:val="false"/>
                <w:bCs w:val="false"/>
                <w:color w:val="000000"/>
                <w:sz w:val="20"/>
                <w:szCs w:val="20"/>
              </w:rPr>
              <w:t xml:space="preserve">Open-source library of 165+ animated, interactive React components (text effects, backgrounds, hover cards). Used for lightweight visual flourishes — product highlight animations, animated headings, background effects on landing sections.</w:t>
            </w:r>
          </w:p>
        </w:tc>
      </w:tr>
      <w:tr>
        <w:tc>
          <w:tcPr>
            <w:tcW w:type="dxa" w:w="2400"/>
            <w:tcMar>
              <w:top w:type="dxa" w:w="100"/>
              <w:left w:type="dxa" w:w="120"/>
              <w:bottom w:type="dxa" w:w="100"/>
              <w:right w:type="dxa" w:w="120"/>
            </w:tcMar>
          </w:tcPr>
          <w:p>
            <w:r>
              <w:rPr>
                <w:b w:val="false"/>
                <w:bCs w:val="false"/>
                <w:color w:val="000000"/>
                <w:sz w:val="20"/>
                <w:szCs w:val="20"/>
              </w:rPr>
              <w:t xml:space="preserve">UI Component Library #2</w:t>
            </w:r>
          </w:p>
        </w:tc>
        <w:tc>
          <w:tcPr>
            <w:tcW w:type="dxa" w:w="2960"/>
            <w:tcMar>
              <w:top w:type="dxa" w:w="100"/>
              <w:left w:type="dxa" w:w="120"/>
              <w:bottom w:type="dxa" w:w="100"/>
              <w:right w:type="dxa" w:w="120"/>
            </w:tcMar>
          </w:tcPr>
          <w:p>
            <w:r>
              <w:rPr>
                <w:b w:val="false"/>
                <w:bCs w:val="false"/>
                <w:color w:val="000000"/>
                <w:sz w:val="20"/>
                <w:szCs w:val="20"/>
              </w:rPr>
              <w:t xml:space="preserve">Aceternity UI (ui.aceternity.com)</w:t>
            </w:r>
          </w:p>
        </w:tc>
        <w:tc>
          <w:tcPr>
            <w:tcW w:type="dxa" w:w="4000"/>
            <w:tcMar>
              <w:top w:type="dxa" w:w="100"/>
              <w:left w:type="dxa" w:w="120"/>
              <w:bottom w:type="dxa" w:w="100"/>
              <w:right w:type="dxa" w:w="120"/>
            </w:tcMar>
          </w:tcPr>
          <w:p>
            <w:r>
              <w:rPr>
                <w:b w:val="false"/>
                <w:bCs w:val="false"/>
                <w:color w:val="000000"/>
                <w:sz w:val="20"/>
                <w:szCs w:val="20"/>
              </w:rPr>
              <w:t xml:space="preserve">200+ copy-paste React + Tailwind + Framer Motion components (3D cards, bento grids, parallax, spotlight effects). Used for higher-impact sections — hero banners, franchise showcase, testimonial carousels.</w:t>
            </w:r>
          </w:p>
        </w:tc>
      </w:tr>
      <w:tr>
        <w:tc>
          <w:tcPr>
            <w:tcW w:type="dxa" w:w="2400"/>
            <w:tcMar>
              <w:top w:type="dxa" w:w="100"/>
              <w:left w:type="dxa" w:w="120"/>
              <w:bottom w:type="dxa" w:w="100"/>
              <w:right w:type="dxa" w:w="120"/>
            </w:tcMar>
          </w:tcPr>
          <w:p>
            <w:r>
              <w:rPr>
                <w:b w:val="false"/>
                <w:bCs w:val="false"/>
                <w:color w:val="000000"/>
                <w:sz w:val="20"/>
                <w:szCs w:val="20"/>
              </w:rPr>
              <w:t xml:space="preserve">E-commerce / Backend</w:t>
            </w:r>
          </w:p>
        </w:tc>
        <w:tc>
          <w:tcPr>
            <w:tcW w:type="dxa" w:w="2960"/>
            <w:tcMar>
              <w:top w:type="dxa" w:w="100"/>
              <w:left w:type="dxa" w:w="120"/>
              <w:bottom w:type="dxa" w:w="100"/>
              <w:right w:type="dxa" w:w="120"/>
            </w:tcMar>
          </w:tcPr>
          <w:p>
            <w:r>
              <w:rPr>
                <w:b w:val="false"/>
                <w:bCs w:val="false"/>
                <w:color w:val="000000"/>
                <w:sz w:val="20"/>
                <w:szCs w:val="20"/>
              </w:rPr>
              <w:t xml:space="preserve">Headless Shopify (Storefront API)</w:t>
            </w:r>
          </w:p>
        </w:tc>
        <w:tc>
          <w:tcPr>
            <w:tcW w:type="dxa" w:w="4000"/>
            <w:tcMar>
              <w:top w:type="dxa" w:w="100"/>
              <w:left w:type="dxa" w:w="120"/>
              <w:bottom w:type="dxa" w:w="100"/>
              <w:right w:type="dxa" w:w="120"/>
            </w:tcMar>
          </w:tcPr>
          <w:p>
            <w:r>
              <w:rPr>
                <w:b w:val="false"/>
                <w:bCs w:val="false"/>
                <w:color w:val="000000"/>
                <w:sz w:val="20"/>
                <w:szCs w:val="20"/>
              </w:rPr>
              <w:t xml:space="preserve">Keeps existing product/order data and payment infrastructure while decoupling the frontend, so the new design layer doesn't require rebuilding checkout or inventory from scratch.</w:t>
            </w:r>
          </w:p>
        </w:tc>
      </w:tr>
      <w:tr>
        <w:tc>
          <w:tcPr>
            <w:tcW w:type="dxa" w:w="2400"/>
            <w:tcMar>
              <w:top w:type="dxa" w:w="100"/>
              <w:left w:type="dxa" w:w="120"/>
              <w:bottom w:type="dxa" w:w="100"/>
              <w:right w:type="dxa" w:w="120"/>
            </w:tcMar>
          </w:tcPr>
          <w:p>
            <w:r>
              <w:rPr>
                <w:b w:val="false"/>
                <w:bCs w:val="false"/>
                <w:color w:val="000000"/>
                <w:sz w:val="20"/>
                <w:szCs w:val="20"/>
              </w:rPr>
              <w:t xml:space="preserve">Image Optimization</w:t>
            </w:r>
          </w:p>
        </w:tc>
        <w:tc>
          <w:tcPr>
            <w:tcW w:type="dxa" w:w="2960"/>
            <w:tcMar>
              <w:top w:type="dxa" w:w="100"/>
              <w:left w:type="dxa" w:w="120"/>
              <w:bottom w:type="dxa" w:w="100"/>
              <w:right w:type="dxa" w:w="120"/>
            </w:tcMar>
          </w:tcPr>
          <w:p>
            <w:r>
              <w:rPr>
                <w:b w:val="false"/>
                <w:bCs w:val="false"/>
                <w:color w:val="000000"/>
                <w:sz w:val="20"/>
                <w:szCs w:val="20"/>
              </w:rPr>
              <w:t xml:space="preserve">Next.js Image + a CDN (e.g. Cloudinary)</w:t>
            </w:r>
          </w:p>
        </w:tc>
        <w:tc>
          <w:tcPr>
            <w:tcW w:type="dxa" w:w="4000"/>
            <w:tcMar>
              <w:top w:type="dxa" w:w="100"/>
              <w:left w:type="dxa" w:w="120"/>
              <w:bottom w:type="dxa" w:w="100"/>
              <w:right w:type="dxa" w:w="120"/>
            </w:tcMar>
          </w:tcPr>
          <w:p>
            <w:r>
              <w:rPr>
                <w:b w:val="false"/>
                <w:bCs w:val="false"/>
                <w:color w:val="000000"/>
                <w:sz w:val="20"/>
                <w:szCs w:val="20"/>
              </w:rPr>
              <w:t xml:space="preserve">Automatic compression, resizing, and lazy loading — fixes the likely Core Web Vitals / LCP risk flagged earlier from 108+ unoptimized product images.</w:t>
            </w:r>
          </w:p>
        </w:tc>
      </w:tr>
      <w:tr>
        <w:tc>
          <w:tcPr>
            <w:tcW w:type="dxa" w:w="2400"/>
            <w:tcMar>
              <w:top w:type="dxa" w:w="100"/>
              <w:left w:type="dxa" w:w="120"/>
              <w:bottom w:type="dxa" w:w="100"/>
              <w:right w:type="dxa" w:w="120"/>
            </w:tcMar>
          </w:tcPr>
          <w:p>
            <w:r>
              <w:rPr>
                <w:b w:val="false"/>
                <w:bCs w:val="false"/>
                <w:color w:val="000000"/>
                <w:sz w:val="20"/>
                <w:szCs w:val="20"/>
              </w:rPr>
              <w:t xml:space="preserve">Reviews / Social Proof</w:t>
            </w:r>
          </w:p>
        </w:tc>
        <w:tc>
          <w:tcPr>
            <w:tcW w:type="dxa" w:w="2960"/>
            <w:tcMar>
              <w:top w:type="dxa" w:w="100"/>
              <w:left w:type="dxa" w:w="120"/>
              <w:bottom w:type="dxa" w:w="100"/>
              <w:right w:type="dxa" w:w="120"/>
            </w:tcMar>
          </w:tcPr>
          <w:p>
            <w:r>
              <w:rPr>
                <w:b w:val="false"/>
                <w:bCs w:val="false"/>
                <w:color w:val="000000"/>
                <w:sz w:val="20"/>
                <w:szCs w:val="20"/>
              </w:rPr>
              <w:t xml:space="preserve">Judge.me or Yotpo (Shopify review apps)</w:t>
            </w:r>
          </w:p>
        </w:tc>
        <w:tc>
          <w:tcPr>
            <w:tcW w:type="dxa" w:w="4000"/>
            <w:tcMar>
              <w:top w:type="dxa" w:w="100"/>
              <w:left w:type="dxa" w:w="120"/>
              <w:bottom w:type="dxa" w:w="100"/>
              <w:right w:type="dxa" w:w="120"/>
            </w:tcMar>
          </w:tcPr>
          <w:p>
            <w:r>
              <w:rPr>
                <w:b w:val="false"/>
                <w:bCs w:val="false"/>
                <w:color w:val="000000"/>
                <w:sz w:val="20"/>
                <w:szCs w:val="20"/>
              </w:rPr>
              <w:t xml:space="preserve">Directly resolves the "zero product reviews" gap identified in the audit — enables customer ratings and photo reviews on product pages.</w:t>
            </w:r>
          </w:p>
        </w:tc>
      </w:tr>
      <w:tr>
        <w:tc>
          <w:tcPr>
            <w:tcW w:type="dxa" w:w="2400"/>
            <w:tcMar>
              <w:top w:type="dxa" w:w="100"/>
              <w:left w:type="dxa" w:w="120"/>
              <w:bottom w:type="dxa" w:w="100"/>
              <w:right w:type="dxa" w:w="120"/>
            </w:tcMar>
          </w:tcPr>
          <w:p>
            <w:r>
              <w:rPr>
                <w:b w:val="false"/>
                <w:bCs w:val="false"/>
                <w:color w:val="000000"/>
                <w:sz w:val="20"/>
                <w:szCs w:val="20"/>
              </w:rPr>
              <w:t xml:space="preserve">SEO Tooling</w:t>
            </w:r>
          </w:p>
        </w:tc>
        <w:tc>
          <w:tcPr>
            <w:tcW w:type="dxa" w:w="2960"/>
            <w:tcMar>
              <w:top w:type="dxa" w:w="100"/>
              <w:left w:type="dxa" w:w="120"/>
              <w:bottom w:type="dxa" w:w="100"/>
              <w:right w:type="dxa" w:w="120"/>
            </w:tcMar>
          </w:tcPr>
          <w:p>
            <w:r>
              <w:rPr>
                <w:b w:val="false"/>
                <w:bCs w:val="false"/>
                <w:color w:val="000000"/>
                <w:sz w:val="20"/>
                <w:szCs w:val="20"/>
              </w:rPr>
              <w:t xml:space="preserve">next-seo + Google Search Console + PageSpeed Insights</w:t>
            </w:r>
          </w:p>
        </w:tc>
        <w:tc>
          <w:tcPr>
            <w:tcW w:type="dxa" w:w="4000"/>
            <w:tcMar>
              <w:top w:type="dxa" w:w="100"/>
              <w:left w:type="dxa" w:w="120"/>
              <w:bottom w:type="dxa" w:w="100"/>
              <w:right w:type="dxa" w:w="120"/>
            </w:tcMar>
          </w:tcPr>
          <w:p>
            <w:r>
              <w:rPr>
                <w:b w:val="false"/>
                <w:bCs w:val="false"/>
                <w:color w:val="000000"/>
                <w:sz w:val="20"/>
                <w:szCs w:val="20"/>
              </w:rPr>
              <w:t xml:space="preserve">Structured meta tags, sitemap generation, and ongoing monitoring — closes the on-page SEO and unverifiable technical-SEO gaps noted earlier (alt text, indexation, Core Web Vitals).</w:t>
            </w:r>
          </w:p>
        </w:tc>
      </w:tr>
    </w:tbl>
    <w:p>
      <w:pPr>
        <w:spacing w:before="300"/>
      </w:pPr>
    </w:p>
    <w:p>
      <w:pPr>
        <w:pStyle w:val="Heading1"/>
        <w:spacing w:after="150" w:before="300"/>
      </w:pPr>
      <w:r>
        <w:t xml:space="preserve">4. Why ReactBits and Aceternity UI Specifically</w:t>
      </w:r>
    </w:p>
    <w:p>
      <w:pPr>
        <w:spacing w:after="150"/>
      </w:pPr>
      <w:r>
        <w:t xml:space="preserve">Both were requested for evaluation as additional stack components. Here's what each one is, and its advantage over hand-building the same effects with a normal/plain CSS stack:</w:t>
      </w:r>
    </w:p>
    <w:p>
      <w:pPr>
        <w:pStyle w:val="Heading2"/>
        <w:spacing w:after="100" w:before="200"/>
      </w:pPr>
      <w:r>
        <w:t xml:space="preserve">4.1 ReactBits (reactbits.dev)</w:t>
      </w:r>
    </w:p>
    <w:p>
      <w:pPr>
        <w:pStyle w:val="ListParagraph"/>
        <w:numPr>
          <w:ilvl w:val="0"/>
          <w:numId w:val="2"/>
        </w:numPr>
        <w:spacing w:after="120"/>
      </w:pPr>
      <w:r>
        <w:rPr>
          <w:b w:val="false"/>
          <w:bCs w:val="false"/>
        </w:rPr>
        <w:t xml:space="preserve">An open-source library of 165+ animated, interactive, and fully customizable React components — text animations, animated backgrounds, and interactive UI pieces.</w:t>
      </w:r>
    </w:p>
    <w:p>
      <w:pPr>
        <w:pStyle w:val="ListParagraph"/>
        <w:numPr>
          <w:ilvl w:val="0"/>
          <w:numId w:val="2"/>
        </w:numPr>
        <w:spacing w:after="120"/>
      </w:pPr>
      <w:r>
        <w:rPr>
          <w:b w:val="false"/>
          <w:bCs w:val="false"/>
        </w:rPr>
        <w:t xml:space="preserve">Every component is available in JS and TypeScript, with both plain CSS and Tailwind CSS variants, so it fits directly into the Tailwind-based stack above.</w:t>
      </w:r>
    </w:p>
    <w:p>
      <w:pPr>
        <w:pStyle w:val="ListParagraph"/>
        <w:numPr>
          <w:ilvl w:val="0"/>
          <w:numId w:val="2"/>
        </w:numPr>
        <w:spacing w:after="120"/>
      </w:pPr>
      <w:r>
        <w:rPr>
          <w:b w:val="false"/>
          <w:bCs w:val="false"/>
        </w:rPr>
        <w:t xml:space="preserve">Components install via a CLI (npx/pnpm/bunx/yarn) that drops the actual source code into the project — meaning the team owns and can edit the code directly, rather than depending on an external package.</w:t>
      </w:r>
    </w:p>
    <w:p>
      <w:pPr>
        <w:pStyle w:val="ListParagraph"/>
        <w:numPr>
          <w:ilvl w:val="0"/>
          <w:numId w:val="2"/>
        </w:numPr>
        <w:spacing w:after="120"/>
      </w:pPr>
      <w:r>
        <w:rPr>
          <w:b w:val="false"/>
          <w:bCs w:val="false"/>
        </w:rPr>
        <w:t xml:space="preserve">Advantage over a normal stack: building animated text effects or background animations from scratch (using raw CSS or manual Framer Motion setups) typically takes a developer hours per effect and requires animation expertise. ReactBits components are pre-built, tested, and simply dropped in and styled — cutting that time to minutes.</w:t>
      </w:r>
    </w:p>
    <w:p>
      <w:pPr>
        <w:pStyle w:val="ListParagraph"/>
        <w:numPr>
          <w:ilvl w:val="0"/>
          <w:numId w:val="2"/>
        </w:numPr>
        <w:spacing w:after="120"/>
      </w:pPr>
      <w:r>
        <w:rPr>
          <w:b w:val="false"/>
          <w:bCs w:val="false"/>
        </w:rPr>
        <w:t xml:space="preserve">Best fit for Frozen Bottle: lightweight animated flourishes — animated section headings, hover effects on product cards, subtle background motion on the franchise landing page — without adding heavy custom animation code.</w:t>
      </w:r>
    </w:p>
    <w:p>
      <w:pPr>
        <w:pStyle w:val="Heading2"/>
        <w:spacing w:after="100" w:before="200"/>
      </w:pPr>
      <w:r>
        <w:t xml:space="preserve">4.2 Aceternity UI (ui.aceternity.com)</w:t>
      </w:r>
    </w:p>
    <w:p>
      <w:pPr>
        <w:pStyle w:val="ListParagraph"/>
        <w:numPr>
          <w:ilvl w:val="0"/>
          <w:numId w:val="2"/>
        </w:numPr>
        <w:spacing w:after="120"/>
      </w:pPr>
      <w:r>
        <w:rPr>
          <w:b w:val="false"/>
          <w:bCs w:val="false"/>
        </w:rPr>
        <w:t xml:space="preserve">A React + Tailwind CSS + Framer Motion component library offering 200+ copy-paste components, blocks, and full landing-page templates, including 3D card effects, bento grids, spotlight effects, and parallax scroll sections.</w:t>
      </w:r>
    </w:p>
    <w:p>
      <w:pPr>
        <w:pStyle w:val="ListParagraph"/>
        <w:numPr>
          <w:ilvl w:val="0"/>
          <w:numId w:val="2"/>
        </w:numPr>
        <w:spacing w:after="120"/>
      </w:pPr>
      <w:r>
        <w:rPr>
          <w:b w:val="false"/>
          <w:bCs w:val="false"/>
        </w:rPr>
        <w:t xml:space="preserve">Free tier covers most components; a paid "Pro" tier adds premium templates and blocks, useful if a fully polished franchise/landing template is wanted instead of building one from individual components.</w:t>
      </w:r>
    </w:p>
    <w:p>
      <w:pPr>
        <w:pStyle w:val="ListParagraph"/>
        <w:numPr>
          <w:ilvl w:val="0"/>
          <w:numId w:val="2"/>
        </w:numPr>
        <w:spacing w:after="120"/>
      </w:pPr>
      <w:r>
        <w:rPr>
          <w:b w:val="false"/>
          <w:bCs w:val="false"/>
        </w:rPr>
        <w:t xml:space="preserve">Advantage over a normal stack: effects like 3D card tilts, aurora/spotlight backgrounds, and parallax hero sections are complex to hand-code (requiring careful use of 3D transforms, scroll listeners, and performance tuning). Aceternity UI ships these pre-optimized and ready to paste in, which is both faster to build and more reliable across browsers than a custom implementation done under time pressure.</w:t>
      </w:r>
    </w:p>
    <w:p>
      <w:pPr>
        <w:pStyle w:val="ListParagraph"/>
        <w:numPr>
          <w:ilvl w:val="0"/>
          <w:numId w:val="2"/>
        </w:numPr>
        <w:spacing w:after="120"/>
      </w:pPr>
      <w:r>
        <w:rPr>
          <w:b w:val="false"/>
          <w:bCs w:val="false"/>
        </w:rPr>
        <w:t xml:space="preserve">Best fit for Frozen Bottle: higher-impact, first-impression sections — the homepage hero banner, an animated franchise-success showcase, and a testimonial/review carousel (which directly supports fixing the "zero reviews visible" trust gap from the audit).</w:t>
      </w:r>
    </w:p>
    <w:p>
      <w:pPr>
        <w:pStyle w:val="Heading2"/>
        <w:spacing w:after="100" w:before="200"/>
      </w:pPr>
      <w:r>
        <w:t xml:space="preserve">4.3 Using Both Together</w:t>
      </w:r>
    </w:p>
    <w:p>
      <w:pPr>
        <w:spacing w:after="150"/>
      </w:pPr>
      <w:r>
        <w:t xml:space="preserve">ReactBits and Aceternity UI are not competing choices — they serve different levels of visual complexity and can be used side by side in the same Tailwind + Framer Motion stack. A practical split for Frozen Bottle:</w:t>
      </w:r>
    </w:p>
    <w:p>
      <w:pPr>
        <w:pStyle w:val="ListParagraph"/>
        <w:numPr>
          <w:ilvl w:val="0"/>
          <w:numId w:val="2"/>
        </w:numPr>
        <w:spacing w:after="120"/>
      </w:pPr>
      <w:r>
        <w:rPr>
          <w:b w:val="false"/>
          <w:bCs w:val="false"/>
        </w:rPr>
        <w:t xml:space="preserve">ReactBits → smaller, repeated UI touches (buttons, hover cards, animated text, section dividers).</w:t>
      </w:r>
    </w:p>
    <w:p>
      <w:pPr>
        <w:pStyle w:val="ListParagraph"/>
        <w:numPr>
          <w:ilvl w:val="0"/>
          <w:numId w:val="2"/>
        </w:numPr>
        <w:spacing w:after="120"/>
      </w:pPr>
      <w:r>
        <w:rPr>
          <w:b w:val="false"/>
          <w:bCs w:val="false"/>
        </w:rPr>
        <w:t xml:space="preserve">Aceternity UI → hero sections, showcase blocks, and templates that need a stronger "wow factor" for franchise recruitment pages.</w:t>
      </w:r>
    </w:p>
    <w:p>
      <w:pPr>
        <w:pStyle w:val="Heading1"/>
        <w:spacing w:after="150" w:before="300"/>
      </w:pPr>
      <w:r>
        <w:t xml:space="preserve">5. How This Stack Maps to the Original Issues</w:t>
      </w:r>
    </w:p>
    <w:p>
      <w:pPr>
        <w:pStyle w:val="ListParagraph"/>
        <w:numPr>
          <w:ilvl w:val="0"/>
          <w:numId w:val="2"/>
        </w:numPr>
        <w:spacing w:after="120"/>
      </w:pPr>
      <w:r>
        <w:rPr>
          <w:b w:val="false"/>
          <w:bCs w:val="false"/>
        </w:rPr>
        <w:t xml:space="preserve">Broken pricing / missing images → resolved via proper headless Shopify data binding and Next.js Image optimization, not a cosmetic library — this is a data/build fix, not an animation fix.</w:t>
      </w:r>
    </w:p>
    <w:p>
      <w:pPr>
        <w:pStyle w:val="ListParagraph"/>
        <w:numPr>
          <w:ilvl w:val="0"/>
          <w:numId w:val="2"/>
        </w:numPr>
        <w:spacing w:after="120"/>
      </w:pPr>
      <w:r>
        <w:rPr>
          <w:b w:val="false"/>
          <w:bCs w:val="false"/>
        </w:rPr>
        <w:t xml:space="preserve">Zero product reviews → resolved by adding a review app (Judge.me/Yotpo), then displaying reviews using an Aceternity UI-style testimonial carousel for visual appeal.</w:t>
      </w:r>
    </w:p>
    <w:p>
      <w:pPr>
        <w:pStyle w:val="ListParagraph"/>
        <w:numPr>
          <w:ilvl w:val="0"/>
          <w:numId w:val="2"/>
        </w:numPr>
        <w:spacing w:after="120"/>
      </w:pPr>
      <w:r>
        <w:rPr>
          <w:b w:val="false"/>
          <w:bCs w:val="false"/>
        </w:rPr>
        <w:t xml:space="preserve">Missing alt text / weak SEO → resolved through next-seo tooling and enforcing alt text as a build requirement, independent of which UI library is used.</w:t>
      </w:r>
    </w:p>
    <w:p>
      <w:pPr>
        <w:pStyle w:val="ListParagraph"/>
        <w:numPr>
          <w:ilvl w:val="0"/>
          <w:numId w:val="2"/>
        </w:numPr>
        <w:spacing w:after="120"/>
      </w:pPr>
      <w:r>
        <w:rPr>
          <w:b w:val="false"/>
          <w:bCs w:val="false"/>
        </w:rPr>
        <w:t xml:space="preserve">Generic/templated homepage feel → directly addressed by Aceternity UI's higher-impact hero/showcase blocks and ReactBits' animated detail work, giving the site a distinct visual identity instead of a stock Shopify layout.</w:t>
      </w:r>
    </w:p>
    <w:p>
      <w:pPr>
        <w:pStyle w:val="ListParagraph"/>
        <w:numPr>
          <w:ilvl w:val="0"/>
          <w:numId w:val="2"/>
        </w:numPr>
        <w:spacing w:after="120"/>
      </w:pPr>
      <w:r>
        <w:rPr>
          <w:b w:val="false"/>
          <w:bCs w:val="false"/>
        </w:rPr>
        <w:t xml:space="preserve">Unverified Core Web Vitals → Next.js SSR/SSG plus image optimization is the primary fix; both component libraries are lightweight enough (tree-shakeable, component-level imports) not to work against this goal if used selectively rather than site-wide.</w:t>
      </w:r>
    </w:p>
    <w:p>
      <w:pPr>
        <w:pStyle w:val="Heading1"/>
        <w:spacing w:after="150" w:before="300"/>
      </w:pPr>
      <w:r>
        <w:t xml:space="preserve">6. Summary</w:t>
      </w:r>
    </w:p>
    <w:p>
      <w:pPr>
        <w:spacing w:after="150"/>
      </w:pPr>
      <w:r>
        <w:t xml:space="preserve">The core stack (Next.js, Tailwind CSS, headless Shopify, Framer Motion) addresses the structural and SEO issues found in the earlier audit. ReactBits and Aceternity UI sit on top of that foundation purely as the visual/animation layer — their advantage over building the same effects manually is development speed and reliability, not a replacement for the underlying fixes (pricing data, reviews, alt text, image optimization) that actually resolve the audit's core findings.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2026-08-20T14:37:43.924Z</dcterms:created>
  <dcterms:modified xsi:type="dcterms:W3CDTF">2026-08-20T14:37:43.938Z</dcterms:modified>
</cp:coreProperties>
</file>

<file path=docProps/custom.xml><?xml version="1.0" encoding="utf-8"?>
<Properties xmlns="http://schemas.openxmlformats.org/officeDocument/2006/custom-properties" xmlns:vt="http://schemas.openxmlformats.org/officeDocument/2006/docPropsVTypes"/>
</file>