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65zxqscyacd" w:id="0"/>
      <w:bookmarkEnd w:id="0"/>
      <w:r w:rsidDel="00000000" w:rsidR="00000000" w:rsidRPr="00000000">
        <w:rPr>
          <w:rtl w:val="0"/>
        </w:rPr>
        <w:t xml:space="preserve">A. Installation et caractéristiques du SUT:</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Installer </w:t>
      </w:r>
      <w:r w:rsidDel="00000000" w:rsidR="00000000" w:rsidRPr="00000000">
        <w:rPr>
          <w:i w:val="1"/>
          <w:iCs w:val="1"/>
          <w:rtl w:val="0"/>
        </w:rPr>
        <w:t xml:space="preserve">Docker </w:t>
      </w:r>
      <w:r w:rsidDel="00000000" w:rsidR="00000000" w:rsidRPr="00000000">
        <w:rPr>
          <w:rtl w:val="0"/>
        </w:rPr>
        <w:t xml:space="preserve">client</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Dézipper le projet</w:t>
      </w:r>
    </w:p>
    <w:p w:rsidR="00000000" w:rsidDel="00000000" w:rsidP="00000000" w:rsidRDefault="00000000" w:rsidRPr="00000000" w14:paraId="00000004">
      <w:pPr>
        <w:ind w:left="0" w:firstLine="0"/>
        <w:rPr/>
      </w:pPr>
      <w:hyperlink r:id="rId6">
        <w:r w:rsidDel="00000000" w:rsidR="00000000" w:rsidRPr="00000000">
          <w:rPr>
            <w:color w:val="1155cc"/>
            <w:u w:val="single"/>
            <w:rtl w:val="0"/>
          </w:rPr>
          <w:t xml:space="preserve">https://drive.google.com/drive/folders/1jht7RkMQQUgw4V__M4eNWvEAI0P50tDS?usp=sharing</w:t>
        </w:r>
      </w:hyperlink>
      <w:r w:rsidDel="00000000" w:rsidR="00000000" w:rsidRPr="00000000">
        <w:rPr>
          <w:rtl w:val="0"/>
        </w:rPr>
      </w:r>
    </w:p>
    <w:p w:rsidR="00000000" w:rsidDel="00000000" w:rsidP="00000000" w:rsidRDefault="00000000" w:rsidRPr="00000000" w14:paraId="00000005">
      <w:pPr>
        <w:pStyle w:val="Heading1"/>
        <w:rPr/>
      </w:pPr>
      <w:bookmarkStart w:colFirst="0" w:colLast="0" w:name="_6tebwav6v3qt" w:id="1"/>
      <w:bookmarkEnd w:id="1"/>
      <w:r w:rsidDel="00000000" w:rsidR="00000000" w:rsidRPr="00000000">
        <w:rPr>
          <w:rtl w:val="0"/>
        </w:rPr>
        <w:t xml:space="preserve">Lancement</w:t>
      </w:r>
    </w:p>
    <w:p w:rsidR="00000000" w:rsidDel="00000000" w:rsidP="00000000" w:rsidRDefault="00000000" w:rsidRPr="00000000" w14:paraId="00000006">
      <w:pPr>
        <w:pStyle w:val="Heading2"/>
        <w:rPr/>
      </w:pPr>
      <w:bookmarkStart w:colFirst="0" w:colLast="0" w:name="_qm9shqpg3a89" w:id="2"/>
      <w:bookmarkEnd w:id="2"/>
      <w:r w:rsidDel="00000000" w:rsidR="00000000" w:rsidRPr="00000000">
        <w:rPr>
          <w:rtl w:val="0"/>
        </w:rPr>
        <w:t xml:space="preserve">1. Démarrer les conteneurs</w:t>
      </w:r>
    </w:p>
    <w:p w:rsidR="00000000" w:rsidDel="00000000" w:rsidP="00000000" w:rsidRDefault="00000000" w:rsidRPr="00000000" w14:paraId="00000007">
      <w:pPr>
        <w:rPr/>
      </w:pPr>
      <w:r w:rsidDel="00000000" w:rsidR="00000000" w:rsidRPr="00000000">
        <w:rPr>
          <w:rtl w:val="0"/>
        </w:rPr>
        <w:t xml:space="preserve">Dans un terminal à la racine du projet, lancer la commande: </w:t>
      </w:r>
    </w:p>
    <w:p w:rsidR="00000000" w:rsidDel="00000000" w:rsidP="00000000" w:rsidRDefault="00000000" w:rsidRPr="00000000" w14:paraId="00000008">
      <w:pPr>
        <w:rPr/>
      </w:pPr>
      <w:r w:rsidDel="00000000" w:rsidR="00000000" w:rsidRPr="00000000">
        <w:rPr>
          <w:rtl w:val="0"/>
        </w:rPr>
        <w:t xml:space="preserve">(Il faut que </w:t>
      </w:r>
      <w:r w:rsidDel="00000000" w:rsidR="00000000" w:rsidRPr="00000000">
        <w:rPr>
          <w:b w:val="1"/>
          <w:bCs w:val="1"/>
          <w:rtl w:val="0"/>
        </w:rPr>
        <w:t xml:space="preserve">docker desktop</w:t>
      </w:r>
      <w:r w:rsidDel="00000000" w:rsidR="00000000" w:rsidRPr="00000000">
        <w:rPr>
          <w:rtl w:val="0"/>
        </w:rPr>
        <w:t xml:space="preserve"> soit lancé)</w:t>
      </w:r>
    </w:p>
    <w:p w:rsidR="00000000" w:rsidDel="00000000" w:rsidP="00000000" w:rsidRDefault="00000000" w:rsidRPr="00000000" w14:paraId="00000009">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A">
            <w:pPr>
              <w:ind w:firstLine="720"/>
              <w:rPr/>
            </w:pPr>
            <w:r w:rsidDel="00000000" w:rsidR="00000000" w:rsidRPr="00000000">
              <w:rPr>
                <w:rFonts w:ascii="Consolas" w:cs="Consolas" w:eastAsia="Consolas" w:hAnsi="Consolas"/>
                <w:rtl w:val="0"/>
              </w:rPr>
              <w:t xml:space="preserve">docker compose up -d</w:t>
            </w:r>
            <w:r w:rsidDel="00000000" w:rsidR="00000000" w:rsidRPr="00000000">
              <w:rPr>
                <w:rtl w:val="0"/>
              </w:rPr>
            </w:r>
          </w:p>
        </w:tc>
      </w:tr>
    </w:tbl>
    <w:p w:rsidR="00000000" w:rsidDel="00000000" w:rsidP="00000000" w:rsidRDefault="00000000" w:rsidRPr="00000000" w14:paraId="0000000B">
      <w:pPr>
        <w:ind w:firstLine="720"/>
        <w:rPr>
          <w:rFonts w:ascii="Consolas" w:cs="Consolas" w:eastAsia="Consolas" w:hAnsi="Consolas"/>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z1m5ybmh104x" w:id="3"/>
      <w:bookmarkEnd w:id="3"/>
      <w:r w:rsidDel="00000000" w:rsidR="00000000" w:rsidRPr="00000000">
        <w:rPr>
          <w:rtl w:val="0"/>
        </w:rPr>
        <w:t xml:space="preserve">2. Initialiser la base Django</w:t>
      </w:r>
    </w:p>
    <w:p w:rsidR="00000000" w:rsidDel="00000000" w:rsidP="00000000" w:rsidRDefault="00000000" w:rsidRPr="00000000" w14:paraId="0000000E">
      <w:pPr>
        <w:rPr/>
      </w:pPr>
      <w:r w:rsidDel="00000000" w:rsidR="00000000" w:rsidRPr="00000000">
        <w:rPr>
          <w:rtl w:val="0"/>
        </w:rPr>
        <w:t xml:space="preserve">(Dans un terminal à la racine du projet, lancer la commande: )</w:t>
      </w:r>
    </w:p>
    <w:p w:rsidR="00000000" w:rsidDel="00000000" w:rsidP="00000000" w:rsidRDefault="00000000" w:rsidRPr="00000000" w14:paraId="0000000F">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ind w:firstLine="720"/>
              <w:rPr>
                <w:rFonts w:ascii="Consolas" w:cs="Consolas" w:eastAsia="Consolas" w:hAnsi="Consolas"/>
              </w:rPr>
            </w:pPr>
            <w:r w:rsidDel="00000000" w:rsidR="00000000" w:rsidRPr="00000000">
              <w:rPr>
                <w:rFonts w:ascii="Consolas" w:cs="Consolas" w:eastAsia="Consolas" w:hAnsi="Consolas"/>
                <w:rtl w:val="0"/>
              </w:rPr>
              <w:t xml:space="preserve">docker compose exec web python manage.py migrate</w:t>
            </w:r>
          </w:p>
          <w:p w:rsidR="00000000" w:rsidDel="00000000" w:rsidP="00000000" w:rsidRDefault="00000000" w:rsidRPr="00000000" w14:paraId="00000011">
            <w:pPr>
              <w:ind w:firstLine="720"/>
              <w:rPr>
                <w:rFonts w:ascii="Consolas" w:cs="Consolas" w:eastAsia="Consolas" w:hAnsi="Consolas"/>
              </w:rPr>
            </w:pPr>
            <w:r w:rsidDel="00000000" w:rsidR="00000000" w:rsidRPr="00000000">
              <w:rPr>
                <w:rFonts w:ascii="Consolas" w:cs="Consolas" w:eastAsia="Consolas" w:hAnsi="Consolas"/>
                <w:rtl w:val="0"/>
              </w:rPr>
              <w:t xml:space="preserve">docker compose exec web python manage.py loaddata ./sql/data.json</w:t>
            </w:r>
          </w:p>
          <w:p w:rsidR="00000000" w:rsidDel="00000000" w:rsidP="00000000" w:rsidRDefault="00000000" w:rsidRPr="00000000" w14:paraId="00000012">
            <w:pPr>
              <w:ind w:firstLine="720"/>
              <w:rPr>
                <w:rFonts w:ascii="Consolas" w:cs="Consolas" w:eastAsia="Consolas" w:hAnsi="Consolas"/>
              </w:rPr>
            </w:pPr>
            <w:r w:rsidDel="00000000" w:rsidR="00000000" w:rsidRPr="00000000">
              <w:rPr>
                <w:rFonts w:ascii="Consolas" w:cs="Consolas" w:eastAsia="Consolas" w:hAnsi="Consolas"/>
                <w:rtl w:val="0"/>
              </w:rPr>
              <w:t xml:space="preserve">docker compose exec web python manage.py createsuperuser</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(créez un profil sans email. Il servira pour se connecter au moment du paiement du panier)</w:t>
      </w:r>
    </w:p>
    <w:p w:rsidR="00000000" w:rsidDel="00000000" w:rsidP="00000000" w:rsidRDefault="00000000" w:rsidRPr="00000000" w14:paraId="00000015">
      <w:pPr>
        <w:pStyle w:val="Heading1"/>
        <w:rPr/>
      </w:pPr>
      <w:bookmarkStart w:colFirst="0" w:colLast="0" w:name="_g9xgro6mduym" w:id="4"/>
      <w:bookmarkEnd w:id="4"/>
      <w:r w:rsidDel="00000000" w:rsidR="00000000" w:rsidRPr="00000000">
        <w:rPr>
          <w:rtl w:val="0"/>
        </w:rPr>
        <w:t xml:space="preserve">URLs des services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Adresse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Détails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Site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http://localhost:8000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Site e-commerce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Adminer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http://localhost:8080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Outil SQL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Interface Admin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http://localhost:8000/admin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Connexion via superuser</w:t>
            </w:r>
          </w:p>
        </w:tc>
      </w:tr>
    </w:tbl>
    <w:p w:rsidR="00000000" w:rsidDel="00000000" w:rsidP="00000000" w:rsidRDefault="00000000" w:rsidRPr="00000000" w14:paraId="00000024">
      <w:pPr>
        <w:pStyle w:val="Heading1"/>
        <w:rPr/>
      </w:pPr>
      <w:bookmarkStart w:colFirst="0" w:colLast="0" w:name="_fnuoyeblvf63" w:id="5"/>
      <w:bookmarkEnd w:id="5"/>
      <w:r w:rsidDel="00000000" w:rsidR="00000000" w:rsidRPr="00000000">
        <w:rPr>
          <w:rtl w:val="0"/>
        </w:rPr>
        <w:t xml:space="preserve">Connexion BDD</w:t>
      </w:r>
    </w:p>
    <w:p w:rsidR="00000000" w:rsidDel="00000000" w:rsidP="00000000" w:rsidRDefault="00000000" w:rsidRPr="00000000" w14:paraId="00000025">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6">
            <w:pPr>
              <w:ind w:firstLine="720"/>
              <w:rPr>
                <w:rFonts w:ascii="Consolas" w:cs="Consolas" w:eastAsia="Consolas" w:hAnsi="Consolas"/>
              </w:rPr>
            </w:pPr>
            <w:r w:rsidDel="00000000" w:rsidR="00000000" w:rsidRPr="00000000">
              <w:rPr>
                <w:rFonts w:ascii="Consolas" w:cs="Consolas" w:eastAsia="Consolas" w:hAnsi="Consolas"/>
                <w:rtl w:val="0"/>
              </w:rPr>
              <w:t xml:space="preserve">URI:         : localhost:5432</w:t>
            </w:r>
          </w:p>
          <w:p w:rsidR="00000000" w:rsidDel="00000000" w:rsidP="00000000" w:rsidRDefault="00000000" w:rsidRPr="00000000" w14:paraId="00000027">
            <w:pPr>
              <w:ind w:firstLine="720"/>
              <w:rPr>
                <w:rFonts w:ascii="Consolas" w:cs="Consolas" w:eastAsia="Consolas" w:hAnsi="Consolas"/>
              </w:rPr>
            </w:pPr>
            <w:r w:rsidDel="00000000" w:rsidR="00000000" w:rsidRPr="00000000">
              <w:rPr>
                <w:rFonts w:ascii="Consolas" w:cs="Consolas" w:eastAsia="Consolas" w:hAnsi="Consolas"/>
                <w:rtl w:val="0"/>
              </w:rPr>
              <w:t xml:space="preserve">Système      : PostgreSQL</w:t>
            </w:r>
          </w:p>
          <w:p w:rsidR="00000000" w:rsidDel="00000000" w:rsidP="00000000" w:rsidRDefault="00000000" w:rsidRPr="00000000" w14:paraId="00000028">
            <w:pPr>
              <w:ind w:firstLine="720"/>
              <w:rPr>
                <w:rFonts w:ascii="Consolas" w:cs="Consolas" w:eastAsia="Consolas" w:hAnsi="Consolas"/>
              </w:rPr>
            </w:pPr>
            <w:r w:rsidDel="00000000" w:rsidR="00000000" w:rsidRPr="00000000">
              <w:rPr>
                <w:rFonts w:ascii="Consolas" w:cs="Consolas" w:eastAsia="Consolas" w:hAnsi="Consolas"/>
                <w:rtl w:val="0"/>
              </w:rPr>
              <w:t xml:space="preserve">Serveur      : db</w:t>
            </w:r>
          </w:p>
          <w:p w:rsidR="00000000" w:rsidDel="00000000" w:rsidP="00000000" w:rsidRDefault="00000000" w:rsidRPr="00000000" w14:paraId="00000029">
            <w:pPr>
              <w:ind w:firstLine="720"/>
              <w:rPr>
                <w:rFonts w:ascii="Consolas" w:cs="Consolas" w:eastAsia="Consolas" w:hAnsi="Consolas"/>
              </w:rPr>
            </w:pPr>
            <w:r w:rsidDel="00000000" w:rsidR="00000000" w:rsidRPr="00000000">
              <w:rPr>
                <w:rFonts w:ascii="Consolas" w:cs="Consolas" w:eastAsia="Consolas" w:hAnsi="Consolas"/>
                <w:rtl w:val="0"/>
              </w:rPr>
              <w:t xml:space="preserve">Utilisateur  : ecommerce</w:t>
            </w:r>
          </w:p>
          <w:p w:rsidR="00000000" w:rsidDel="00000000" w:rsidP="00000000" w:rsidRDefault="00000000" w:rsidRPr="00000000" w14:paraId="0000002A">
            <w:pPr>
              <w:ind w:firstLine="720"/>
              <w:rPr>
                <w:rFonts w:ascii="Consolas" w:cs="Consolas" w:eastAsia="Consolas" w:hAnsi="Consolas"/>
              </w:rPr>
            </w:pPr>
            <w:r w:rsidDel="00000000" w:rsidR="00000000" w:rsidRPr="00000000">
              <w:rPr>
                <w:rFonts w:ascii="Consolas" w:cs="Consolas" w:eastAsia="Consolas" w:hAnsi="Consolas"/>
                <w:rtl w:val="0"/>
              </w:rPr>
              <w:t xml:space="preserve">Mot de passe : ecommerce</w:t>
            </w:r>
          </w:p>
          <w:p w:rsidR="00000000" w:rsidDel="00000000" w:rsidP="00000000" w:rsidRDefault="00000000" w:rsidRPr="00000000" w14:paraId="0000002B">
            <w:pPr>
              <w:ind w:firstLine="720"/>
              <w:rPr>
                <w:rFonts w:ascii="Consolas" w:cs="Consolas" w:eastAsia="Consolas" w:hAnsi="Consolas"/>
              </w:rPr>
            </w:pPr>
            <w:r w:rsidDel="00000000" w:rsidR="00000000" w:rsidRPr="00000000">
              <w:rPr>
                <w:rFonts w:ascii="Consolas" w:cs="Consolas" w:eastAsia="Consolas" w:hAnsi="Consolas"/>
                <w:rtl w:val="0"/>
              </w:rPr>
              <w:t xml:space="preserve">Base         : ecommerce</w:t>
            </w:r>
          </w:p>
        </w:tc>
      </w:tr>
    </w:tbl>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pStyle w:val="Heading1"/>
        <w:rPr/>
      </w:pPr>
      <w:bookmarkStart w:colFirst="0" w:colLast="0" w:name="_2015aa8dj2kn" w:id="6"/>
      <w:bookmarkEnd w:id="6"/>
      <w:r w:rsidDel="00000000" w:rsidR="00000000" w:rsidRPr="00000000">
        <w:rPr>
          <w:rtl w:val="0"/>
        </w:rPr>
        <w:t xml:space="preserve">Arrêt du projet</w:t>
      </w:r>
    </w:p>
    <w:p w:rsidR="00000000" w:rsidDel="00000000" w:rsidP="00000000" w:rsidRDefault="00000000" w:rsidRPr="00000000" w14:paraId="0000002E">
      <w:pPr>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F">
            <w:pPr>
              <w:ind w:firstLine="720"/>
              <w:rPr>
                <w:rFonts w:ascii="Consolas" w:cs="Consolas" w:eastAsia="Consolas" w:hAnsi="Consolas"/>
              </w:rPr>
            </w:pPr>
            <w:r w:rsidDel="00000000" w:rsidR="00000000" w:rsidRPr="00000000">
              <w:rPr>
                <w:rFonts w:ascii="Consolas" w:cs="Consolas" w:eastAsia="Consolas" w:hAnsi="Consolas"/>
                <w:rtl w:val="0"/>
              </w:rPr>
              <w:t xml:space="preserve">docker compose down</w:t>
            </w:r>
          </w:p>
        </w:tc>
      </w:tr>
    </w:tbl>
    <w:p w:rsidR="00000000" w:rsidDel="00000000" w:rsidP="00000000" w:rsidRDefault="00000000" w:rsidRPr="00000000" w14:paraId="0000003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eb8log5z82tr" w:id="7"/>
      <w:bookmarkEnd w:id="7"/>
      <w:r w:rsidDel="00000000" w:rsidR="00000000" w:rsidRPr="00000000">
        <w:rPr>
          <w:rtl w:val="0"/>
        </w:rPr>
        <w:t xml:space="preserve">Suppression complète (conteneurs +</w:t>
      </w:r>
      <w:r w:rsidDel="00000000" w:rsidR="00000000" w:rsidRPr="00000000">
        <w:rPr>
          <w:sz w:val="40"/>
          <w:szCs w:val="40"/>
          <w:rtl w:val="0"/>
        </w:rPr>
        <w:t xml:space="preserve"> </w:t>
      </w:r>
      <w:r w:rsidDel="00000000" w:rsidR="00000000" w:rsidRPr="00000000">
        <w:rPr>
          <w:rtl w:val="0"/>
        </w:rPr>
        <w:t xml:space="preserve">volumes + images)</w:t>
      </w:r>
    </w:p>
    <w:p w:rsidR="00000000" w:rsidDel="00000000" w:rsidP="00000000" w:rsidRDefault="00000000" w:rsidRPr="00000000" w14:paraId="00000031">
      <w:pPr>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2">
            <w:pPr>
              <w:ind w:firstLine="720"/>
              <w:rPr>
                <w:rFonts w:ascii="Consolas" w:cs="Consolas" w:eastAsia="Consolas" w:hAnsi="Consolas"/>
              </w:rPr>
            </w:pPr>
            <w:r w:rsidDel="00000000" w:rsidR="00000000" w:rsidRPr="00000000">
              <w:rPr>
                <w:rFonts w:ascii="Consolas" w:cs="Consolas" w:eastAsia="Consolas" w:hAnsi="Consolas"/>
                <w:rtl w:val="0"/>
              </w:rPr>
              <w:t xml:space="preserve">docker compose down -v --rmi all</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Title"/>
        <w:rPr/>
      </w:pPr>
      <w:bookmarkStart w:colFirst="0" w:colLast="0" w:name="_ulqa577bpt3r" w:id="8"/>
      <w:bookmarkEnd w:id="8"/>
      <w:r w:rsidDel="00000000" w:rsidR="00000000" w:rsidRPr="00000000">
        <w:rPr>
          <w:rtl w:val="0"/>
        </w:rPr>
        <w:t xml:space="preserve">B. Le projet de test automatisé</w:t>
      </w:r>
    </w:p>
    <w:p w:rsidR="00000000" w:rsidDel="00000000" w:rsidP="00000000" w:rsidRDefault="00000000" w:rsidRPr="00000000" w14:paraId="00000035">
      <w:pPr>
        <w:pStyle w:val="Heading1"/>
        <w:rPr/>
      </w:pPr>
      <w:bookmarkStart w:colFirst="0" w:colLast="0" w:name="_fmxu2pu69mr9" w:id="9"/>
      <w:bookmarkEnd w:id="9"/>
      <w:r w:rsidDel="00000000" w:rsidR="00000000" w:rsidRPr="00000000">
        <w:rPr>
          <w:rtl w:val="0"/>
        </w:rPr>
        <w:t xml:space="preserve">Consignes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Django Ecommerce est un site web, il est donc nécessaire de le tester avec un framework de test adapté aux test par l’interface graphique. (Behave / Selenium, Robot Framework / Selenium)</w:t>
      </w:r>
    </w:p>
    <w:p w:rsidR="00000000" w:rsidDel="00000000" w:rsidP="00000000" w:rsidRDefault="00000000" w:rsidRPr="00000000" w14:paraId="00000038">
      <w:pPr>
        <w:rPr/>
      </w:pPr>
      <w:r w:rsidDel="00000000" w:rsidR="00000000" w:rsidRPr="00000000">
        <w:rPr>
          <w:rtl w:val="0"/>
        </w:rPr>
        <w:t xml:space="preserve">Créez un projet de test automatisé en python qui va dans ce sens</w:t>
      </w:r>
    </w:p>
    <w:p w:rsidR="00000000" w:rsidDel="00000000" w:rsidP="00000000" w:rsidRDefault="00000000" w:rsidRPr="00000000" w14:paraId="00000039">
      <w:pPr>
        <w:pStyle w:val="Heading1"/>
        <w:rPr/>
      </w:pPr>
      <w:bookmarkStart w:colFirst="0" w:colLast="0" w:name="_tb18dnankj8j" w:id="10"/>
      <w:bookmarkEnd w:id="10"/>
      <w:r w:rsidDel="00000000" w:rsidR="00000000" w:rsidRPr="00000000">
        <w:rPr>
          <w:rtl w:val="0"/>
        </w:rPr>
        <w:t xml:space="preserve">Le scénario de test automatisé</w:t>
      </w:r>
    </w:p>
    <w:p w:rsidR="00000000" w:rsidDel="00000000" w:rsidP="00000000" w:rsidRDefault="00000000" w:rsidRPr="00000000" w14:paraId="0000003A">
      <w:pPr>
        <w:rPr/>
      </w:pPr>
      <w:r w:rsidDel="00000000" w:rsidR="00000000" w:rsidRPr="00000000">
        <w:rPr>
          <w:rtl w:val="0"/>
        </w:rPr>
        <w:t xml:space="preserve">Notre SUT sera le site Django Ecommerce, que vous lancerez en local sur la machine de test.</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Notre objectif de test sera la fonctionnalité panier.</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Le scénario devra faire en sorte de :</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Se connecter avec le profil superuser  que vous aurez créé lors de l’initialisation de la base. (vous pouvez aussi créer un profil via la console adminer, mais n’automatisez pas la création de profil)</w:t>
      </w:r>
    </w:p>
    <w:p w:rsidR="00000000" w:rsidDel="00000000" w:rsidP="00000000" w:rsidRDefault="00000000" w:rsidRPr="00000000" w14:paraId="0000003E">
      <w:pPr>
        <w:numPr>
          <w:ilvl w:val="1"/>
          <w:numId w:val="2"/>
        </w:numPr>
        <w:ind w:left="1440" w:hanging="360"/>
        <w:rPr>
          <w:u w:val="none"/>
        </w:rPr>
      </w:pPr>
      <w:r w:rsidDel="00000000" w:rsidR="00000000" w:rsidRPr="00000000">
        <w:rPr>
          <w:rtl w:val="0"/>
        </w:rPr>
        <w:t xml:space="preserve">Ajouter un article de chaque catégorie disponible dans le panier, sauf le sac en cuir noir il enfaut deux dans le panier.</w:t>
        <w:br w:type="textWrapping"/>
        <w:t xml:space="preserve">(les filtres et options de tri ne sont pas actifs, n’automatisez pas ces fonctionnalités)</w:t>
      </w:r>
    </w:p>
    <w:p w:rsidR="00000000" w:rsidDel="00000000" w:rsidP="00000000" w:rsidRDefault="00000000" w:rsidRPr="00000000" w14:paraId="0000003F">
      <w:pPr>
        <w:numPr>
          <w:ilvl w:val="1"/>
          <w:numId w:val="2"/>
        </w:numPr>
        <w:ind w:left="1440" w:hanging="360"/>
        <w:rPr>
          <w:u w:val="none"/>
        </w:rPr>
      </w:pPr>
      <w:r w:rsidDel="00000000" w:rsidR="00000000" w:rsidRPr="00000000">
        <w:rPr>
          <w:rtl w:val="0"/>
        </w:rPr>
        <w:t xml:space="preserve">Valider que le contenu du panier est bien celui que vous avez programmé, et que les montants sont cohérents.</w:t>
        <w:br w:type="textWrapping"/>
        <w:t xml:space="preserve">(un bug à l’affichage a décalé les colonnes du tableau, ne pas en tenir compte)</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Remplissez une adresse dans le formulaire de checkout, sélectionner paiement par carte bancaire</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Le site ne fonctionne pas au-delà de la page ou l’on remplit les informations de carte bancaire. Remplissez ce dernier formulaire.</w:t>
      </w:r>
    </w:p>
    <w:p w:rsidR="00000000" w:rsidDel="00000000" w:rsidP="00000000" w:rsidRDefault="00000000" w:rsidRPr="00000000" w14:paraId="00000042">
      <w:pPr>
        <w:pStyle w:val="Heading1"/>
        <w:rPr/>
      </w:pPr>
      <w:bookmarkStart w:colFirst="0" w:colLast="0" w:name="_pe2ayh5fkzhi" w:id="11"/>
      <w:bookmarkEnd w:id="11"/>
      <w:r w:rsidDel="00000000" w:rsidR="00000000" w:rsidRPr="00000000">
        <w:rPr>
          <w:rtl w:val="0"/>
        </w:rPr>
        <w:t xml:space="preserve">Bonnes pratiques</w:t>
      </w:r>
    </w:p>
    <w:p w:rsidR="00000000" w:rsidDel="00000000" w:rsidP="00000000" w:rsidRDefault="00000000" w:rsidRPr="00000000" w14:paraId="00000043">
      <w:pPr>
        <w:rPr/>
      </w:pPr>
      <w:r w:rsidDel="00000000" w:rsidR="00000000" w:rsidRPr="00000000">
        <w:rPr>
          <w:rtl w:val="0"/>
        </w:rPr>
        <w:t xml:space="preserve">Essayez de pousser un maximum des bonnes pratiques de codage et de test automatisé dans votre projet, notamment le page object design pattern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31o0mxqyh0eh" w:id="12"/>
      <w:bookmarkEnd w:id="12"/>
      <w:r w:rsidDel="00000000" w:rsidR="00000000" w:rsidRPr="00000000">
        <w:rPr>
          <w:rtl w:val="0"/>
        </w:rPr>
        <w:t xml:space="preserve">Contexte de test</w:t>
      </w:r>
    </w:p>
    <w:p w:rsidR="00000000" w:rsidDel="00000000" w:rsidP="00000000" w:rsidRDefault="00000000" w:rsidRPr="00000000" w14:paraId="00000046">
      <w:pPr>
        <w:rPr/>
      </w:pPr>
      <w:r w:rsidDel="00000000" w:rsidR="00000000" w:rsidRPr="00000000">
        <w:rPr>
          <w:rtl w:val="0"/>
        </w:rPr>
        <w:t xml:space="preserve">La base de données dockerisée qui alimente Django est accessible depuis votre localhost:5432, quand l’image docker est UP.</w:t>
      </w:r>
    </w:p>
    <w:p w:rsidR="00000000" w:rsidDel="00000000" w:rsidP="00000000" w:rsidRDefault="00000000" w:rsidRPr="00000000" w14:paraId="00000047">
      <w:pPr>
        <w:rPr/>
      </w:pPr>
      <w:r w:rsidDel="00000000" w:rsidR="00000000" w:rsidRPr="00000000">
        <w:rPr>
          <w:rtl w:val="0"/>
        </w:rPr>
        <w:t xml:space="preserve">(La base de données à la racine du projet Django ne sert qu’à construire l’image docker, ça ne sert à rien de s’y connecter)</w:t>
      </w:r>
    </w:p>
    <w:p w:rsidR="00000000" w:rsidDel="00000000" w:rsidP="00000000" w:rsidRDefault="00000000" w:rsidRPr="00000000" w14:paraId="00000048">
      <w:pPr>
        <w:rPr/>
      </w:pPr>
      <w:r w:rsidDel="00000000" w:rsidR="00000000" w:rsidRPr="00000000">
        <w:rPr>
          <w:rtl w:val="0"/>
        </w:rPr>
        <w:t xml:space="preserve">Les tests automatisés doivent être indépendants les uns des autres et répétables. Les tables </w:t>
      </w:r>
      <w:r w:rsidDel="00000000" w:rsidR="00000000" w:rsidRPr="00000000">
        <w:rPr>
          <w:rFonts w:ascii="Consolas" w:cs="Consolas" w:eastAsia="Consolas" w:hAnsi="Consolas"/>
          <w:rtl w:val="0"/>
        </w:rPr>
        <w:t xml:space="preserve">CORE_ORDER, CORE_ORDER_ITEMS </w:t>
      </w:r>
      <w:r w:rsidDel="00000000" w:rsidR="00000000" w:rsidRPr="00000000">
        <w:rPr>
          <w:rtl w:val="0"/>
        </w:rPr>
        <w:t xml:space="preserve">et </w:t>
      </w:r>
      <w:r w:rsidDel="00000000" w:rsidR="00000000" w:rsidRPr="00000000">
        <w:rPr>
          <w:rFonts w:ascii="Consolas" w:cs="Consolas" w:eastAsia="Consolas" w:hAnsi="Consolas"/>
          <w:rtl w:val="0"/>
        </w:rPr>
        <w:t xml:space="preserve">CORE_ORDERITEM </w:t>
      </w:r>
      <w:r w:rsidDel="00000000" w:rsidR="00000000" w:rsidRPr="00000000">
        <w:rPr>
          <w:rtl w:val="0"/>
        </w:rPr>
        <w:t xml:space="preserve">gèrent le contenu du panier. Soit vous les nettoyez dans le setup, soit dans le teardown des tests.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Vous pouvez créer un contexte différemment si vous le souhaitez. Par exemple en appelant docker compose up avant le test, et docker  compose down dans le teadown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jht7RkMQQUgw4V__M4eNWvEAI0P50tDS?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