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申请主体：</w:t>
      </w:r>
      <w:r>
        <w:t>兆元科技有限公司</w:t>
      </w:r>
    </w:p>
    <w:p>
      <w:r>
        <w:t>固定说明：仅允许填充申请主体。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监管固定表单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