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C0FE559" w14:textId="77777777">
      <w:pPr>
        <w:spacing w:before="1900"/>
        <w:jc w:val="center"/>
        <w:rPr>
          <w:rFonts w:ascii="方正小标宋简体" w:eastAsia="方正小标宋简体" w:hAnsi="方正小标宋简体"/>
        </w:rPr>
      </w:pPr>
      <w:r>
        <w:rPr>
          <w:rFonts w:ascii="方正小标宋简体" w:eastAsia="方正小标宋简体" w:hAnsi="方正小标宋简体"/>
          <w:color w:val="FF0000"/>
          <w:sz w:val="72"/>
          <w:szCs w:val="90"/>
        </w:rPr>
        <w:t>〔发文机关全称〕文件</w:t>
      </w:r>
    </w:p>
    <w:p w14:paraId="38DE6FDC" w14:textId="77777777">
      <w:pPr>
        <w:spacing w:before="1200" w:line="580" w:lineRule="exact"/>
        <w:jc w:val="center"/>
      </w:pPr>
      <w:r>
        <w:rPr>
          <w:rFonts w:eastAsia="仿宋"/>
          <w:color w:val="000000"/>
          <w:sz w:val="32"/>
          <w:szCs w:val="32"/>
        </w:rPr>
        <w:t>〔发文机关代字〕〔</w:t>
      </w:r>
      <w:r>
        <w:rPr>
          <w:rFonts w:eastAsia="仿宋"/>
          <w:color w:val="000000"/>
          <w:sz w:val="32"/>
          <w:szCs w:val="32"/>
        </w:rPr>
        <w:t>2026</w:t>
      </w:r>
      <w:r>
        <w:rPr>
          <w:rFonts w:eastAsia="仿宋"/>
          <w:color w:val="000000"/>
          <w:sz w:val="32"/>
          <w:szCs w:val="32"/>
        </w:rPr>
        <w:t>〕〔序号〕号</w:t>
      </w:r>
    </w:p>
    <w:p w14:paraId="48760D62" w14:textId="77777777">
      <w:pPr>
        <w:pBdr>
          <w:bottom w:val="single" w:sz="12" w:space="1" w:color="FF0000"/>
        </w:pBdr>
        <w:spacing w:before="227" w:line="60" w:lineRule="exact"/>
      </w:pPr>
    </w:p>
    <w:p w14:paraId="73EC46DC" w14:textId="77777777">
      <w:pPr>
        <w:pStyle w:val="a5"/>
      </w:pPr>
      <w:r>
        <w:t>〔发文机关全称〕关于〔通知事由〕的通知</w:t>
      </w:r>
    </w:p>
    <w:p w14:paraId="4A675318" w14:textId="77777777">
      <w:pPr>
        <w:spacing w:before="580" w:line="580" w:lineRule="exact"/>
      </w:pPr>
      <w:r>
        <w:rPr>
          <w:rFonts w:eastAsia="仿宋"/>
          <w:color w:val="000000"/>
          <w:sz w:val="32"/>
          <w:szCs w:val="32"/>
        </w:rPr>
        <w:t>〔主送机关全称、规范化简称或统称，多个机关按顺序排列〕：</w:t>
      </w:r>
    </w:p>
    <w:p w14:paraId="78EB8C38" w14:textId="77777777">
      <w:pPr>
        <w:pStyle w:val="NoticeBody"/>
      </w:pPr>
      <w:r>
        <w:t>为〔通知目的或依据〕，根据《〔依据文件名称〕》等有关规定，现将有关事项通知如下：</w:t>
      </w:r>
    </w:p>
    <w:p w14:paraId="7F6F2BA3" w14:textId="77777777">
      <w:pPr>
        <w:pStyle w:val="1"/>
      </w:pPr>
      <w:r>
        <w:t>一、〔通知事项一〕</w:t>
      </w:r>
    </w:p>
    <w:p w14:paraId="66EA109C" w14:textId="77777777">
      <w:pPr>
        <w:pStyle w:val="NoticeBody"/>
      </w:pPr>
      <w:r>
        <w:t>〔具体内容：时间、对象、范围、标准或办理要求等。〕</w:t>
      </w:r>
    </w:p>
    <w:p w14:paraId="3C8C2F60" w14:textId="77777777">
      <w:pPr>
        <w:pStyle w:val="2"/>
      </w:pPr>
      <w:r>
        <w:t>（一）〔事项一的细化条款〕</w:t>
      </w:r>
    </w:p>
    <w:p w14:paraId="690255A2" w14:textId="77777777">
      <w:pPr>
        <w:pStyle w:val="NoticeBody"/>
      </w:pPr>
      <w:r>
        <w:t>〔具体内容。〕</w:t>
      </w:r>
    </w:p>
    <w:p w14:paraId="199C06F0" w14:textId="77777777">
      <w:pPr>
        <w:pStyle w:val="1"/>
      </w:pPr>
      <w:r>
        <w:lastRenderedPageBreak/>
        <w:t>二、〔通知事项二〕</w:t>
      </w:r>
    </w:p>
    <w:p w14:paraId="11C2EBEC" w14:textId="77777777">
      <w:pPr>
        <w:pStyle w:val="NoticeBody"/>
      </w:pPr>
      <w:r>
        <w:t>〔具体内容。〕</w:t>
      </w:r>
    </w:p>
    <w:p w14:paraId="7DE18230" w14:textId="77777777">
      <w:pPr>
        <w:pStyle w:val="1"/>
      </w:pPr>
      <w:r>
        <w:t>三、〔通知事项三（如无可删除）〕</w:t>
      </w:r>
    </w:p>
    <w:p w14:paraId="4F4C7A40" w14:textId="77777777">
      <w:pPr>
        <w:pStyle w:val="NoticeBody"/>
      </w:pPr>
      <w:r>
        <w:t>〔具体内容。〕</w:t>
      </w:r>
    </w:p>
    <w:p w14:paraId="43FACB08" w14:textId="77777777">
      <w:pPr>
        <w:pStyle w:val="NoticeBody"/>
      </w:pPr>
      <w:r>
        <w:t>特此通知。</w:t>
      </w:r>
    </w:p>
    <w:p w14:paraId="074BCD53" w14:textId="77777777">
      <w:pPr>
        <w:spacing w:before="580" w:line="580" w:lineRule="exact"/>
        <w:ind w:left="640"/>
      </w:pPr>
      <w:r>
        <w:rPr>
          <w:rFonts w:eastAsia="仿宋"/>
          <w:color w:val="000000"/>
          <w:sz w:val="32"/>
          <w:szCs w:val="32"/>
        </w:rPr>
        <w:t>附件：〔附件名称（无附件时整行删除）〕</w:t>
      </w:r>
    </w:p>
    <w:p w14:paraId="02108D59" w14:textId="77777777">
      <w:pPr>
        <w:spacing w:before="1160" w:line="580" w:lineRule="exact"/>
        <w:ind w:right="2240"/>
        <w:jc w:val="right"/>
      </w:pPr>
      <w:r>
        <w:rPr>
          <w:rFonts w:eastAsia="仿宋"/>
          <w:color w:val="000000"/>
          <w:sz w:val="32"/>
          <w:szCs w:val="32"/>
        </w:rPr>
        <w:t>〔发文机关全称〕</w:t>
      </w:r>
    </w:p>
    <w:p w14:paraId="500B388B" w14:textId="77777777">
      <w:pPr>
        <w:spacing w:line="580" w:lineRule="exact"/>
        <w:ind w:right="1280"/>
        <w:jc w:val="right"/>
      </w:pPr>
      <w:r>
        <w:rPr>
          <w:rFonts w:eastAsia="仿宋"/>
          <w:color w:val="000000"/>
          <w:sz w:val="32"/>
          <w:szCs w:val="32"/>
        </w:rPr>
        <w:t>〔</w:t>
      </w:r>
      <w:r>
        <w:rPr>
          <w:rFonts w:eastAsia="仿宋"/>
          <w:color w:val="000000"/>
          <w:sz w:val="32"/>
          <w:szCs w:val="32"/>
        </w:rPr>
        <w:t>2026</w:t>
      </w:r>
      <w:r>
        <w:rPr>
          <w:rFonts w:eastAsia="仿宋"/>
          <w:color w:val="000000"/>
          <w:sz w:val="32"/>
          <w:szCs w:val="32"/>
        </w:rPr>
        <w:t>年</w:t>
      </w:r>
      <w:r>
        <w:rPr>
          <w:rFonts w:eastAsia="仿宋"/>
          <w:color w:val="000000"/>
          <w:sz w:val="32"/>
          <w:szCs w:val="32"/>
        </w:rPr>
        <w:t>8</w:t>
      </w:r>
      <w:r>
        <w:rPr>
          <w:rFonts w:eastAsia="仿宋"/>
          <w:color w:val="000000"/>
          <w:sz w:val="32"/>
          <w:szCs w:val="32"/>
        </w:rPr>
        <w:t>月</w:t>
      </w:r>
      <w:r>
        <w:rPr>
          <w:rFonts w:eastAsia="仿宋"/>
          <w:color w:val="000000"/>
          <w:sz w:val="32"/>
          <w:szCs w:val="32"/>
        </w:rPr>
        <w:t>4</w:t>
      </w:r>
      <w:r>
        <w:rPr>
          <w:rFonts w:eastAsia="仿宋"/>
          <w:color w:val="000000"/>
          <w:sz w:val="32"/>
          <w:szCs w:val="32"/>
        </w:rPr>
        <w:t>日〕</w:t>
      </w:r>
    </w:p>
    <w:p w14:paraId="59850297" w14:textId="77777777">
      <w:pPr>
        <w:spacing w:line="580" w:lineRule="exact"/>
        <w:ind w:left="640"/>
      </w:pPr>
      <w:r>
        <w:rPr>
          <w:rFonts w:eastAsia="仿宋"/>
          <w:color w:val="000000"/>
          <w:sz w:val="32"/>
          <w:szCs w:val="32"/>
        </w:rPr>
        <w:t>（联系人：〔姓名〕，联系电话：〔电话号码〕）（如无可删除）</w:t>
      </w:r>
    </w:p>
    <w:p w14:paraId="5EC14062" w14:textId="77777777">
      <w:pPr>
        <w:pBdr>
          <w:bottom w:val="single" w:sz="8" w:space="1" w:color="000000"/>
        </w:pBdr>
        <w:spacing w:before="580" w:line="60" w:lineRule="exact"/>
      </w:pPr>
    </w:p>
    <w:p w14:paraId="36CFCE29" w14:textId="77777777">
      <w:pPr>
        <w:spacing w:line="580" w:lineRule="exact"/>
        <w:ind w:left="1120" w:right="280" w:hanging="840"/>
      </w:pPr>
      <w:r>
        <w:rPr>
          <w:rFonts w:eastAsia="仿宋"/>
          <w:color w:val="000000"/>
          <w:sz w:val="28"/>
          <w:szCs w:val="28"/>
        </w:rPr>
        <w:t>抄送：〔抄送机关名称（无抄送时删除本行及下方细分隔线）〕。</w:t>
      </w:r>
    </w:p>
    <w:p w14:paraId="5D24DD93" w14:textId="77777777">
      <w:pPr>
        <w:pBdr>
          <w:bottom w:val="single" w:sz="6" w:space="1" w:color="000000"/>
        </w:pBdr>
        <w:spacing w:line="60" w:lineRule="exact"/>
      </w:pPr>
    </w:p>
    <w:p w14:paraId="6A5532B5" w14:textId="77777777">
      <w:pPr>
        <w:tabs>
          <w:tab w:val="right" w:pos="8565"/>
        </w:tabs>
        <w:spacing w:line="580" w:lineRule="exact"/>
        <w:ind w:left="280" w:right="280"/>
      </w:pPr>
      <w:r>
        <w:rPr>
          <w:rFonts w:eastAsia="仿宋"/>
          <w:color w:val="000000"/>
          <w:sz w:val="28"/>
          <w:szCs w:val="28"/>
        </w:rPr>
        <w:t>〔印发机关全称〕</w:t>
      </w:r>
      <w:r>
        <w:rPr>
          <w:rFonts w:eastAsia="仿宋"/>
          <w:sz w:val="28"/>
          <w:szCs w:val="28"/>
        </w:rPr>
        <w:tab/>
      </w:r>
      <w:r>
        <w:rPr>
          <w:rFonts w:eastAsia="仿宋"/>
          <w:sz w:val="28"/>
          <w:szCs w:val="28"/>
        </w:rPr>
        <w:t>〔</w:t>
      </w:r>
      <w:r>
        <w:rPr>
          <w:rFonts w:eastAsia="仿宋"/>
          <w:sz w:val="28"/>
          <w:szCs w:val="28"/>
        </w:rPr>
        <w:t>2026</w:t>
      </w:r>
      <w:r>
        <w:rPr>
          <w:rFonts w:eastAsia="仿宋"/>
          <w:sz w:val="28"/>
          <w:szCs w:val="28"/>
        </w:rPr>
        <w:t>年</w:t>
      </w:r>
      <w:r>
        <w:rPr>
          <w:rFonts w:eastAsia="仿宋"/>
          <w:sz w:val="28"/>
          <w:szCs w:val="28"/>
        </w:rPr>
        <w:t>8</w:t>
      </w:r>
      <w:r>
        <w:rPr>
          <w:rFonts w:eastAsia="仿宋"/>
          <w:sz w:val="28"/>
          <w:szCs w:val="28"/>
        </w:rPr>
        <w:t>月</w:t>
      </w:r>
      <w:r>
        <w:rPr>
          <w:rFonts w:eastAsia="仿宋"/>
          <w:sz w:val="28"/>
          <w:szCs w:val="28"/>
        </w:rPr>
        <w:t>4</w:t>
      </w:r>
      <w:r>
        <w:rPr>
          <w:rFonts w:eastAsia="仿宋"/>
          <w:sz w:val="28"/>
          <w:szCs w:val="28"/>
        </w:rPr>
        <w:t>日〕印发</w:t>
      </w:r>
    </w:p>
    <w:p w14:paraId="61872F94" w14:textId="77777777">
      <w:pPr>
        <w:pBdr>
          <w:bottom w:val="single" w:sz="8" w:space="1" w:color="000000"/>
        </w:pBdr>
        <w:spacing w:line="60" w:lineRule="exact"/>
      </w:pPr>
    </w:p>
    <w:sectPr>
      <w:headerReference w:type="even" r:id="rId7"/>
      <w:headerReference w:type="default" r:id="rId8"/>
      <w:headerReference w:type="first" r:id="rId11"/>
      <w:footerReference w:type="even" r:id="rId9"/>
      <w:footerReference w:type="default" r:id="rId10"/>
      <w:footerReference w:type="first" r:id="rId12"/>
      <w:pgSz w:w="11906" w:h="16838"/>
      <w:pgMar w:top="2098" w:right="1474" w:bottom="1984" w:left="1587" w:header="708" w:footer="119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54F8779" w14:textId="77777777">
      <w:r>
        <w:separator/>
      </w:r>
    </w:p>
  </w:endnote>
  <w:endnote w:type="continuationSeparator" w:id="0">
    <w:p w14:paraId="7BAA9C2E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宋体-简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方正小标宋简体">
    <w:charset w:val="86"/>
    <w:family w:val="roman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6CAE319" w14:textId="77777777">
    <w:pPr>
      <w:ind w:left="280"/>
    </w:pPr>
    <w:r>
      <w:rPr>
        <w:rFonts w:eastAsia="仿宋"/>
        <w:color w:val="000000"/>
        <w:sz w:val="28"/>
        <w:szCs w:val="28"/>
      </w:rPr>
      <w:t xml:space="preserve">— </w:t>
    </w:r>
    <w:r>
      <w:rPr>
        <w:rFonts w:eastAsia="仿宋"/>
        <w:sz w:val="28"/>
        <w:szCs w:val="28"/>
      </w:rPr>
      <w:fldChar w:fldCharType="begin"/>
    </w:r>
    <w:r>
      <w:rPr>
        <w:rFonts w:eastAsia="仿宋"/>
        <w:sz w:val="28"/>
        <w:szCs w:val="28"/>
      </w:rPr>
      <w:instrText>PAGE</w:instrText>
    </w:r>
    <w:r>
      <w:rPr>
        <w:rFonts w:eastAsia="仿宋"/>
        <w:sz w:val="28"/>
        <w:szCs w:val="28"/>
      </w:rPr>
      <w:fldChar w:fldCharType="separate"/>
    </w:r>
    <w:r>
      <w:rPr>
        <w:rFonts w:eastAsia="仿宋"/>
        <w:sz w:val="28"/>
        <w:szCs w:val="28"/>
      </w:rPr>
      <w:fldChar w:fldCharType="end"/>
    </w:r>
    <w:r>
      <w:rPr>
        <w:rFonts w:eastAsia="仿宋"/>
        <w:color w:val="000000"/>
        <w:sz w:val="28"/>
        <w:szCs w:val="28"/>
      </w:rPr>
      <w:t xml:space="preserve"> —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F82E6BF" w14:textId="77777777">
    <w:pPr>
      <w:ind w:right="280"/>
      <w:jc w:val="right"/>
    </w:pPr>
    <w:r>
      <w:rPr>
        <w:rFonts w:eastAsia="仿宋"/>
        <w:color w:val="000000"/>
        <w:sz w:val="28"/>
        <w:szCs w:val="28"/>
      </w:rPr>
      <w:t xml:space="preserve">— </w:t>
    </w:r>
    <w:r>
      <w:rPr>
        <w:rFonts w:eastAsia="仿宋"/>
        <w:sz w:val="28"/>
        <w:szCs w:val="28"/>
      </w:rPr>
      <w:fldChar w:fldCharType="begin"/>
    </w:r>
    <w:r>
      <w:rPr>
        <w:rFonts w:eastAsia="仿宋"/>
        <w:sz w:val="28"/>
        <w:szCs w:val="28"/>
      </w:rPr>
      <w:instrText>PAGE</w:instrText>
    </w:r>
    <w:r>
      <w:rPr>
        <w:rFonts w:eastAsia="仿宋"/>
        <w:sz w:val="28"/>
        <w:szCs w:val="28"/>
      </w:rPr>
      <w:fldChar w:fldCharType="separate"/>
    </w:r>
    <w:r>
      <w:rPr>
        <w:rFonts w:eastAsia="仿宋"/>
        <w:noProof/>
        <w:sz w:val="28"/>
        <w:szCs w:val="28"/>
      </w:rPr>
      <w:t>1</w:t>
    </w:r>
    <w:r>
      <w:rPr>
        <w:rFonts w:eastAsia="仿宋"/>
        <w:sz w:val="28"/>
        <w:szCs w:val="28"/>
      </w:rPr>
      <w:fldChar w:fldCharType="end"/>
    </w:r>
    <w:r>
      <w:rPr>
        <w:rFonts w:eastAsia="仿宋"/>
        <w:color w:val="000000"/>
        <w:sz w:val="28"/>
        <w:szCs w:val="28"/>
      </w:rPr>
      <w:t xml:space="preserve"> —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16F91C7" w14:textId="77777777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210CBB8" w14:textId="77777777">
      <w:r>
        <w:separator/>
      </w:r>
    </w:p>
  </w:footnote>
  <w:footnote w:type="continuationSeparator" w:id="0">
    <w:p w14:paraId="2FE76D09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17E1D5D" w14:textId="77777777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BB5ACBF" w14:textId="77777777">
    <w:pPr>
      <w:pStyle w:val="a3"/>
    </w:pPr>
    <w:r>
      <w:rPr>
        <w:noProof/>
      </w:rPr>
      <w:drawing>
        <wp:anchor distT="0" distB="0" distL="0" distR="0" simplePos="0" relativeHeight="251659264" behindDoc="1" locked="0" layoutInCell="1" allowOverlap="1" wp14:anchorId="3D6EAAA8" wp14:editId="5995C952">
          <wp:simplePos x="0" y="0"/>
          <wp:positionH relativeFrom="page">
            <wp:posOffset>-2139</wp:posOffset>
          </wp:positionH>
          <wp:positionV relativeFrom="page">
            <wp:posOffset>0</wp:posOffset>
          </wp:positionV>
          <wp:extent cx="7564587" cy="10692130"/>
          <wp:effectExtent l="0" t="0" r="0" b="0"/>
          <wp:wrapNone/>
          <wp:docPr id="100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4d1cf285-2d17-4c18-9e60-c3cfc4758aa4_ti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4587" cy="10692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DB0E23B" w14:textId="77777777">
    <w:pPr>
      <w:pStyle w:val="a3"/>
    </w:pPr>
    <w:r>
      <w:rPr>
        <w:noProof/>
      </w:rPr>
      <w:drawing>
        <wp:anchor distT="0" distB="0" distL="0" distR="0" simplePos="0" relativeHeight="251658240" behindDoc="1" locked="0" layoutInCell="1" allowOverlap="1" wp14:anchorId="625923E8" wp14:editId="10C36250">
          <wp:simplePos x="0" y="0"/>
          <wp:positionH relativeFrom="page">
            <wp:posOffset>0</wp:posOffset>
          </wp:positionH>
          <wp:positionV relativeFrom="page">
            <wp:posOffset>3022</wp:posOffset>
          </wp:positionV>
          <wp:extent cx="7560310" cy="10686085"/>
          <wp:effectExtent l="0" t="0" r="0" b="0"/>
          <wp:wrapNone/>
          <wp:docPr id="100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4d1cf285-2d17-4c18-9e60-c3cfc4758aa4_ti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106860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4845236"/>
    <w:multiLevelType w:val="hybridMultilevel"/>
    <w:tmpl w:val="43AA636C"/>
    <w:lvl w:ilvl="0" w:tplc="85769D28">
      <w:start w:val="1"/>
      <w:numFmt w:val="bullet"/>
      <w:lvlText w:val="●"/>
      <w:lvlJc w:val="left"/>
      <w:pPr>
        <w:ind w:left="720" w:hanging="360"/>
      </w:pPr>
    </w:lvl>
    <w:lvl w:ilvl="1" w:tplc="B2CA7496">
      <w:start w:val="1"/>
      <w:numFmt w:val="bullet"/>
      <w:lvlText w:val="○"/>
      <w:lvlJc w:val="left"/>
      <w:pPr>
        <w:ind w:left="1440" w:hanging="360"/>
      </w:pPr>
    </w:lvl>
    <w:lvl w:ilvl="2" w:tplc="427E6D02">
      <w:start w:val="1"/>
      <w:numFmt w:val="bullet"/>
      <w:lvlText w:val="■"/>
      <w:lvlJc w:val="left"/>
      <w:pPr>
        <w:ind w:left="2160" w:hanging="360"/>
      </w:pPr>
    </w:lvl>
    <w:lvl w:ilvl="3" w:tplc="8448431A">
      <w:start w:val="1"/>
      <w:numFmt w:val="bullet"/>
      <w:lvlText w:val="●"/>
      <w:lvlJc w:val="left"/>
      <w:pPr>
        <w:ind w:left="2880" w:hanging="360"/>
      </w:pPr>
    </w:lvl>
    <w:lvl w:ilvl="4" w:tplc="91C0157E">
      <w:start w:val="1"/>
      <w:numFmt w:val="bullet"/>
      <w:lvlText w:val="○"/>
      <w:lvlJc w:val="left"/>
      <w:pPr>
        <w:ind w:left="3600" w:hanging="360"/>
      </w:pPr>
    </w:lvl>
    <w:lvl w:ilvl="5" w:tplc="D8FCCDAC">
      <w:start w:val="1"/>
      <w:numFmt w:val="bullet"/>
      <w:lvlText w:val="■"/>
      <w:lvlJc w:val="left"/>
      <w:pPr>
        <w:ind w:left="4320" w:hanging="360"/>
      </w:pPr>
    </w:lvl>
    <w:lvl w:ilvl="6" w:tplc="DB60A0C2">
      <w:start w:val="1"/>
      <w:numFmt w:val="bullet"/>
      <w:lvlText w:val="●"/>
      <w:lvlJc w:val="left"/>
      <w:pPr>
        <w:ind w:left="5040" w:hanging="360"/>
      </w:pPr>
    </w:lvl>
    <w:lvl w:ilvl="7" w:tplc="C1021B6A">
      <w:start w:val="1"/>
      <w:numFmt w:val="bullet"/>
      <w:lvlText w:val="●"/>
      <w:lvlJc w:val="left"/>
      <w:pPr>
        <w:ind w:left="5760" w:hanging="360"/>
      </w:pPr>
    </w:lvl>
    <w:lvl w:ilvl="8" w:tplc="FDFC3FD2">
      <w:start w:val="1"/>
      <w:numFmt w:val="bullet"/>
      <w:lvlText w:val="●"/>
      <w:lvlJc w:val="left"/>
      <w:pPr>
        <w:ind w:left="6480" w:hanging="360"/>
      </w:pPr>
    </w:lvl>
  </w:abstractNum>
  <w:num w:numId="1" w16cid:durableId="145267527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7"/>
  <w:removePersonalInformation/>
  <w:removeDateAndTime/>
  <w:displayBackgroundShape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NoticeBody"/>
    <w:next w:val="NoticeBody"/>
    <w:uiPriority w:val="9"/>
    <w:qFormat/>
    <w:pPr>
      <w:keepNext/>
      <w:keepLines/>
      <w:outlineLvl w:val="0"/>
    </w:pPr>
    <w:rPr>
      <w:rFonts w:ascii="Times New Roman" w:eastAsia="黑体" w:hAnsi="Times New Roman" w:cs="Times New Roman"/>
      <w:color w:val="000000"/>
      <w:sz w:val="32"/>
      <w:szCs w:val="32"/>
    </w:rPr>
  </w:style>
  <w:style w:type="paragraph" w:styleId="2">
    <w:name w:val="heading 2"/>
    <w:basedOn w:val="NoticeBody"/>
    <w:next w:val="NoticeBody"/>
    <w:uiPriority w:val="9"/>
    <w:semiHidden/>
    <w:unhideWhenUsed/>
    <w:qFormat/>
    <w:pPr>
      <w:keepNext/>
      <w:keepLines/>
      <w:outlineLvl w:val="1"/>
    </w:pPr>
    <w:rPr>
      <w:rFonts w:ascii="Times New Roman" w:eastAsia="楷体" w:hAnsi="Times New Roman" w:cs="Times New Roman"/>
      <w:color w:val="000000"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qFormat/>
  </w:style>
  <w:style w:type="paragraph" w:styleId="a4">
    <w:name w:val="footer"/>
    <w:basedOn w:val="a"/>
    <w:qFormat/>
  </w:style>
  <w:style w:type="paragraph" w:styleId="a5">
    <w:name w:val="Title"/>
    <w:basedOn w:val="a"/>
    <w:next w:val="NoticeBody"/>
    <w:uiPriority w:val="10"/>
    <w:qFormat/>
    <w:pPr>
      <w:keepNext/>
      <w:keepLines/>
      <w:spacing w:before="1200" w:after="0" w:line="580" w:lineRule="exact"/>
      <w:ind w:left="0" w:right="0" w:firstLine="0"/>
      <w:jc w:val="center"/>
      <w:outlineLvl w:val="9"/>
    </w:pPr>
    <w:rPr>
      <w:rFonts w:ascii="Times New Roman" w:eastAsia="方正小标宋简体" w:hAnsi="Times New Roman" w:cs="Times New Roman"/>
      <w:b w:val="0"/>
      <w:i w:val="0"/>
      <w:color w:val="000000"/>
      <w:spacing w:val="0"/>
      <w:sz w:val="44"/>
      <w:szCs w:val="44"/>
    </w:rPr>
  </w:style>
  <w:style w:type="paragraph" w:customStyle="1" w:styleId="10">
    <w:name w:val="要点1"/>
    <w:basedOn w:val="a"/>
    <w:next w:val="a"/>
    <w:qFormat/>
    <w:rPr>
      <w:b/>
      <w:bCs/>
    </w:rPr>
  </w:style>
  <w:style w:type="paragraph" w:styleId="a6">
    <w:name w:val="List Paragraph"/>
    <w:basedOn w:val="a"/>
    <w:qFormat/>
  </w:style>
  <w:style w:type="character" w:styleId="a7">
    <w:name w:val="Hyperlink"/>
    <w:basedOn w:val="a0"/>
    <w:uiPriority w:val="99"/>
    <w:unhideWhenUsed/>
    <w:rPr>
      <w:color w:val="0563C1"/>
      <w:u w:val="single"/>
    </w:rPr>
  </w:style>
  <w:style w:type="character" w:styleId="a8">
    <w:name w:val="footnote reference"/>
    <w:basedOn w:val="a0"/>
    <w:uiPriority w:val="99"/>
    <w:semiHidden/>
    <w:unhideWhenUsed/>
    <w:rPr>
      <w:vertAlign w:val="superscript"/>
    </w:rPr>
  </w:style>
  <w:style w:type="paragraph" w:styleId="a9">
    <w:name w:val="footnote text"/>
    <w:basedOn w:val="a"/>
    <w:link w:val="aa"/>
    <w:uiPriority w:val="99"/>
    <w:semiHidden/>
    <w:unhideWhenUsed/>
  </w:style>
  <w:style w:type="character" w:customStyle="1" w:styleId="aa">
    <w:name w:val="脚注文本 字符"/>
    <w:basedOn w:val="a0"/>
    <w:link w:val="a9"/>
    <w:uiPriority w:val="99"/>
    <w:semiHidden/>
    <w:unhideWhenUsed/>
    <w:rPr>
      <w:sz w:val="20"/>
      <w:szCs w:val="20"/>
    </w:rPr>
  </w:style>
  <w:style w:type="character" w:styleId="ab">
    <w:name w:val="endnote reference"/>
    <w:basedOn w:val="a0"/>
    <w:uiPriority w:val="99"/>
    <w:semiHidden/>
    <w:unhideWhenUsed/>
    <w:rPr>
      <w:vertAlign w:val="superscript"/>
    </w:rPr>
  </w:style>
  <w:style w:type="paragraph" w:styleId="ac">
    <w:name w:val="endnote text"/>
    <w:basedOn w:val="a"/>
    <w:link w:val="ad"/>
    <w:uiPriority w:val="99"/>
    <w:semiHidden/>
    <w:unhideWhenUsed/>
  </w:style>
  <w:style w:type="character" w:customStyle="1" w:styleId="ad">
    <w:name w:val="尾注文本 字符"/>
    <w:basedOn w:val="a0"/>
    <w:link w:val="ac"/>
    <w:uiPriority w:val="99"/>
    <w:semiHidden/>
    <w:unhideWhenUsed/>
    <w:rPr>
      <w:sz w:val="20"/>
      <w:szCs w:val="20"/>
    </w:rPr>
  </w:style>
  <w:style w:type="paragraph" w:styleId="NoticeBody">
    <w:name w:val="Body Text"/>
    <w:basedOn w:val="a"/>
    <w:next w:val="NoticeBody"/>
    <w:uiPriority w:val="1"/>
    <w:qFormat/>
    <w:pPr>
      <w:keepNext w:val="0"/>
      <w:keepLines w:val="0"/>
      <w:spacing w:before="0" w:after="0" w:line="580" w:lineRule="exact"/>
      <w:ind w:left="0" w:right="0" w:firstLine="640"/>
      <w:jc w:val="left"/>
      <w:outlineLvl w:val="9"/>
    </w:pPr>
    <w:rPr>
      <w:rFonts w:ascii="Times New Roman" w:eastAsia="仿宋" w:hAnsi="Times New Roman" w:cs="Times New Roman"/>
      <w:b w:val="0"/>
      <w:i w:val="0"/>
      <w:color w:val="000000"/>
      <w:spacing w:val="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?>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53</Words>
  <Characters>303</Characters>
  <Application>Microsoft Office Word</Application>
  <DocSecurity>0</DocSecurity>
  <Lines>2</Lines>
  <Paragraphs>1</Paragraphs>
  <ScaleCrop>false</ScaleCrop>
  <LinksUpToDate>false</LinksUpToDate>
  <CharactersWithSpaces>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>飞书文档模板</dc:description>
  <cp:lastModifiedBy/>
</cp:coreProperties>
</file>