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UNITGROWTH</w:t>
      </w:r>
    </w:p>
    <w:p>
      <w:pPr>
        <w:pStyle w:val="Title"/>
        <w:jc w:val="center"/>
      </w:pPr>
      <w:r>
        <w:t>Conditions generales d'utilisation (CGU)</w:t>
      </w:r>
    </w:p>
    <w:p>
      <w:pPr>
        <w:jc w:val="center"/>
      </w:pPr>
      <w:r>
        <w:t>UNITGROWTH - candidats, freelances et utilisateurs</w:t>
      </w:r>
    </w:p>
    <w:p>
      <w:pPr>
        <w:jc w:val="center"/>
      </w:pPr>
      <w:r>
        <w:t>Version 3.0 - personnalisee - 11 septembre 2026</w:t>
      </w:r>
    </w:p>
    <w:tbl>
      <w:tblPr>
        <w:tblW w:type="auto" w:w="0"/>
        <w:jc w:val="center"/>
        <w:tblLook w:firstColumn="1" w:firstRow="1" w:lastColumn="0" w:lastRow="0" w:noHBand="0" w:noVBand="1" w:val="04A0"/>
      </w:tblPr>
      <w:tblGrid>
        <w:gridCol w:w="9858"/>
      </w:tblGrid>
      <w:tr>
        <w:tc>
          <w:tcPr>
            <w:tcW w:type="dxa" w:w="9858"/>
            <w:shd w:fill="F2F4F6"/>
            <w:tcMar>
              <w:top w:w="150" w:type="dxa"/>
              <w:start w:w="180" w:type="dxa"/>
              <w:bottom w:w="150" w:type="dxa"/>
              <w:end w:w="180" w:type="dxa"/>
            </w:tcMar>
          </w:tcPr>
          <w:p>
            <w:r>
              <w:t>À vérifier avant publication. Les informations sociétaires principales sont renseignées. Les paramètres techniques, cookies, outils d’IA, paiements et éventuels transferts de données doivent toujours correspondre au fonctionnement réel de UNITGROWTH.</w:t>
            </w:r>
          </w:p>
        </w:tc>
      </w:tr>
    </w:tbl>
    <w:p>
      <w:r/>
    </w:p>
    <w:p>
      <w:pPr>
        <w:pStyle w:val="Heading1"/>
      </w:pPr>
      <w:r>
        <w:t>1. Objet et exploitants</w:t>
      </w:r>
    </w:p>
    <w:p>
      <w:r>
        <w:t>Les presentes CGU regissent l'acces et l'utilisation de UNITGROWTH, plateforme exploitee conjointement par IAWeb.dev au Maroc et HAVET DIGITAL en France.</w:t>
      </w:r>
    </w:p>
    <w:p>
      <w:pPr>
        <w:pStyle w:val="Heading1"/>
      </w:pPr>
      <w:r>
        <w:t>2. Services proposes</w:t>
      </w:r>
    </w:p>
    <w:p>
      <w:pPr>
        <w:pStyle w:val="ListBullet"/>
        <w:spacing w:after="40"/>
      </w:pPr>
      <w:r>
        <w:t>creation et gestion d'un profil freelance ;</w:t>
      </w:r>
    </w:p>
    <w:p>
      <w:pPr>
        <w:pStyle w:val="ListBullet"/>
        <w:spacing w:after="40"/>
      </w:pPr>
      <w:r>
        <w:t>depot et suivi d'une candidature ;</w:t>
      </w:r>
    </w:p>
    <w:p>
      <w:pPr>
        <w:pStyle w:val="ListBullet"/>
        <w:spacing w:after="40"/>
      </w:pPr>
      <w:r>
        <w:t>qualification des competences et disponibilites, y compris au moyen de tests ;</w:t>
      </w:r>
    </w:p>
    <w:p>
      <w:pPr>
        <w:pStyle w:val="ListBullet"/>
        <w:spacing w:after="40"/>
      </w:pPr>
      <w:r>
        <w:t>matching entre profils et besoins de production ;</w:t>
      </w:r>
    </w:p>
    <w:p>
      <w:pPr>
        <w:pStyle w:val="ListBullet"/>
        <w:spacing w:after="40"/>
      </w:pPr>
      <w:r>
        <w:t>proposition, acceptation et suivi de missions ;</w:t>
      </w:r>
    </w:p>
    <w:p>
      <w:pPr>
        <w:pStyle w:val="ListBullet"/>
        <w:spacing w:after="40"/>
      </w:pPr>
      <w:r>
        <w:t>echanges, livrables, validation et elements administratifs lies aux missions.</w:t>
      </w:r>
    </w:p>
    <w:p>
      <w:r>
        <w:t>L'inscription ou la qualification d'un profil ne garantit aucune mission, aucun volume d'activite ni aucun niveau de remuneration.</w:t>
      </w:r>
    </w:p>
    <w:p>
      <w:pPr>
        <w:pStyle w:val="Heading1"/>
      </w:pPr>
      <w:r>
        <w:t>3. Conditions d'acces</w:t>
      </w:r>
    </w:p>
    <w:p>
      <w:pPr>
        <w:pStyle w:val="ListBullet"/>
        <w:spacing w:after="40"/>
      </w:pPr>
      <w:r>
        <w:t>Etre majeur et disposer de la capacite juridique necessaire.</w:t>
      </w:r>
    </w:p>
    <w:p>
      <w:pPr>
        <w:pStyle w:val="ListBullet"/>
        <w:spacing w:after="40"/>
      </w:pPr>
      <w:r>
        <w:t>Fournir des informations exactes, completes et a jour.</w:t>
      </w:r>
    </w:p>
    <w:p>
      <w:pPr>
        <w:pStyle w:val="ListBullet"/>
        <w:spacing w:after="40"/>
      </w:pPr>
      <w:r>
        <w:t>Disposer d'un statut permettant legalement de facturer la mission lorsqu'une mission remuneree est acceptee, sauf montage contractuel different expressement prevu.</w:t>
      </w:r>
    </w:p>
    <w:p>
      <w:pPr>
        <w:pStyle w:val="ListBullet"/>
        <w:spacing w:after="40"/>
      </w:pPr>
      <w:r>
        <w:t>Respecter les presentes CGU, les conditions de mission et les regles de securite applicables.</w:t>
      </w:r>
    </w:p>
    <w:p>
      <w:pPr>
        <w:pStyle w:val="Heading1"/>
      </w:pPr>
      <w:r>
        <w:t>4. Compte et securite</w:t>
      </w:r>
    </w:p>
    <w:p>
      <w:r>
        <w:t>L'utilisateur est responsable de la confidentialite de ses identifiants. Toute suspicion d'acces non autorise doit etre signalee a l'un des exploitants. Des mesures de verification, restriction ou suspension peuvent etre mises en place en cas de risque de fraude, usurpation ou compromission.</w:t>
      </w:r>
    </w:p>
    <w:p>
      <w:pPr>
        <w:pStyle w:val="Heading1"/>
      </w:pPr>
      <w:r>
        <w:t>5. Profil et contenus</w:t>
      </w:r>
    </w:p>
    <w:p>
      <w:r>
        <w:t>L'utilisateur garantit disposer des droits necessaires sur les informations, CV, liens, portfolios, fichiers et realisations transmis. Il s'interdit de fournir des contenus illicites, trompeurs, malveillants ou confidentiels sans autorisation.</w:t>
      </w:r>
    </w:p>
    <w:p>
      <w:pPr>
        <w:pStyle w:val="Heading1"/>
      </w:pPr>
      <w:r>
        <w:t>6. Qualification et matching assiste par IA</w:t>
      </w:r>
    </w:p>
    <w:p>
      <w:r>
        <w:t>UNITGROWTH peut utiliser des outils d'automatisation ou d'intelligence artificielle pour assister l'analyse de candidatures, la notation de tests, l'identification de competences et le rapprochement entre un profil et une mission.</w:t>
      </w:r>
    </w:p>
    <w:p>
      <w:r>
        <w:t>Le fonctionnement exact, les fournisseurs concernes et le niveau de supervision humaine doivent correspondre au service reel. UNITGROWTH ne doit pas presenter comme exclusivement humaine une evaluation automatisee, ni comme exclusivement automatisee une decision qui fait en realite l'objet d'une revue humaine.</w:t>
      </w:r>
    </w:p>
    <w:p>
      <w:pPr>
        <w:pStyle w:val="Heading1"/>
      </w:pPr>
      <w:r>
        <w:t>7. Missions et cocontractant</w:t>
      </w:r>
    </w:p>
    <w:p>
      <w:r>
        <w:t>Chaque proposition de mission indique l'entite contractante : IAWeb.dev, HAVET DIGITAL ou, exceptionnellement, les deux. Le freelance doit connaitre avant acceptation le perimetre, les livrables, le calendrier, le prix ou son mode de determination, la devise, les criteres de validation et les modalites de paiement.</w:t>
      </w:r>
    </w:p>
    <w:p>
      <w:pPr>
        <w:pStyle w:val="Heading1"/>
      </w:pPr>
      <w:r>
        <w:t>8. Statut independant</w:t>
      </w:r>
    </w:p>
    <w:p>
      <w:r>
        <w:t>Lorsqu'il intervient comme prestataire independant, le freelance organise librement son activite dans le respect des livrables, delais, contraintes de securite, de confidentialite et de coordination du projet. La qualification juridique de la relation depend toujours des conditions reelles d'execution.</w:t>
      </w:r>
    </w:p>
    <w:p>
      <w:pPr>
        <w:pStyle w:val="Heading1"/>
      </w:pPr>
      <w:r>
        <w:t>9. Utilisations interdites</w:t>
      </w:r>
    </w:p>
    <w:p>
      <w:pPr>
        <w:pStyle w:val="ListBullet"/>
        <w:spacing w:after="40"/>
      </w:pPr>
      <w:r>
        <w:t>Usurpation d'identite ou fausse information substantielle.</w:t>
      </w:r>
    </w:p>
    <w:p>
      <w:pPr>
        <w:pStyle w:val="ListBullet"/>
        <w:spacing w:after="40"/>
      </w:pPr>
      <w:r>
        <w:t>Contournement des mesures de securite ou acces non autorise.</w:t>
      </w:r>
    </w:p>
    <w:p>
      <w:pPr>
        <w:pStyle w:val="ListBullet"/>
        <w:spacing w:after="40"/>
      </w:pPr>
      <w:r>
        <w:t>Scraping abusif, extraction massive ou reutilisation non autorisee de donnees.</w:t>
      </w:r>
    </w:p>
    <w:p>
      <w:pPr>
        <w:pStyle w:val="ListBullet"/>
        <w:spacing w:after="40"/>
      </w:pPr>
      <w:r>
        <w:t>Transmission de programmes malveillants.</w:t>
      </w:r>
    </w:p>
    <w:p>
      <w:pPr>
        <w:pStyle w:val="ListBullet"/>
        <w:spacing w:after="40"/>
      </w:pPr>
      <w:r>
        <w:t>Divulgation ou reutilisation non autorisee d'informations confidentielles de mission.</w:t>
      </w:r>
    </w:p>
    <w:p>
      <w:pPr>
        <w:pStyle w:val="ListBullet"/>
        <w:spacing w:after="40"/>
      </w:pPr>
      <w:r>
        <w:t>Utilisation de UNITGROWTH a une finalite illicite ou portant atteinte aux droits d'un tiers.</w:t>
      </w:r>
    </w:p>
    <w:p>
      <w:pPr>
        <w:pStyle w:val="Heading1"/>
      </w:pPr>
      <w:r>
        <w:t>10. Suspension et fermeture</w:t>
      </w:r>
    </w:p>
    <w:p>
      <w:r>
        <w:t>Un compte peut etre suspendu ou limite lorsqu'une mesure est necessaire pour la securite, la prevention de la fraude, le respect de la loi ou en cas de manquement contractuel. Lorsque cela est raisonnablement possible, l'utilisateur est informe du motif et peut fournir ses observations.</w:t>
      </w:r>
    </w:p>
    <w:p>
      <w:pPr>
        <w:pStyle w:val="Heading1"/>
      </w:pPr>
      <w:r>
        <w:t>11. Disponibilite et evolution</w:t>
      </w:r>
    </w:p>
    <w:p>
      <w:r>
        <w:t>UNITGROWTH peut evoluer, faire l'objet d'operations de maintenance ou subir des interruptions. Les exploitants mettent en oeuvre des moyens raisonnables pour maintenir le service, sans garantir une disponibilite continue et absolue.</w:t>
      </w:r>
    </w:p>
    <w:p>
      <w:pPr>
        <w:pStyle w:val="Heading1"/>
      </w:pPr>
      <w:r>
        <w:t>12. Donnees personnelles</w:t>
      </w:r>
    </w:p>
    <w:p>
      <w:r>
        <w:t>La Politique de confidentialite explique le role respectif d'IAWeb.dev et HAVET DIGITAL, les finalites, transferts, destinataires, durees et droits des personnes.</w:t>
      </w:r>
    </w:p>
    <w:p>
      <w:pPr>
        <w:pStyle w:val="Heading1"/>
      </w:pPr>
      <w:r>
        <w:t>13. Droit applicable aux missions</w:t>
      </w:r>
    </w:p>
    <w:p>
      <w:r>
        <w:t>Le droit applicable a une mission est precise dans le document de mission ou le contrat signe par l'entite contractante. Les presentes CGU de plateforme ne doivent pas etre interpretees comme imposant un droit unique a toutes les missions internationales.</w:t>
      </w:r>
    </w:p>
    <w:p>
      <w:pPr>
        <w:pStyle w:val="Heading1"/>
      </w:pPr>
      <w:r>
        <w:t>14. Modification</w:t>
      </w:r>
    </w:p>
    <w:p>
      <w:r>
        <w:t>Les CGU peuvent etre mises a jour. Les changements substantiels applicables aux utilisateurs disposant d'un compte seront portes a leur connaissance lorsque cela est necessaire.</w:t>
      </w:r>
    </w:p>
    <w:p>
      <w:pPr>
        <w:pStyle w:val="Heading1"/>
      </w:pPr>
      <w:r>
        <w:t>15. Contact</w:t>
      </w:r>
    </w:p>
    <w:p>
      <w:r>
        <w:t>contact@iaweb.dev - service@havetdigital.fr</w:t>
      </w:r>
    </w:p>
    <w:sectPr w:rsidR="00FC693F" w:rsidRPr="0006063C" w:rsidSect="00034616">
      <w:footerReference w:type="default" r:id="rId9"/>
      <w:headerReference w:type="default" r:id="rId10"/>
      <w:pgSz w:w="12240" w:h="15840"/>
      <w:pgMar w:top="113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UNITGROWTH - Pack juridique</w:t>
    </w:r>
  </w:p>
  <w:p>
    <w:pPr>
      <w:jc w:val="right"/>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4181C"/>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4181C"/>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4181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4181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