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51D85" w14:textId="77777777" w:rsidR="00BB1A4D" w:rsidRDefault="00000000">
      <w:pPr>
        <w:jc w:val="center"/>
      </w:pPr>
      <w:r>
        <w:rPr>
          <w:b/>
          <w:color w:val="7BBE15"/>
          <w:sz w:val="28"/>
        </w:rPr>
        <w:t>UNITGROWTH</w:t>
      </w:r>
    </w:p>
    <w:p w14:paraId="189A6BC2" w14:textId="77777777" w:rsidR="00BB1A4D" w:rsidRDefault="00000000">
      <w:pPr>
        <w:pStyle w:val="Titre"/>
        <w:jc w:val="center"/>
      </w:pPr>
      <w:r>
        <w:t>Politique de cookies</w:t>
      </w:r>
    </w:p>
    <w:p w14:paraId="7724AF4A" w14:textId="77777777" w:rsidR="00BB1A4D" w:rsidRDefault="00000000">
      <w:pPr>
        <w:jc w:val="center"/>
      </w:pPr>
      <w:r>
        <w:rPr>
          <w:i/>
          <w:color w:val="5A6067"/>
        </w:rPr>
        <w:t>UNITGROWTH - cookies et autres traceurs</w:t>
      </w:r>
    </w:p>
    <w:p w14:paraId="2ED13ED3" w14:textId="6D333278" w:rsidR="00BB1A4D" w:rsidRDefault="00000000" w:rsidP="00A4225C">
      <w:pPr>
        <w:jc w:val="center"/>
      </w:pPr>
      <w:r>
        <w:rPr>
          <w:color w:val="64696E"/>
          <w:sz w:val="18"/>
        </w:rPr>
        <w:t>Version 3.0 - personnalisee - 11 septembre 2026</w:t>
      </w:r>
      <w:r>
        <w:br w:type="page"/>
      </w:r>
    </w:p>
    <w:p w14:paraId="2C63EC0F" w14:textId="77777777" w:rsidR="00BB1A4D" w:rsidRDefault="00000000">
      <w:pPr>
        <w:pStyle w:val="Titre1"/>
      </w:pPr>
      <w:r>
        <w:lastRenderedPageBreak/>
        <w:t>1. Definition</w:t>
      </w:r>
    </w:p>
    <w:p w14:paraId="1063D943" w14:textId="77777777" w:rsidR="00BB1A4D" w:rsidRDefault="00000000">
      <w:r>
        <w:t>Un cookie ou traceur est une technologie permettant de lire ou d'enregistrer des informations sur un terminal lors de l'utilisation d'un site ou d'un service numerique.</w:t>
      </w:r>
    </w:p>
    <w:p w14:paraId="6192A2B3" w14:textId="77777777" w:rsidR="00BB1A4D" w:rsidRDefault="00000000">
      <w:pPr>
        <w:pStyle w:val="Titre1"/>
      </w:pPr>
      <w:r>
        <w:t>2. Categories possibles</w:t>
      </w:r>
    </w:p>
    <w:p w14:paraId="5178922E" w14:textId="77777777" w:rsidR="00BB1A4D" w:rsidRDefault="00000000">
      <w:pPr>
        <w:pStyle w:val="Listepuces"/>
        <w:spacing w:after="40"/>
      </w:pPr>
      <w:r>
        <w:t>Cookies strictement necessaires : session, authentification, securite, equilibrage de charge et memorisation du choix de consentement.</w:t>
      </w:r>
    </w:p>
    <w:p w14:paraId="198CD0CB" w14:textId="77777777" w:rsidR="00BB1A4D" w:rsidRDefault="00000000">
      <w:pPr>
        <w:pStyle w:val="Listepuces"/>
        <w:spacing w:after="40"/>
      </w:pPr>
      <w:r>
        <w:t>Preferences : memorisation de reglages ou choix d'interface non strictement necessaires.</w:t>
      </w:r>
    </w:p>
    <w:p w14:paraId="4A32CCAB" w14:textId="77777777" w:rsidR="00BB1A4D" w:rsidRDefault="00000000">
      <w:pPr>
        <w:pStyle w:val="Listepuces"/>
        <w:spacing w:after="40"/>
      </w:pPr>
      <w:r>
        <w:t>Mesure d'audience : statistiques de frequentation et performance.</w:t>
      </w:r>
    </w:p>
    <w:p w14:paraId="19E29C8E" w14:textId="77777777" w:rsidR="00BB1A4D" w:rsidRDefault="00000000">
      <w:pPr>
        <w:pStyle w:val="Listepuces"/>
        <w:spacing w:after="40"/>
      </w:pPr>
      <w:r>
        <w:t>Services tiers / reseaux sociaux : widgets, contenus integres et boutons sociaux.</w:t>
      </w:r>
    </w:p>
    <w:p w14:paraId="259CC4A9" w14:textId="77777777" w:rsidR="00BB1A4D" w:rsidRDefault="00000000">
      <w:pPr>
        <w:pStyle w:val="Listepuces"/>
        <w:spacing w:after="40"/>
      </w:pPr>
      <w:r>
        <w:t>Publicite ou personnalisation : uniquement si ces fonctions sont reellement installees.</w:t>
      </w:r>
    </w:p>
    <w:p w14:paraId="0A314F67" w14:textId="77777777" w:rsidR="00BB1A4D" w:rsidRDefault="00000000">
      <w:pPr>
        <w:pStyle w:val="Titre1"/>
      </w:pPr>
      <w:r>
        <w:t>3. Consentement</w:t>
      </w:r>
    </w:p>
    <w:p w14:paraId="20BFEB40" w14:textId="77777777" w:rsidR="00BB1A4D" w:rsidRDefault="00000000">
      <w:r>
        <w:t>Les traceurs soumis au consentement ne sont actives qu'apres le choix de l'utilisateur. La banniere doit permettre d'accepter, refuser ou personnaliser les choix avec une facilite comparable. Le consentement peut etre retire a tout moment via le lien « Gerer mes cookies ».</w:t>
      </w:r>
    </w:p>
    <w:p w14:paraId="7DB0BF00" w14:textId="77777777" w:rsidR="00BB1A4D" w:rsidRDefault="00000000">
      <w:r>
        <w:t>Une duree de memorisation du choix d'environ six mois peut etre retenue, sous reserve de verifier qu'elle reste adaptee au contexte et aux recommandations applicables au moment de la mise en production.</w:t>
      </w:r>
    </w:p>
    <w:p w14:paraId="009C7185" w14:textId="77777777" w:rsidR="00BB1A4D" w:rsidRDefault="00000000">
      <w:pPr>
        <w:pStyle w:val="Titre1"/>
      </w:pPr>
      <w:r>
        <w:t>4. Inventaire a completer apres audit technique</w:t>
      </w:r>
    </w:p>
    <w:tbl>
      <w:tblPr>
        <w:tblStyle w:val="Grilledutableau"/>
        <w:tblW w:w="0" w:type="auto"/>
        <w:jc w:val="center"/>
        <w:tblLook w:val="04A0" w:firstRow="1" w:lastRow="0" w:firstColumn="1" w:lastColumn="0" w:noHBand="0" w:noVBand="1"/>
      </w:tblPr>
      <w:tblGrid>
        <w:gridCol w:w="2464"/>
        <w:gridCol w:w="2464"/>
        <w:gridCol w:w="2464"/>
        <w:gridCol w:w="2464"/>
      </w:tblGrid>
      <w:tr w:rsidR="00BB1A4D" w14:paraId="191C143C" w14:textId="77777777">
        <w:trPr>
          <w:jc w:val="center"/>
        </w:trPr>
        <w:tc>
          <w:tcPr>
            <w:tcW w:w="2464" w:type="dxa"/>
            <w:shd w:val="clear" w:color="auto" w:fill="E7EBEF"/>
            <w:tcMar>
              <w:top w:w="100" w:type="dxa"/>
              <w:left w:w="120" w:type="dxa"/>
              <w:bottom w:w="100" w:type="dxa"/>
              <w:right w:w="120" w:type="dxa"/>
            </w:tcMar>
          </w:tcPr>
          <w:p w14:paraId="0CBB9B04" w14:textId="77777777" w:rsidR="00BB1A4D" w:rsidRDefault="00000000">
            <w:r>
              <w:rPr>
                <w:b/>
              </w:rPr>
              <w:t>Cookie / fournisseur</w:t>
            </w:r>
          </w:p>
        </w:tc>
        <w:tc>
          <w:tcPr>
            <w:tcW w:w="2464" w:type="dxa"/>
            <w:shd w:val="clear" w:color="auto" w:fill="E7EBEF"/>
            <w:tcMar>
              <w:top w:w="100" w:type="dxa"/>
              <w:left w:w="120" w:type="dxa"/>
              <w:bottom w:w="100" w:type="dxa"/>
              <w:right w:w="120" w:type="dxa"/>
            </w:tcMar>
          </w:tcPr>
          <w:p w14:paraId="14369590" w14:textId="77777777" w:rsidR="00BB1A4D" w:rsidRDefault="00000000">
            <w:r>
              <w:rPr>
                <w:b/>
              </w:rPr>
              <w:t>Finalite</w:t>
            </w:r>
          </w:p>
        </w:tc>
        <w:tc>
          <w:tcPr>
            <w:tcW w:w="2464" w:type="dxa"/>
            <w:shd w:val="clear" w:color="auto" w:fill="E7EBEF"/>
            <w:tcMar>
              <w:top w:w="100" w:type="dxa"/>
              <w:left w:w="120" w:type="dxa"/>
              <w:bottom w:w="100" w:type="dxa"/>
              <w:right w:w="120" w:type="dxa"/>
            </w:tcMar>
          </w:tcPr>
          <w:p w14:paraId="0D1481A1" w14:textId="77777777" w:rsidR="00BB1A4D" w:rsidRDefault="00000000">
            <w:r>
              <w:rPr>
                <w:b/>
              </w:rPr>
              <w:t>Categorie</w:t>
            </w:r>
          </w:p>
        </w:tc>
        <w:tc>
          <w:tcPr>
            <w:tcW w:w="2464" w:type="dxa"/>
            <w:shd w:val="clear" w:color="auto" w:fill="E7EBEF"/>
            <w:tcMar>
              <w:top w:w="100" w:type="dxa"/>
              <w:left w:w="120" w:type="dxa"/>
              <w:bottom w:w="100" w:type="dxa"/>
              <w:right w:w="120" w:type="dxa"/>
            </w:tcMar>
          </w:tcPr>
          <w:p w14:paraId="66BDC42E" w14:textId="77777777" w:rsidR="00BB1A4D" w:rsidRDefault="00000000">
            <w:r>
              <w:rPr>
                <w:b/>
              </w:rPr>
              <w:t>Duree</w:t>
            </w:r>
          </w:p>
        </w:tc>
      </w:tr>
      <w:tr w:rsidR="00BB1A4D" w14:paraId="6E0FF3BE" w14:textId="77777777">
        <w:trPr>
          <w:jc w:val="center"/>
        </w:trPr>
        <w:tc>
          <w:tcPr>
            <w:tcW w:w="2464" w:type="dxa"/>
            <w:tcMar>
              <w:top w:w="100" w:type="dxa"/>
              <w:left w:w="120" w:type="dxa"/>
              <w:bottom w:w="100" w:type="dxa"/>
              <w:right w:w="120" w:type="dxa"/>
            </w:tcMar>
            <w:vAlign w:val="center"/>
          </w:tcPr>
          <w:p w14:paraId="6540F2CC" w14:textId="77777777" w:rsidR="00BB1A4D" w:rsidRDefault="00000000">
            <w:r>
              <w:t>[consent cookie] - UNITGROWTH</w:t>
            </w:r>
          </w:p>
        </w:tc>
        <w:tc>
          <w:tcPr>
            <w:tcW w:w="2464" w:type="dxa"/>
            <w:tcMar>
              <w:top w:w="100" w:type="dxa"/>
              <w:left w:w="120" w:type="dxa"/>
              <w:bottom w:w="100" w:type="dxa"/>
              <w:right w:w="120" w:type="dxa"/>
            </w:tcMar>
            <w:vAlign w:val="center"/>
          </w:tcPr>
          <w:p w14:paraId="07AF745F" w14:textId="77777777" w:rsidR="00BB1A4D" w:rsidRDefault="00000000">
            <w:r>
              <w:t>Memoriser le choix de consentement</w:t>
            </w:r>
          </w:p>
        </w:tc>
        <w:tc>
          <w:tcPr>
            <w:tcW w:w="2464" w:type="dxa"/>
            <w:tcMar>
              <w:top w:w="100" w:type="dxa"/>
              <w:left w:w="120" w:type="dxa"/>
              <w:bottom w:w="100" w:type="dxa"/>
              <w:right w:w="120" w:type="dxa"/>
            </w:tcMar>
            <w:vAlign w:val="center"/>
          </w:tcPr>
          <w:p w14:paraId="71102871" w14:textId="77777777" w:rsidR="00BB1A4D" w:rsidRDefault="00000000">
            <w:r>
              <w:t>Necessaire</w:t>
            </w:r>
          </w:p>
        </w:tc>
        <w:tc>
          <w:tcPr>
            <w:tcW w:w="2464" w:type="dxa"/>
            <w:tcMar>
              <w:top w:w="100" w:type="dxa"/>
              <w:left w:w="120" w:type="dxa"/>
              <w:bottom w:w="100" w:type="dxa"/>
              <w:right w:w="120" w:type="dxa"/>
            </w:tcMar>
            <w:vAlign w:val="center"/>
          </w:tcPr>
          <w:p w14:paraId="13EC5F47" w14:textId="77777777" w:rsidR="00BB1A4D" w:rsidRDefault="00000000">
            <w:r>
              <w:t>[duree]</w:t>
            </w:r>
          </w:p>
        </w:tc>
      </w:tr>
      <w:tr w:rsidR="00BB1A4D" w14:paraId="62E9995E" w14:textId="77777777">
        <w:trPr>
          <w:jc w:val="center"/>
        </w:trPr>
        <w:tc>
          <w:tcPr>
            <w:tcW w:w="2464" w:type="dxa"/>
            <w:tcMar>
              <w:top w:w="100" w:type="dxa"/>
              <w:left w:w="120" w:type="dxa"/>
              <w:bottom w:w="100" w:type="dxa"/>
              <w:right w:w="120" w:type="dxa"/>
            </w:tcMar>
            <w:vAlign w:val="center"/>
          </w:tcPr>
          <w:p w14:paraId="7506AEC4" w14:textId="77777777" w:rsidR="00BB1A4D" w:rsidRDefault="00000000">
            <w:r>
              <w:t>[session] - UNITGROWTH</w:t>
            </w:r>
          </w:p>
        </w:tc>
        <w:tc>
          <w:tcPr>
            <w:tcW w:w="2464" w:type="dxa"/>
            <w:tcMar>
              <w:top w:w="100" w:type="dxa"/>
              <w:left w:w="120" w:type="dxa"/>
              <w:bottom w:w="100" w:type="dxa"/>
              <w:right w:w="120" w:type="dxa"/>
            </w:tcMar>
            <w:vAlign w:val="center"/>
          </w:tcPr>
          <w:p w14:paraId="1C6B8107" w14:textId="77777777" w:rsidR="00BB1A4D" w:rsidRDefault="00000000">
            <w:r>
              <w:t>Session / authentification</w:t>
            </w:r>
          </w:p>
        </w:tc>
        <w:tc>
          <w:tcPr>
            <w:tcW w:w="2464" w:type="dxa"/>
            <w:tcMar>
              <w:top w:w="100" w:type="dxa"/>
              <w:left w:w="120" w:type="dxa"/>
              <w:bottom w:w="100" w:type="dxa"/>
              <w:right w:w="120" w:type="dxa"/>
            </w:tcMar>
            <w:vAlign w:val="center"/>
          </w:tcPr>
          <w:p w14:paraId="6341ABB4" w14:textId="77777777" w:rsidR="00BB1A4D" w:rsidRDefault="00000000">
            <w:r>
              <w:t>Necessaire</w:t>
            </w:r>
          </w:p>
        </w:tc>
        <w:tc>
          <w:tcPr>
            <w:tcW w:w="2464" w:type="dxa"/>
            <w:tcMar>
              <w:top w:w="100" w:type="dxa"/>
              <w:left w:w="120" w:type="dxa"/>
              <w:bottom w:w="100" w:type="dxa"/>
              <w:right w:w="120" w:type="dxa"/>
            </w:tcMar>
            <w:vAlign w:val="center"/>
          </w:tcPr>
          <w:p w14:paraId="69650123" w14:textId="77777777" w:rsidR="00BB1A4D" w:rsidRDefault="00000000">
            <w:r>
              <w:t>Session ou duree technique</w:t>
            </w:r>
          </w:p>
        </w:tc>
      </w:tr>
      <w:tr w:rsidR="00BB1A4D" w14:paraId="0546FEC0" w14:textId="77777777">
        <w:trPr>
          <w:jc w:val="center"/>
        </w:trPr>
        <w:tc>
          <w:tcPr>
            <w:tcW w:w="2464" w:type="dxa"/>
            <w:tcMar>
              <w:top w:w="100" w:type="dxa"/>
              <w:left w:w="120" w:type="dxa"/>
              <w:bottom w:w="100" w:type="dxa"/>
              <w:right w:w="120" w:type="dxa"/>
            </w:tcMar>
            <w:vAlign w:val="center"/>
          </w:tcPr>
          <w:p w14:paraId="36AD9C71" w14:textId="77777777" w:rsidR="00BB1A4D" w:rsidRDefault="00000000">
            <w:r>
              <w:t>[analytics] - [prestataire]</w:t>
            </w:r>
          </w:p>
        </w:tc>
        <w:tc>
          <w:tcPr>
            <w:tcW w:w="2464" w:type="dxa"/>
            <w:tcMar>
              <w:top w:w="100" w:type="dxa"/>
              <w:left w:w="120" w:type="dxa"/>
              <w:bottom w:w="100" w:type="dxa"/>
              <w:right w:w="120" w:type="dxa"/>
            </w:tcMar>
            <w:vAlign w:val="center"/>
          </w:tcPr>
          <w:p w14:paraId="3D57671A" w14:textId="77777777" w:rsidR="00BB1A4D" w:rsidRDefault="00000000">
            <w:r>
              <w:t>Mesure d'audience</w:t>
            </w:r>
          </w:p>
        </w:tc>
        <w:tc>
          <w:tcPr>
            <w:tcW w:w="2464" w:type="dxa"/>
            <w:tcMar>
              <w:top w:w="100" w:type="dxa"/>
              <w:left w:w="120" w:type="dxa"/>
              <w:bottom w:w="100" w:type="dxa"/>
              <w:right w:w="120" w:type="dxa"/>
            </w:tcMar>
            <w:vAlign w:val="center"/>
          </w:tcPr>
          <w:p w14:paraId="5D1B384B" w14:textId="77777777" w:rsidR="00BB1A4D" w:rsidRDefault="00000000">
            <w:r>
              <w:t>Analytics</w:t>
            </w:r>
          </w:p>
        </w:tc>
        <w:tc>
          <w:tcPr>
            <w:tcW w:w="2464" w:type="dxa"/>
            <w:tcMar>
              <w:top w:w="100" w:type="dxa"/>
              <w:left w:w="120" w:type="dxa"/>
              <w:bottom w:w="100" w:type="dxa"/>
              <w:right w:w="120" w:type="dxa"/>
            </w:tcMar>
            <w:vAlign w:val="center"/>
          </w:tcPr>
          <w:p w14:paraId="784B8C01" w14:textId="77777777" w:rsidR="00BB1A4D" w:rsidRDefault="00000000">
            <w:r>
              <w:t>[duree]</w:t>
            </w:r>
          </w:p>
        </w:tc>
      </w:tr>
      <w:tr w:rsidR="00BB1A4D" w14:paraId="092A7D05" w14:textId="77777777">
        <w:trPr>
          <w:jc w:val="center"/>
        </w:trPr>
        <w:tc>
          <w:tcPr>
            <w:tcW w:w="2464" w:type="dxa"/>
            <w:tcMar>
              <w:top w:w="100" w:type="dxa"/>
              <w:left w:w="120" w:type="dxa"/>
              <w:bottom w:w="100" w:type="dxa"/>
              <w:right w:w="120" w:type="dxa"/>
            </w:tcMar>
            <w:vAlign w:val="center"/>
          </w:tcPr>
          <w:p w14:paraId="0FA7ACF2" w14:textId="77777777" w:rsidR="00BB1A4D" w:rsidRDefault="00000000">
            <w:r>
              <w:t>[social/widget] - [prestataire]</w:t>
            </w:r>
          </w:p>
        </w:tc>
        <w:tc>
          <w:tcPr>
            <w:tcW w:w="2464" w:type="dxa"/>
            <w:tcMar>
              <w:top w:w="100" w:type="dxa"/>
              <w:left w:w="120" w:type="dxa"/>
              <w:bottom w:w="100" w:type="dxa"/>
              <w:right w:w="120" w:type="dxa"/>
            </w:tcMar>
            <w:vAlign w:val="center"/>
          </w:tcPr>
          <w:p w14:paraId="2EA2854D" w14:textId="77777777" w:rsidR="00BB1A4D" w:rsidRDefault="00000000">
            <w:r>
              <w:t>Service tiers / reseau social</w:t>
            </w:r>
          </w:p>
        </w:tc>
        <w:tc>
          <w:tcPr>
            <w:tcW w:w="2464" w:type="dxa"/>
            <w:tcMar>
              <w:top w:w="100" w:type="dxa"/>
              <w:left w:w="120" w:type="dxa"/>
              <w:bottom w:w="100" w:type="dxa"/>
              <w:right w:w="120" w:type="dxa"/>
            </w:tcMar>
            <w:vAlign w:val="center"/>
          </w:tcPr>
          <w:p w14:paraId="2BE09618" w14:textId="77777777" w:rsidR="00BB1A4D" w:rsidRDefault="00000000">
            <w:r>
              <w:t>Tiers</w:t>
            </w:r>
          </w:p>
        </w:tc>
        <w:tc>
          <w:tcPr>
            <w:tcW w:w="2464" w:type="dxa"/>
            <w:tcMar>
              <w:top w:w="100" w:type="dxa"/>
              <w:left w:w="120" w:type="dxa"/>
              <w:bottom w:w="100" w:type="dxa"/>
              <w:right w:w="120" w:type="dxa"/>
            </w:tcMar>
            <w:vAlign w:val="center"/>
          </w:tcPr>
          <w:p w14:paraId="61EAD642" w14:textId="77777777" w:rsidR="00BB1A4D" w:rsidRDefault="00000000">
            <w:r>
              <w:t>[duree]</w:t>
            </w:r>
          </w:p>
        </w:tc>
      </w:tr>
    </w:tbl>
    <w:p w14:paraId="3E0AD087" w14:textId="77777777" w:rsidR="00BB1A4D" w:rsidRDefault="00BB1A4D"/>
    <w:p w14:paraId="3FEEAF39" w14:textId="77777777" w:rsidR="00BB1A4D" w:rsidRDefault="00000000">
      <w:pPr>
        <w:pStyle w:val="Titre1"/>
      </w:pPr>
      <w:r>
        <w:t>5. Cookies tiers</w:t>
      </w:r>
    </w:p>
    <w:p w14:paraId="42C4F1ED" w14:textId="77777777" w:rsidR="00BB1A4D" w:rsidRDefault="00000000">
      <w:r>
        <w:t>Les prestataires tiers qui deposent ou lisent des traceurs doivent etre identifies dans le gestionnaire de consentement avec leur finalite et leur duree. Les politiques des prestataires peuvent etre accessibles depuis le panneau de personnalisation lorsque cela est utile.</w:t>
      </w:r>
    </w:p>
    <w:p w14:paraId="1881F13C" w14:textId="77777777" w:rsidR="00BB1A4D" w:rsidRDefault="00000000">
      <w:pPr>
        <w:pStyle w:val="Titre1"/>
      </w:pPr>
      <w:r>
        <w:t>6. Refus</w:t>
      </w:r>
    </w:p>
    <w:p w14:paraId="4C103FFF" w14:textId="77777777" w:rsidR="00BB1A4D" w:rsidRDefault="00000000">
      <w:r>
        <w:t>Le refus des cookies non necessaires ne doit pas empecher l'acces aux fonctions essentielles de UNITGROWTH. Une fonctionnalite tierce optionnelle peut toutefois ne pas fonctionner tant que le consentement necessaire n'a pas ete donne.</w:t>
      </w:r>
    </w:p>
    <w:p w14:paraId="2673F221" w14:textId="77777777" w:rsidR="00BB1A4D" w:rsidRDefault="00000000">
      <w:pPr>
        <w:pStyle w:val="Titre1"/>
      </w:pPr>
      <w:r>
        <w:lastRenderedPageBreak/>
        <w:t>7. Contact</w:t>
      </w:r>
    </w:p>
    <w:p w14:paraId="491CA352" w14:textId="77777777" w:rsidR="00BB1A4D" w:rsidRDefault="00000000">
      <w:r>
        <w:t>contact@iaweb.dev ou service@havetdigital.fr</w:t>
      </w:r>
    </w:p>
    <w:sectPr w:rsidR="00BB1A4D" w:rsidSect="00034616">
      <w:headerReference w:type="default" r:id="rId8"/>
      <w:footerReference w:type="default" r:id="rId9"/>
      <w:pgSz w:w="12240" w:h="15840"/>
      <w:pgMar w:top="1134" w:right="1191" w:bottom="964"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5B805" w14:textId="77777777" w:rsidR="00925149" w:rsidRDefault="00925149">
      <w:pPr>
        <w:spacing w:after="0" w:line="240" w:lineRule="auto"/>
      </w:pPr>
      <w:r>
        <w:separator/>
      </w:r>
    </w:p>
  </w:endnote>
  <w:endnote w:type="continuationSeparator" w:id="0">
    <w:p w14:paraId="55A8FC03" w14:textId="77777777" w:rsidR="00925149" w:rsidRDefault="00925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DB16" w14:textId="77777777" w:rsidR="00BB1A4D" w:rsidRDefault="00000000">
    <w:pPr>
      <w:pStyle w:val="Pieddepage"/>
    </w:pPr>
    <w:r>
      <w:rPr>
        <w:color w:val="787878"/>
        <w:sz w:val="16"/>
      </w:rPr>
      <w:t>UNITGROWTH - Pack juridique</w:t>
    </w:r>
  </w:p>
  <w:p w14:paraId="0916A134" w14:textId="77777777" w:rsidR="00BB1A4D" w:rsidRDefault="00000000">
    <w:pPr>
      <w:jc w:val="right"/>
    </w:pPr>
    <w:r>
      <w:fldChar w:fldCharType="begin"/>
    </w:r>
    <w:r>
      <w:instrText xml:space="preserve"> PAGE </w:instrText>
    </w:r>
    <w:r w:rsidR="00A4225C">
      <w:fldChar w:fldCharType="separate"/>
    </w:r>
    <w:r w:rsidR="00A422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326AC" w14:textId="77777777" w:rsidR="00925149" w:rsidRDefault="00925149">
      <w:pPr>
        <w:spacing w:after="0" w:line="240" w:lineRule="auto"/>
      </w:pPr>
      <w:r>
        <w:separator/>
      </w:r>
    </w:p>
  </w:footnote>
  <w:footnote w:type="continuationSeparator" w:id="0">
    <w:p w14:paraId="6CE40E53" w14:textId="77777777" w:rsidR="00925149" w:rsidRDefault="009251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811A4" w14:textId="77777777" w:rsidR="00BB1A4D" w:rsidRDefault="00BB1A4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86046042">
    <w:abstractNumId w:val="8"/>
  </w:num>
  <w:num w:numId="2" w16cid:durableId="849567628">
    <w:abstractNumId w:val="6"/>
  </w:num>
  <w:num w:numId="3" w16cid:durableId="1071999140">
    <w:abstractNumId w:val="5"/>
  </w:num>
  <w:num w:numId="4" w16cid:durableId="1754931422">
    <w:abstractNumId w:val="4"/>
  </w:num>
  <w:num w:numId="5" w16cid:durableId="1804880045">
    <w:abstractNumId w:val="7"/>
  </w:num>
  <w:num w:numId="6" w16cid:durableId="194855594">
    <w:abstractNumId w:val="3"/>
  </w:num>
  <w:num w:numId="7" w16cid:durableId="170921950">
    <w:abstractNumId w:val="2"/>
  </w:num>
  <w:num w:numId="8" w16cid:durableId="871571275">
    <w:abstractNumId w:val="1"/>
  </w:num>
  <w:num w:numId="9" w16cid:durableId="36093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5149"/>
    <w:rsid w:val="00A4225C"/>
    <w:rsid w:val="00AA1D8D"/>
    <w:rsid w:val="00B47730"/>
    <w:rsid w:val="00BB1A4D"/>
    <w:rsid w:val="00CB0664"/>
    <w:rsid w:val="00F855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0EC5D"/>
  <w14:defaultImageDpi w14:val="300"/>
  <w15:docId w15:val="{A35FA4BD-762A-45A4-B6DE-8D34D67A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Titre1">
    <w:name w:val="heading 1"/>
    <w:basedOn w:val="Normal"/>
    <w:next w:val="Normal"/>
    <w:link w:val="Titre1Car"/>
    <w:uiPriority w:val="9"/>
    <w:qFormat/>
    <w:rsid w:val="00FC693F"/>
    <w:pPr>
      <w:keepNext/>
      <w:keepLines/>
      <w:spacing w:before="200" w:after="80"/>
      <w:outlineLvl w:val="0"/>
    </w:pPr>
    <w:rPr>
      <w:rFonts w:asciiTheme="majorHAnsi" w:eastAsiaTheme="majorEastAsia" w:hAnsiTheme="majorHAnsi" w:cstheme="majorBidi"/>
      <w:b/>
      <w:bCs/>
      <w:color w:val="14181C"/>
      <w:sz w:val="32"/>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asciiTheme="majorHAnsi" w:eastAsiaTheme="majorEastAsia" w:hAnsiTheme="majorHAnsi" w:cstheme="majorBidi"/>
      <w:b/>
      <w:bCs/>
      <w:color w:val="14181C"/>
      <w:sz w:val="25"/>
      <w:szCs w:val="26"/>
    </w:rPr>
  </w:style>
  <w:style w:type="paragraph" w:styleId="Titre3">
    <w:name w:val="heading 3"/>
    <w:basedOn w:val="Normal"/>
    <w:next w:val="Normal"/>
    <w:link w:val="Titre3Car"/>
    <w:uiPriority w:val="9"/>
    <w:unhideWhenUsed/>
    <w:qFormat/>
    <w:rsid w:val="00FC693F"/>
    <w:pPr>
      <w:keepNext/>
      <w:keepLines/>
      <w:spacing w:before="200" w:after="80"/>
      <w:outlineLvl w:val="2"/>
    </w:pPr>
    <w:rPr>
      <w:rFonts w:asciiTheme="majorHAnsi" w:eastAsiaTheme="majorEastAsia" w:hAnsiTheme="majorHAnsi" w:cstheme="majorBidi"/>
      <w:b/>
      <w:bCs/>
      <w:color w:val="14181C"/>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181C"/>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351</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Naïma BANNOUR</cp:lastModifiedBy>
  <cp:revision>2</cp:revision>
  <dcterms:created xsi:type="dcterms:W3CDTF">2013-12-23T23:15:00Z</dcterms:created>
  <dcterms:modified xsi:type="dcterms:W3CDTF">2026-09-14T14:23:00Z</dcterms:modified>
  <cp:category/>
</cp:coreProperties>
</file>