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2A" w:rsidRPr="0026592A" w:rsidRDefault="0026592A" w:rsidP="00265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92A">
        <w:rPr>
          <w:rFonts w:ascii="Times New Roman" w:hAnsi="Times New Roman" w:cs="Times New Roman"/>
          <w:b/>
          <w:sz w:val="24"/>
          <w:szCs w:val="24"/>
        </w:rPr>
        <w:t>FISH 559: Numerical Computing for the Natural Resources</w:t>
      </w:r>
    </w:p>
    <w:p w:rsidR="0026592A" w:rsidRPr="0026592A" w:rsidRDefault="0026592A" w:rsidP="00265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92A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6592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Estimation of proportions</w:t>
      </w:r>
    </w:p>
    <w:p w:rsidR="00486CF3" w:rsidRDefault="00486CF3" w:rsidP="00486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sz w:val="24"/>
          <w:szCs w:val="24"/>
        </w:rPr>
        <w:t>One of the input</w:t>
      </w:r>
      <w:r w:rsidR="00D235B3">
        <w:rPr>
          <w:rFonts w:ascii="Times New Roman" w:hAnsi="Times New Roman" w:cs="Times New Roman"/>
          <w:sz w:val="24"/>
          <w:szCs w:val="24"/>
        </w:rPr>
        <w:t>s</w:t>
      </w:r>
      <w:r w:rsidRPr="00431CC6">
        <w:rPr>
          <w:rFonts w:ascii="Times New Roman" w:hAnsi="Times New Roman" w:cs="Times New Roman"/>
          <w:sz w:val="24"/>
          <w:szCs w:val="24"/>
        </w:rPr>
        <w:t xml:space="preserve"> to a</w:t>
      </w:r>
      <w:r w:rsidR="00D235B3">
        <w:rPr>
          <w:rFonts w:ascii="Times New Roman" w:hAnsi="Times New Roman" w:cs="Times New Roman"/>
          <w:sz w:val="24"/>
          <w:szCs w:val="24"/>
        </w:rPr>
        <w:t xml:space="preserve"> stock</w:t>
      </w:r>
      <w:r w:rsidRPr="00431CC6">
        <w:rPr>
          <w:rFonts w:ascii="Times New Roman" w:hAnsi="Times New Roman" w:cs="Times New Roman"/>
          <w:sz w:val="24"/>
          <w:szCs w:val="24"/>
        </w:rPr>
        <w:t xml:space="preserve"> assessment is the “mean” sex-ratio o</w:t>
      </w:r>
      <w:r w:rsidR="00D235B3">
        <w:rPr>
          <w:rFonts w:ascii="Times New Roman" w:hAnsi="Times New Roman" w:cs="Times New Roman"/>
          <w:sz w:val="24"/>
          <w:szCs w:val="24"/>
        </w:rPr>
        <w:t>ver</w:t>
      </w:r>
      <w:r w:rsidRPr="00431CC6">
        <w:rPr>
          <w:rFonts w:ascii="Times New Roman" w:hAnsi="Times New Roman" w:cs="Times New Roman"/>
          <w:sz w:val="24"/>
          <w:szCs w:val="24"/>
        </w:rPr>
        <w:t xml:space="preserve"> the period of years. The objective of this assignment is to evaluate methods for estimating this sex-ratio and its standard error when the data available are numbers of males and females by year. The tasks to be undertaken are:</w:t>
      </w: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sz w:val="24"/>
          <w:szCs w:val="24"/>
        </w:rPr>
        <w:t xml:space="preserve">Show that the conventional estimator </w:t>
      </w:r>
      <w:r w:rsidRPr="00431CC6">
        <w:rPr>
          <w:rFonts w:ascii="Times New Roman" w:hAnsi="Times New Roman" w:cs="Times New Roman"/>
          <w:position w:val="-30"/>
          <w:sz w:val="24"/>
          <w:szCs w:val="24"/>
        </w:rPr>
        <w:object w:dxaOrig="21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7.75pt" o:ole="">
            <v:imagedata r:id="rId8" o:title=""/>
          </v:shape>
          <o:OLEObject Type="Embed" ProgID="Equation.DSMT4" ShapeID="_x0000_i1025" DrawAspect="Content" ObjectID="_1576860270" r:id="rId9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where </w:t>
      </w: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380" w:dyaOrig="380">
          <v:shape id="_x0000_i1026" type="#_x0000_t75" style="width:18.75pt;height:18.75pt" o:ole="">
            <v:imagedata r:id="rId10" o:title=""/>
          </v:shape>
          <o:OLEObject Type="Embed" ProgID="Equation.DSMT4" ShapeID="_x0000_i1026" DrawAspect="Content" ObjectID="_1576860271" r:id="rId11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is the number of males in year </w:t>
      </w:r>
      <w:r w:rsidRPr="00D235B3">
        <w:rPr>
          <w:rFonts w:ascii="Times New Roman" w:hAnsi="Times New Roman" w:cs="Times New Roman"/>
          <w:i/>
          <w:sz w:val="24"/>
          <w:szCs w:val="24"/>
        </w:rPr>
        <w:t>y</w:t>
      </w:r>
      <w:r w:rsidRPr="00431CC6">
        <w:rPr>
          <w:rFonts w:ascii="Times New Roman" w:hAnsi="Times New Roman" w:cs="Times New Roman"/>
          <w:sz w:val="24"/>
          <w:szCs w:val="24"/>
        </w:rPr>
        <w:t xml:space="preserve">, and </w:t>
      </w: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27" type="#_x0000_t75" style="width:15pt;height:18.75pt" o:ole="">
            <v:imagedata r:id="rId12" o:title=""/>
          </v:shape>
          <o:OLEObject Type="Embed" ProgID="Equation.DSMT4" ShapeID="_x0000_i1027" DrawAspect="Content" ObjectID="_1576860272" r:id="rId13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is the number of females in year </w:t>
      </w:r>
      <w:r w:rsidRPr="00D235B3">
        <w:rPr>
          <w:rFonts w:ascii="Times New Roman" w:hAnsi="Times New Roman" w:cs="Times New Roman"/>
          <w:i/>
          <w:sz w:val="24"/>
          <w:szCs w:val="24"/>
        </w:rPr>
        <w:t>y</w:t>
      </w:r>
      <w:r w:rsidRPr="00431CC6">
        <w:rPr>
          <w:rFonts w:ascii="Times New Roman" w:hAnsi="Times New Roman" w:cs="Times New Roman"/>
          <w:sz w:val="24"/>
          <w:szCs w:val="24"/>
        </w:rPr>
        <w:t xml:space="preserve"> is the maximum likelihood estimate when it is assumed that the sex-ratio is independent of time and each year’s data is the result of a binomial sample, i.e.</w:t>
      </w:r>
      <w:bookmarkStart w:id="0" w:name="_GoBack"/>
      <w:bookmarkEnd w:id="0"/>
    </w:p>
    <w:p w:rsidR="00486CF3" w:rsidRPr="00431CC6" w:rsidRDefault="00486CF3" w:rsidP="00486CF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2079" w:dyaOrig="380">
          <v:shape id="_x0000_i1028" type="#_x0000_t75" style="width:104.25pt;height:18.75pt" o:ole="">
            <v:imagedata r:id="rId14" o:title=""/>
          </v:shape>
          <o:OLEObject Type="Embed" ProgID="Equation.DSMT4" ShapeID="_x0000_i1028" DrawAspect="Content" ObjectID="_1576860273" r:id="rId15"/>
        </w:object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  <w:t>(1)</w:t>
      </w:r>
    </w:p>
    <w:p w:rsidR="00431CC6" w:rsidRPr="00431CC6" w:rsidRDefault="00431CC6" w:rsidP="00431CC6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CC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31CC6">
        <w:rPr>
          <w:rFonts w:ascii="Times New Roman" w:hAnsi="Times New Roman" w:cs="Times New Roman"/>
          <w:sz w:val="24"/>
          <w:szCs w:val="24"/>
        </w:rPr>
        <w:t xml:space="preserve"> </w:t>
      </w:r>
      <w:r w:rsidRPr="00431CC6">
        <w:rPr>
          <w:rFonts w:ascii="Times New Roman" w:hAnsi="Times New Roman" w:cs="Times New Roman"/>
          <w:position w:val="-10"/>
          <w:sz w:val="24"/>
          <w:szCs w:val="24"/>
        </w:rPr>
        <w:object w:dxaOrig="240" w:dyaOrig="300">
          <v:shape id="_x0000_i1029" type="#_x0000_t75" style="width:14.25pt;height:14.25pt" o:ole="">
            <v:imagedata r:id="rId16" o:title=""/>
          </v:shape>
          <o:OLEObject Type="Embed" ProgID="Equation.DSMT4" ShapeID="_x0000_i1029" DrawAspect="Content" ObjectID="_1576860274" r:id="rId17"/>
        </w:object>
      </w:r>
      <w:r w:rsidR="00355A6E">
        <w:rPr>
          <w:rFonts w:ascii="Times New Roman" w:hAnsi="Times New Roman" w:cs="Times New Roman"/>
          <w:sz w:val="24"/>
          <w:szCs w:val="24"/>
        </w:rPr>
        <w:t xml:space="preserve"> is</w:t>
      </w:r>
      <w:r w:rsidRPr="00431CC6">
        <w:rPr>
          <w:rFonts w:ascii="Times New Roman" w:hAnsi="Times New Roman" w:cs="Times New Roman"/>
          <w:sz w:val="24"/>
          <w:szCs w:val="24"/>
        </w:rPr>
        <w:t xml:space="preserve"> the mean sex-ratio</w:t>
      </w:r>
    </w:p>
    <w:p w:rsidR="00486CF3" w:rsidRPr="00431CC6" w:rsidRDefault="00486CF3" w:rsidP="00486C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sz w:val="24"/>
          <w:szCs w:val="24"/>
        </w:rPr>
        <w:t xml:space="preserve">Use </w:t>
      </w:r>
      <w:r w:rsidR="000140B2">
        <w:rPr>
          <w:rFonts w:ascii="Times New Roman" w:hAnsi="Times New Roman" w:cs="Times New Roman"/>
          <w:sz w:val="24"/>
          <w:szCs w:val="24"/>
        </w:rPr>
        <w:t>T</w:t>
      </w:r>
      <w:r w:rsidRPr="00431CC6">
        <w:rPr>
          <w:rFonts w:ascii="Times New Roman" w:hAnsi="Times New Roman" w:cs="Times New Roman"/>
          <w:sz w:val="24"/>
          <w:szCs w:val="24"/>
        </w:rPr>
        <w:t>MB to fit model (1) to the data set in HOME</w:t>
      </w:r>
      <w:r w:rsidR="002C5AEF">
        <w:rPr>
          <w:rFonts w:ascii="Times New Roman" w:hAnsi="Times New Roman" w:cs="Times New Roman"/>
          <w:sz w:val="24"/>
          <w:szCs w:val="24"/>
        </w:rPr>
        <w:t>2</w:t>
      </w:r>
      <w:r w:rsidRPr="00431CC6">
        <w:rPr>
          <w:rFonts w:ascii="Times New Roman" w:hAnsi="Times New Roman" w:cs="Times New Roman"/>
          <w:sz w:val="24"/>
          <w:szCs w:val="24"/>
        </w:rPr>
        <w:t>.</w:t>
      </w:r>
      <w:r w:rsidR="006D79D7">
        <w:rPr>
          <w:rFonts w:ascii="Times New Roman" w:hAnsi="Times New Roman" w:cs="Times New Roman"/>
          <w:sz w:val="24"/>
          <w:szCs w:val="24"/>
        </w:rPr>
        <w:t>DAT</w:t>
      </w:r>
      <w:r w:rsidRPr="00431CC6">
        <w:rPr>
          <w:rFonts w:ascii="Times New Roman" w:hAnsi="Times New Roman" w:cs="Times New Roman"/>
          <w:sz w:val="24"/>
          <w:szCs w:val="24"/>
        </w:rPr>
        <w:t xml:space="preserve"> and report the estimate of </w:t>
      </w:r>
      <w:r w:rsidR="00D235B3" w:rsidRPr="00431CC6">
        <w:rPr>
          <w:rFonts w:ascii="Times New Roman" w:hAnsi="Times New Roman" w:cs="Times New Roman"/>
          <w:position w:val="-10"/>
          <w:sz w:val="24"/>
          <w:szCs w:val="24"/>
        </w:rPr>
        <w:object w:dxaOrig="240" w:dyaOrig="300">
          <v:shape id="_x0000_i1030" type="#_x0000_t75" style="width:14.25pt;height:14.25pt" o:ole="">
            <v:imagedata r:id="rId16" o:title=""/>
          </v:shape>
          <o:OLEObject Type="Embed" ProgID="Equation.DSMT4" ShapeID="_x0000_i1030" DrawAspect="Content" ObjectID="_1576860275" r:id="rId18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and its standard error.</w:t>
      </w:r>
      <w:r w:rsidR="00F32121">
        <w:rPr>
          <w:rFonts w:ascii="Times New Roman" w:hAnsi="Times New Roman" w:cs="Times New Roman"/>
          <w:sz w:val="24"/>
          <w:szCs w:val="24"/>
        </w:rPr>
        <w:t xml:space="preserve"> Only use data for years for which the sample size for both males and females is at least 1.</w:t>
      </w:r>
    </w:p>
    <w:p w:rsidR="00853AF8" w:rsidRDefault="00486CF3" w:rsidP="00486C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AF8">
        <w:rPr>
          <w:rFonts w:ascii="Times New Roman" w:hAnsi="Times New Roman" w:cs="Times New Roman"/>
          <w:sz w:val="24"/>
          <w:szCs w:val="24"/>
        </w:rPr>
        <w:t xml:space="preserve">The assumption that </w:t>
      </w:r>
      <w:r w:rsidRPr="00853AF8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853AF8">
        <w:rPr>
          <w:rFonts w:ascii="Times New Roman" w:hAnsi="Times New Roman" w:cs="Times New Roman"/>
          <w:sz w:val="24"/>
          <w:szCs w:val="24"/>
        </w:rPr>
        <w:t>is constant over time is unrealistic. Use simulation to examine whether the coverage probability of this estimator equals the nominal 95% level</w:t>
      </w:r>
      <w:r w:rsidR="00D235B3" w:rsidRPr="00853AF8">
        <w:rPr>
          <w:rFonts w:ascii="Times New Roman" w:hAnsi="Times New Roman" w:cs="Times New Roman"/>
          <w:sz w:val="24"/>
          <w:szCs w:val="24"/>
        </w:rPr>
        <w:t xml:space="preserve"> w</w:t>
      </w:r>
      <w:r w:rsidRPr="00853AF8">
        <w:rPr>
          <w:rFonts w:ascii="Times New Roman" w:hAnsi="Times New Roman" w:cs="Times New Roman"/>
          <w:sz w:val="24"/>
          <w:szCs w:val="24"/>
        </w:rPr>
        <w:t xml:space="preserve">hen the annual sample size is 100 </w:t>
      </w:r>
      <w:proofErr w:type="gramStart"/>
      <w:r w:rsidRPr="00853AF8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431CC6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576860276" r:id="rId20"/>
        </w:object>
      </w:r>
      <w:r w:rsidR="005006AE" w:rsidRPr="00853AF8">
        <w:rPr>
          <w:rFonts w:ascii="Times New Roman" w:hAnsi="Times New Roman" w:cs="Times New Roman"/>
          <w:sz w:val="24"/>
          <w:szCs w:val="24"/>
        </w:rPr>
        <w:t>, i.e. how often the estimate</w:t>
      </w:r>
      <w:r w:rsidR="00B06DEA" w:rsidRPr="00853AF8">
        <w:rPr>
          <w:rFonts w:ascii="Times New Roman" w:hAnsi="Times New Roman" w:cs="Times New Roman"/>
          <w:sz w:val="24"/>
          <w:szCs w:val="24"/>
        </w:rPr>
        <w:t>d</w:t>
      </w:r>
      <w:r w:rsidR="005006AE" w:rsidRPr="00853AF8">
        <w:rPr>
          <w:rFonts w:ascii="Times New Roman" w:hAnsi="Times New Roman" w:cs="Times New Roman"/>
          <w:sz w:val="24"/>
          <w:szCs w:val="24"/>
        </w:rPr>
        <w:t xml:space="preserve"> 95% confidence interval contains the true value</w:t>
      </w:r>
      <w:r w:rsidRPr="00853AF8">
        <w:rPr>
          <w:rFonts w:ascii="Times New Roman" w:hAnsi="Times New Roman" w:cs="Times New Roman"/>
          <w:sz w:val="24"/>
          <w:szCs w:val="24"/>
        </w:rPr>
        <w:t>. Base you</w:t>
      </w:r>
      <w:r w:rsidR="00FE2FEA" w:rsidRPr="00853AF8">
        <w:rPr>
          <w:rFonts w:ascii="Times New Roman" w:hAnsi="Times New Roman" w:cs="Times New Roman"/>
          <w:sz w:val="24"/>
          <w:szCs w:val="24"/>
        </w:rPr>
        <w:t>r</w:t>
      </w:r>
      <w:r w:rsidRPr="00853AF8">
        <w:rPr>
          <w:rFonts w:ascii="Times New Roman" w:hAnsi="Times New Roman" w:cs="Times New Roman"/>
          <w:sz w:val="24"/>
          <w:szCs w:val="24"/>
        </w:rPr>
        <w:t xml:space="preserve"> simulations on 1</w:t>
      </w:r>
      <w:r w:rsidR="006D79D7" w:rsidRPr="00853AF8">
        <w:rPr>
          <w:rFonts w:ascii="Times New Roman" w:hAnsi="Times New Roman" w:cs="Times New Roman"/>
          <w:sz w:val="24"/>
          <w:szCs w:val="24"/>
        </w:rPr>
        <w:t>,</w:t>
      </w:r>
      <w:r w:rsidRPr="00853AF8">
        <w:rPr>
          <w:rFonts w:ascii="Times New Roman" w:hAnsi="Times New Roman" w:cs="Times New Roman"/>
          <w:sz w:val="24"/>
          <w:szCs w:val="24"/>
        </w:rPr>
        <w:t>000 replicates</w:t>
      </w:r>
      <w:r w:rsidR="00B06DEA" w:rsidRPr="00853AF8">
        <w:rPr>
          <w:rFonts w:ascii="Times New Roman" w:hAnsi="Times New Roman" w:cs="Times New Roman"/>
          <w:sz w:val="24"/>
          <w:szCs w:val="24"/>
        </w:rPr>
        <w:t xml:space="preserve"> and</w:t>
      </w:r>
      <w:r w:rsidR="005006AE" w:rsidRPr="00853AF8">
        <w:rPr>
          <w:rFonts w:ascii="Times New Roman" w:hAnsi="Times New Roman" w:cs="Times New Roman"/>
          <w:sz w:val="24"/>
          <w:szCs w:val="24"/>
        </w:rPr>
        <w:t xml:space="preserve"> 25 years of data</w:t>
      </w:r>
      <w:r w:rsidRPr="00853AF8">
        <w:rPr>
          <w:rFonts w:ascii="Times New Roman" w:hAnsi="Times New Roman" w:cs="Times New Roman"/>
          <w:sz w:val="24"/>
          <w:szCs w:val="24"/>
        </w:rPr>
        <w:t>.</w:t>
      </w:r>
      <w:r w:rsidR="005C1488" w:rsidRPr="00853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CF3" w:rsidRPr="00853AF8" w:rsidRDefault="00486CF3" w:rsidP="00486C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AF8">
        <w:rPr>
          <w:rFonts w:ascii="Times New Roman" w:hAnsi="Times New Roman" w:cs="Times New Roman"/>
          <w:sz w:val="24"/>
          <w:szCs w:val="24"/>
        </w:rPr>
        <w:t xml:space="preserve">One way to account for the </w:t>
      </w:r>
      <w:proofErr w:type="spellStart"/>
      <w:r w:rsidRPr="00853AF8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Pr="00853AF8">
        <w:rPr>
          <w:rFonts w:ascii="Times New Roman" w:hAnsi="Times New Roman" w:cs="Times New Roman"/>
          <w:sz w:val="24"/>
          <w:szCs w:val="24"/>
        </w:rPr>
        <w:t xml:space="preserve"> caused by </w:t>
      </w:r>
      <w:r w:rsidRPr="00853AF8">
        <w:rPr>
          <w:rFonts w:ascii="Times New Roman" w:hAnsi="Times New Roman" w:cs="Times New Roman"/>
          <w:i/>
          <w:sz w:val="24"/>
          <w:szCs w:val="24"/>
        </w:rPr>
        <w:t>p</w:t>
      </w:r>
      <w:r w:rsidRPr="00853AF8">
        <w:rPr>
          <w:rFonts w:ascii="Times New Roman" w:hAnsi="Times New Roman" w:cs="Times New Roman"/>
          <w:sz w:val="24"/>
          <w:szCs w:val="24"/>
        </w:rPr>
        <w:t xml:space="preserve"> not being constant over time is to allow for “process error”, using the following </w:t>
      </w:r>
      <w:r w:rsidR="00FE2FEA" w:rsidRPr="00853AF8">
        <w:rPr>
          <w:rFonts w:ascii="Times New Roman" w:hAnsi="Times New Roman" w:cs="Times New Roman"/>
          <w:sz w:val="24"/>
          <w:szCs w:val="24"/>
        </w:rPr>
        <w:t>negative log-</w:t>
      </w:r>
      <w:r w:rsidRPr="00853AF8">
        <w:rPr>
          <w:rFonts w:ascii="Times New Roman" w:hAnsi="Times New Roman" w:cs="Times New Roman"/>
          <w:sz w:val="24"/>
          <w:szCs w:val="24"/>
        </w:rPr>
        <w:t>likelihood:</w:t>
      </w:r>
    </w:p>
    <w:p w:rsidR="00486CF3" w:rsidRPr="00431CC6" w:rsidRDefault="00486CF3" w:rsidP="00486CF3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position w:val="-30"/>
          <w:sz w:val="24"/>
          <w:szCs w:val="24"/>
        </w:rPr>
        <w:object w:dxaOrig="3440" w:dyaOrig="639">
          <v:shape id="_x0000_i1032" type="#_x0000_t75" style="width:172.5pt;height:28.5pt" o:ole="">
            <v:imagedata r:id="rId21" o:title=""/>
          </v:shape>
          <o:OLEObject Type="Embed" ProgID="Equation.DSMT4" ShapeID="_x0000_i1032" DrawAspect="Content" ObjectID="_1576860277" r:id="rId22"/>
        </w:object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  <w:t>(2</w:t>
      </w:r>
      <w:r w:rsidR="00431CC6">
        <w:rPr>
          <w:rFonts w:ascii="Times New Roman" w:hAnsi="Times New Roman" w:cs="Times New Roman"/>
          <w:sz w:val="24"/>
          <w:szCs w:val="24"/>
        </w:rPr>
        <w:t>)</w:t>
      </w:r>
    </w:p>
    <w:p w:rsidR="00486CF3" w:rsidRPr="00431CC6" w:rsidRDefault="00486CF3" w:rsidP="00486CF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CC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31CC6">
        <w:rPr>
          <w:rFonts w:ascii="Times New Roman" w:hAnsi="Times New Roman" w:cs="Times New Roman"/>
          <w:sz w:val="24"/>
          <w:szCs w:val="24"/>
        </w:rPr>
        <w:t xml:space="preserve"> </w:t>
      </w: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33" type="#_x0000_t75" style="width:14.25pt;height:21.75pt" o:ole="">
            <v:imagedata r:id="rId23" o:title=""/>
          </v:shape>
          <o:OLEObject Type="Embed" ProgID="Equation.DSMT4" ShapeID="_x0000_i1033" DrawAspect="Content" ObjectID="_1576860278" r:id="rId24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is the observed sex-ratio for year </w:t>
      </w:r>
      <w:r w:rsidRPr="00431CC6">
        <w:rPr>
          <w:rFonts w:ascii="Times New Roman" w:hAnsi="Times New Roman" w:cs="Times New Roman"/>
          <w:i/>
          <w:sz w:val="24"/>
          <w:szCs w:val="24"/>
        </w:rPr>
        <w:t>y</w:t>
      </w:r>
      <w:r w:rsidRPr="00431CC6">
        <w:rPr>
          <w:rFonts w:ascii="Times New Roman" w:hAnsi="Times New Roman" w:cs="Times New Roman"/>
          <w:sz w:val="24"/>
          <w:szCs w:val="24"/>
        </w:rPr>
        <w:t xml:space="preserve">, and </w:t>
      </w: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34" type="#_x0000_t75" style="width:14.25pt;height:21.75pt" o:ole="">
            <v:imagedata r:id="rId25" o:title=""/>
          </v:shape>
          <o:OLEObject Type="Embed" ProgID="Equation.DSMT4" ShapeID="_x0000_i1034" DrawAspect="Content" ObjectID="_1576860279" r:id="rId26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is standard error of the sex-ratio for year </w:t>
      </w:r>
      <w:r w:rsidRPr="00431CC6">
        <w:rPr>
          <w:rFonts w:ascii="Times New Roman" w:hAnsi="Times New Roman" w:cs="Times New Roman"/>
          <w:i/>
          <w:sz w:val="24"/>
          <w:szCs w:val="24"/>
        </w:rPr>
        <w:t>y</w:t>
      </w:r>
      <w:r w:rsidRPr="00431CC6">
        <w:rPr>
          <w:rFonts w:ascii="Times New Roman" w:hAnsi="Times New Roman" w:cs="Times New Roman"/>
          <w:sz w:val="24"/>
          <w:szCs w:val="24"/>
        </w:rPr>
        <w:t>, accounting for over-dispersion, i.e.:</w:t>
      </w:r>
    </w:p>
    <w:p w:rsidR="00486CF3" w:rsidRPr="00431CC6" w:rsidRDefault="00486CF3" w:rsidP="00486CF3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431CC6">
        <w:rPr>
          <w:rFonts w:ascii="Times New Roman" w:hAnsi="Times New Roman" w:cs="Times New Roman"/>
          <w:position w:val="-16"/>
          <w:sz w:val="24"/>
          <w:szCs w:val="24"/>
        </w:rPr>
        <w:object w:dxaOrig="2540" w:dyaOrig="480">
          <v:shape id="_x0000_i1035" type="#_x0000_t75" style="width:129.75pt;height:21.75pt" o:ole="">
            <v:imagedata r:id="rId27" o:title=""/>
          </v:shape>
          <o:OLEObject Type="Embed" ProgID="Equation.DSMT4" ShapeID="_x0000_i1035" DrawAspect="Content" ObjectID="_1576860280" r:id="rId28"/>
        </w:object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</w:r>
      <w:r w:rsidRPr="00431CC6">
        <w:rPr>
          <w:rFonts w:ascii="Times New Roman" w:hAnsi="Times New Roman" w:cs="Times New Roman"/>
          <w:sz w:val="24"/>
          <w:szCs w:val="24"/>
        </w:rPr>
        <w:tab/>
        <w:t>(</w:t>
      </w:r>
      <w:r w:rsidR="008F41CF">
        <w:rPr>
          <w:rFonts w:ascii="Times New Roman" w:hAnsi="Times New Roman" w:cs="Times New Roman"/>
          <w:sz w:val="24"/>
          <w:szCs w:val="24"/>
        </w:rPr>
        <w:t>3</w:t>
      </w:r>
      <w:r w:rsidRPr="00431CC6">
        <w:rPr>
          <w:rFonts w:ascii="Times New Roman" w:hAnsi="Times New Roman" w:cs="Times New Roman"/>
          <w:sz w:val="24"/>
          <w:szCs w:val="24"/>
        </w:rPr>
        <w:t>)</w:t>
      </w:r>
    </w:p>
    <w:p w:rsidR="00486CF3" w:rsidRDefault="00486CF3" w:rsidP="000863B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CC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31CC6">
        <w:rPr>
          <w:rFonts w:ascii="Times New Roman" w:hAnsi="Times New Roman" w:cs="Times New Roman"/>
          <w:sz w:val="24"/>
          <w:szCs w:val="24"/>
        </w:rPr>
        <w:t xml:space="preserve"> </w:t>
      </w:r>
      <w:r w:rsidRPr="00431CC6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036" type="#_x0000_t75" style="width:14.25pt;height:21.75pt" o:ole="">
            <v:imagedata r:id="rId29" o:title=""/>
          </v:shape>
          <o:OLEObject Type="Embed" ProgID="Equation.DSMT4" ShapeID="_x0000_i1036" DrawAspect="Content" ObjectID="_1576860281" r:id="rId30"/>
        </w:object>
      </w:r>
      <w:r w:rsidRPr="00431CC6">
        <w:rPr>
          <w:rFonts w:ascii="Times New Roman" w:hAnsi="Times New Roman" w:cs="Times New Roman"/>
          <w:sz w:val="24"/>
          <w:szCs w:val="24"/>
        </w:rPr>
        <w:t xml:space="preserve"> is the number of animals sexed during year </w:t>
      </w:r>
      <w:r w:rsidRPr="00431CC6">
        <w:rPr>
          <w:rFonts w:ascii="Times New Roman" w:hAnsi="Times New Roman" w:cs="Times New Roman"/>
          <w:i/>
          <w:sz w:val="24"/>
          <w:szCs w:val="24"/>
        </w:rPr>
        <w:t>y</w:t>
      </w:r>
      <w:r w:rsidRPr="00431CC6">
        <w:rPr>
          <w:rFonts w:ascii="Times New Roman" w:hAnsi="Times New Roman" w:cs="Times New Roman"/>
          <w:sz w:val="24"/>
          <w:szCs w:val="24"/>
        </w:rPr>
        <w:t xml:space="preserve"> </w:t>
      </w:r>
      <w:r w:rsidR="00431CC6">
        <w:rPr>
          <w:rFonts w:ascii="Times New Roman" w:hAnsi="Times New Roman" w:cs="Times New Roman"/>
          <w:sz w:val="24"/>
          <w:szCs w:val="24"/>
        </w:rPr>
        <w:t>(=</w:t>
      </w:r>
      <w:r w:rsidR="00431CC6" w:rsidRPr="00431CC6">
        <w:rPr>
          <w:rFonts w:ascii="Times New Roman" w:hAnsi="Times New Roman" w:cs="Times New Roman"/>
          <w:position w:val="-14"/>
          <w:sz w:val="24"/>
          <w:szCs w:val="24"/>
        </w:rPr>
        <w:object w:dxaOrig="840" w:dyaOrig="380">
          <v:shape id="_x0000_i1037" type="#_x0000_t75" style="width:42pt;height:18.75pt" o:ole="">
            <v:imagedata r:id="rId31" o:title=""/>
          </v:shape>
          <o:OLEObject Type="Embed" ProgID="Equation.DSMT4" ShapeID="_x0000_i1037" DrawAspect="Content" ObjectID="_1576860282" r:id="rId32"/>
        </w:object>
      </w:r>
      <w:r w:rsidR="00431CC6">
        <w:rPr>
          <w:rFonts w:ascii="Times New Roman" w:hAnsi="Times New Roman" w:cs="Times New Roman"/>
          <w:sz w:val="24"/>
          <w:szCs w:val="24"/>
        </w:rPr>
        <w:t xml:space="preserve">) </w:t>
      </w:r>
      <w:r w:rsidRPr="00431CC6">
        <w:rPr>
          <w:rFonts w:ascii="Times New Roman" w:hAnsi="Times New Roman" w:cs="Times New Roman"/>
          <w:sz w:val="24"/>
          <w:szCs w:val="24"/>
        </w:rPr>
        <w:t xml:space="preserve">and </w:t>
      </w:r>
      <w:r w:rsidR="00431CC6">
        <w:rPr>
          <w:rFonts w:ascii="Times New Roman" w:hAnsi="Times New Roman" w:cs="Times New Roman"/>
          <w:sz w:val="24"/>
          <w:szCs w:val="24"/>
        </w:rPr>
        <w:sym w:font="Symbol" w:char="F020"/>
      </w:r>
      <w:r w:rsidR="00431CC6">
        <w:rPr>
          <w:rFonts w:ascii="Times New Roman" w:hAnsi="Times New Roman" w:cs="Times New Roman"/>
          <w:sz w:val="24"/>
          <w:szCs w:val="24"/>
        </w:rPr>
        <w:sym w:font="Symbol" w:char="F074"/>
      </w:r>
      <w:r w:rsidR="00431CC6">
        <w:rPr>
          <w:rFonts w:ascii="Times New Roman" w:hAnsi="Times New Roman" w:cs="Times New Roman"/>
          <w:sz w:val="24"/>
          <w:szCs w:val="24"/>
        </w:rPr>
        <w:t xml:space="preserve"> </w:t>
      </w:r>
      <w:r w:rsidRPr="00431CC6">
        <w:rPr>
          <w:rFonts w:ascii="Times New Roman" w:hAnsi="Times New Roman" w:cs="Times New Roman"/>
          <w:sz w:val="24"/>
          <w:szCs w:val="24"/>
        </w:rPr>
        <w:t>is the standard deviation of the process error.</w:t>
      </w:r>
    </w:p>
    <w:p w:rsidR="00431CC6" w:rsidRDefault="000863B8" w:rsidP="000863B8">
      <w:pPr>
        <w:spacing w:after="0" w:line="240" w:lineRule="auto"/>
        <w:ind w:left="180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31CC6">
        <w:rPr>
          <w:rFonts w:ascii="Times New Roman" w:hAnsi="Times New Roman" w:cs="Times New Roman"/>
          <w:sz w:val="24"/>
          <w:szCs w:val="24"/>
        </w:rPr>
        <w:t>Apply this estimator to the data in HOME</w:t>
      </w:r>
      <w:r w:rsidR="002C5AEF">
        <w:rPr>
          <w:rFonts w:ascii="Times New Roman" w:hAnsi="Times New Roman" w:cs="Times New Roman"/>
          <w:sz w:val="24"/>
          <w:szCs w:val="24"/>
        </w:rPr>
        <w:t>2</w:t>
      </w:r>
      <w:r w:rsidR="00431CC6">
        <w:rPr>
          <w:rFonts w:ascii="Times New Roman" w:hAnsi="Times New Roman" w:cs="Times New Roman"/>
          <w:sz w:val="24"/>
          <w:szCs w:val="24"/>
        </w:rPr>
        <w:t>.</w:t>
      </w:r>
      <w:r w:rsidR="006D79D7">
        <w:rPr>
          <w:rFonts w:ascii="Times New Roman" w:hAnsi="Times New Roman" w:cs="Times New Roman"/>
          <w:sz w:val="24"/>
          <w:szCs w:val="24"/>
        </w:rPr>
        <w:t>DAT</w:t>
      </w:r>
      <w:r w:rsidR="00431CC6">
        <w:rPr>
          <w:rFonts w:ascii="Times New Roman" w:hAnsi="Times New Roman" w:cs="Times New Roman"/>
          <w:sz w:val="24"/>
          <w:szCs w:val="24"/>
        </w:rPr>
        <w:t xml:space="preserve"> and report the estimates of </w:t>
      </w:r>
      <w:r w:rsidR="00431CC6" w:rsidRPr="00431CC6">
        <w:rPr>
          <w:rFonts w:ascii="Times New Roman" w:hAnsi="Times New Roman" w:cs="Times New Roman"/>
          <w:position w:val="-10"/>
          <w:sz w:val="24"/>
          <w:szCs w:val="24"/>
        </w:rPr>
        <w:object w:dxaOrig="240" w:dyaOrig="300">
          <v:shape id="_x0000_i1038" type="#_x0000_t75" style="width:12pt;height:15pt" o:ole="">
            <v:imagedata r:id="rId33" o:title=""/>
          </v:shape>
          <o:OLEObject Type="Embed" ProgID="Equation.DSMT4" ShapeID="_x0000_i1038" DrawAspect="Content" ObjectID="_1576860283" r:id="rId34"/>
        </w:object>
      </w:r>
      <w:r w:rsidR="00431CC6">
        <w:rPr>
          <w:rFonts w:ascii="Times New Roman" w:hAnsi="Times New Roman" w:cs="Times New Roman"/>
          <w:sz w:val="24"/>
          <w:szCs w:val="24"/>
        </w:rPr>
        <w:t xml:space="preserve"> and </w:t>
      </w:r>
      <w:r w:rsidR="00431CC6" w:rsidRPr="00431CC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9" type="#_x0000_t75" style="width:9.75pt;height:11.25pt" o:ole="">
            <v:imagedata r:id="rId35" o:title=""/>
          </v:shape>
          <o:OLEObject Type="Embed" ProgID="Equation.DSMT4" ShapeID="_x0000_i1039" DrawAspect="Content" ObjectID="_1576860284" r:id="rId36"/>
        </w:object>
      </w:r>
      <w:r w:rsidR="00431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31CC6">
        <w:rPr>
          <w:rFonts w:ascii="Times New Roman" w:hAnsi="Times New Roman" w:cs="Times New Roman"/>
          <w:sz w:val="24"/>
          <w:szCs w:val="24"/>
        </w:rPr>
        <w:t xml:space="preserve"> their standard errors.</w:t>
      </w:r>
    </w:p>
    <w:p w:rsidR="000863B8" w:rsidRDefault="000863B8" w:rsidP="000863B8">
      <w:pPr>
        <w:spacing w:after="0" w:line="240" w:lineRule="auto"/>
        <w:ind w:left="180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4.b.</w:t>
      </w:r>
      <w:r>
        <w:rPr>
          <w:rFonts w:ascii="Times New Roman" w:hAnsi="Times New Roman" w:cs="Times New Roman"/>
          <w:sz w:val="24"/>
          <w:szCs w:val="24"/>
        </w:rPr>
        <w:tab/>
        <w:t>Apply this equation to the simulated data (task 3) to evaluate how the coverage probability is improved.</w:t>
      </w:r>
    </w:p>
    <w:p w:rsidR="00486CF3" w:rsidRPr="00431CC6" w:rsidRDefault="00486CF3" w:rsidP="00486CF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FE2FEA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2 is still subject to criticism. Comment on whether you think the assumption of a binomial variance for an individual year is valid and  </w:t>
      </w:r>
      <w:r w:rsidR="00E8179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hether the assumption that the </w:t>
      </w:r>
      <w:proofErr w:type="spellStart"/>
      <w:r w:rsidRPr="00FE2FE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normal is valid. If not, suggest alternatives which you believe are more appropriate. </w:t>
      </w: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31CC6" w:rsidRDefault="00486CF3" w:rsidP="00486C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CF3" w:rsidRPr="00486CF3" w:rsidRDefault="00486CF3" w:rsidP="00486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86CF3" w:rsidRPr="00486CF3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92A" w:rsidRDefault="0026592A" w:rsidP="0026592A">
      <w:pPr>
        <w:spacing w:after="0" w:line="240" w:lineRule="auto"/>
      </w:pPr>
      <w:r>
        <w:separator/>
      </w:r>
    </w:p>
  </w:endnote>
  <w:endnote w:type="continuationSeparator" w:id="0">
    <w:p w:rsidR="0026592A" w:rsidRDefault="0026592A" w:rsidP="0026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92A" w:rsidRDefault="0026592A" w:rsidP="0026592A">
      <w:pPr>
        <w:spacing w:after="0" w:line="240" w:lineRule="auto"/>
      </w:pPr>
      <w:r>
        <w:separator/>
      </w:r>
    </w:p>
  </w:footnote>
  <w:footnote w:type="continuationSeparator" w:id="0">
    <w:p w:rsidR="0026592A" w:rsidRDefault="0026592A" w:rsidP="0026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2A" w:rsidRPr="0026592A" w:rsidRDefault="0026592A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6592A">
      <w:rPr>
        <w:rFonts w:ascii="Times New Roman" w:hAnsi="Times New Roman" w:cs="Times New Roman"/>
        <w:sz w:val="24"/>
        <w:szCs w:val="24"/>
      </w:rPr>
      <w:t xml:space="preserve">Homework </w:t>
    </w:r>
    <w:r w:rsidRPr="0026592A">
      <w:rPr>
        <w:rFonts w:ascii="Times New Roman" w:hAnsi="Times New Roman" w:cs="Times New Roman"/>
        <w:sz w:val="24"/>
        <w:szCs w:val="24"/>
      </w:rPr>
      <w:t>2</w:t>
    </w:r>
    <w:r w:rsidRPr="0026592A">
      <w:rPr>
        <w:rFonts w:ascii="Times New Roman" w:hAnsi="Times New Roman" w:cs="Times New Roman"/>
        <w:sz w:val="24"/>
        <w:szCs w:val="24"/>
      </w:rPr>
      <w:t xml:space="preserve"> - FISH 559</w:t>
    </w:r>
    <w:r w:rsidRPr="0026592A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4D"/>
    <w:multiLevelType w:val="hybridMultilevel"/>
    <w:tmpl w:val="CD1C55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3BE9"/>
    <w:multiLevelType w:val="hybridMultilevel"/>
    <w:tmpl w:val="1AFA6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51A7"/>
    <w:multiLevelType w:val="hybridMultilevel"/>
    <w:tmpl w:val="647EBD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F3"/>
    <w:rsid w:val="000140B2"/>
    <w:rsid w:val="000863B8"/>
    <w:rsid w:val="00133B12"/>
    <w:rsid w:val="0026592A"/>
    <w:rsid w:val="002C5AEF"/>
    <w:rsid w:val="00355A6E"/>
    <w:rsid w:val="00431CC6"/>
    <w:rsid w:val="00486CF3"/>
    <w:rsid w:val="005006AE"/>
    <w:rsid w:val="00550481"/>
    <w:rsid w:val="005C1488"/>
    <w:rsid w:val="006D79D7"/>
    <w:rsid w:val="00853AF8"/>
    <w:rsid w:val="008F41CF"/>
    <w:rsid w:val="00B06DEA"/>
    <w:rsid w:val="00B45275"/>
    <w:rsid w:val="00BE2CFF"/>
    <w:rsid w:val="00D235B3"/>
    <w:rsid w:val="00E81797"/>
    <w:rsid w:val="00F32121"/>
    <w:rsid w:val="00F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2499707E-8B98-4DC4-A0C5-5515E513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6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CF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6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2A"/>
  </w:style>
  <w:style w:type="paragraph" w:styleId="Footer">
    <w:name w:val="footer"/>
    <w:basedOn w:val="Normal"/>
    <w:link w:val="FooterChar"/>
    <w:uiPriority w:val="99"/>
    <w:unhideWhenUsed/>
    <w:rsid w:val="0026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0E54-7836-43C6-A1B6-C59267E9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(O&amp;A, Hobart)</dc:creator>
  <cp:keywords/>
  <dc:description/>
  <cp:lastModifiedBy>Punt, Andre (O&amp;A, Hobart)</cp:lastModifiedBy>
  <cp:revision>2</cp:revision>
  <dcterms:created xsi:type="dcterms:W3CDTF">2018-01-08T03:57:00Z</dcterms:created>
  <dcterms:modified xsi:type="dcterms:W3CDTF">2018-01-08T03:57:00Z</dcterms:modified>
</cp:coreProperties>
</file>