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19247" w14:textId="0B0E563F" w:rsidR="004A6ED9" w:rsidRPr="00830893" w:rsidRDefault="004A6ED9" w:rsidP="004A6ED9">
      <w:pPr>
        <w:spacing w:after="0" w:line="240" w:lineRule="auto"/>
        <w:jc w:val="center"/>
        <w:rPr>
          <w:rFonts w:ascii="Times New Roman" w:eastAsia="Times New Roman" w:hAnsi="Times New Roman" w:cs="Times New Roman"/>
          <w:kern w:val="0"/>
          <w14:ligatures w14:val="none"/>
        </w:rPr>
      </w:pPr>
      <w:r>
        <w:rPr>
          <w:rFonts w:asciiTheme="majorHAnsi" w:eastAsiaTheme="majorEastAsia" w:hAnsiTheme="majorHAnsi" w:cstheme="majorBidi"/>
          <w:b/>
          <w:bCs/>
          <w:color w:val="215E99" w:themeColor="text2" w:themeTint="BF"/>
          <w:spacing w:val="-10"/>
          <w:kern w:val="28"/>
          <w:sz w:val="56"/>
          <w:szCs w:val="56"/>
          <w:lang w:bidi="ar-EG"/>
        </w:rPr>
        <w:t>Tools Request Policy</w:t>
      </w:r>
    </w:p>
    <w:p w14:paraId="39D597BE" w14:textId="77777777" w:rsidR="004A6ED9" w:rsidRDefault="004A6ED9" w:rsidP="004A6ED9">
      <w:pPr>
        <w:jc w:val="center"/>
        <w:rPr>
          <w:rFonts w:ascii="Roboto" w:eastAsiaTheme="majorEastAsia" w:hAnsi="Roboto" w:cstheme="majorBidi"/>
          <w:color w:val="156082" w:themeColor="accent1"/>
          <w:spacing w:val="-10"/>
          <w:kern w:val="28"/>
          <w:sz w:val="56"/>
          <w:szCs w:val="56"/>
          <w:lang w:bidi="ar-EG"/>
        </w:rPr>
      </w:pPr>
    </w:p>
    <w:tbl>
      <w:tblPr>
        <w:tblW w:w="4867" w:type="pct"/>
        <w:jc w:val="center"/>
        <w:tblBorders>
          <w:top w:val="single" w:sz="4" w:space="0" w:color="81A3B7"/>
          <w:left w:val="single" w:sz="4" w:space="0" w:color="81A3B7"/>
          <w:bottom w:val="single" w:sz="4" w:space="0" w:color="auto"/>
          <w:right w:val="single" w:sz="4" w:space="0" w:color="81A3B7"/>
          <w:insideH w:val="single" w:sz="4" w:space="0" w:color="81A3B7"/>
          <w:insideV w:val="single" w:sz="4" w:space="0" w:color="81A3B7"/>
        </w:tblBorders>
        <w:tblCellMar>
          <w:left w:w="72" w:type="dxa"/>
          <w:right w:w="72" w:type="dxa"/>
        </w:tblCellMar>
        <w:tblLook w:val="01E0" w:firstRow="1" w:lastRow="1" w:firstColumn="1" w:lastColumn="1" w:noHBand="0" w:noVBand="0"/>
      </w:tblPr>
      <w:tblGrid>
        <w:gridCol w:w="2485"/>
        <w:gridCol w:w="6616"/>
      </w:tblGrid>
      <w:tr w:rsidR="004A6ED9" w:rsidRPr="00A4322B" w14:paraId="70ECCD5B" w14:textId="77777777" w:rsidTr="00054276">
        <w:trPr>
          <w:cantSplit/>
          <w:trHeight w:val="521"/>
          <w:jc w:val="center"/>
        </w:trPr>
        <w:tc>
          <w:tcPr>
            <w:tcW w:w="2649" w:type="dxa"/>
            <w:shd w:val="clear" w:color="auto" w:fill="00B0F0"/>
            <w:vAlign w:val="center"/>
          </w:tcPr>
          <w:p w14:paraId="522B27B8" w14:textId="77777777" w:rsidR="004A6ED9" w:rsidRPr="007C26DD" w:rsidRDefault="004A6ED9" w:rsidP="00054276">
            <w:pPr>
              <w:spacing w:after="0"/>
              <w:ind w:right="195"/>
              <w:rPr>
                <w:rFonts w:ascii="Roboto" w:eastAsia="MS Mincho" w:hAnsi="Roboto"/>
                <w:b/>
                <w:color w:val="FFFFFF"/>
                <w:sz w:val="20"/>
                <w:lang w:eastAsia="ja-JP"/>
              </w:rPr>
            </w:pPr>
            <w:r>
              <w:rPr>
                <w:rFonts w:ascii="Roboto" w:eastAsia="MS Mincho" w:hAnsi="Roboto"/>
                <w:b/>
                <w:color w:val="FFFFFF"/>
                <w:sz w:val="20"/>
                <w:lang w:eastAsia="ja-JP"/>
              </w:rPr>
              <w:t>Document</w:t>
            </w:r>
            <w:r w:rsidRPr="007C26DD">
              <w:rPr>
                <w:rFonts w:ascii="Roboto" w:eastAsia="MS Mincho" w:hAnsi="Roboto"/>
                <w:b/>
                <w:color w:val="FFFFFF"/>
                <w:sz w:val="20"/>
                <w:lang w:eastAsia="ja-JP"/>
              </w:rPr>
              <w:t xml:space="preserve"> Name:</w:t>
            </w:r>
          </w:p>
        </w:tc>
        <w:tc>
          <w:tcPr>
            <w:tcW w:w="7274" w:type="dxa"/>
            <w:vAlign w:val="center"/>
          </w:tcPr>
          <w:p w14:paraId="5C9F938F" w14:textId="5EBE700E" w:rsidR="004A6ED9" w:rsidRPr="00E34276" w:rsidRDefault="004A6ED9" w:rsidP="004A6ED9">
            <w:pPr>
              <w:spacing w:after="0" w:line="240" w:lineRule="auto"/>
              <w:rPr>
                <w:rFonts w:ascii="Roboto" w:eastAsia="MS Mincho" w:hAnsi="Roboto"/>
                <w:bCs/>
                <w:sz w:val="20"/>
                <w:lang w:eastAsia="ja-JP"/>
              </w:rPr>
            </w:pPr>
            <w:r w:rsidRPr="004A6ED9">
              <w:rPr>
                <w:rFonts w:ascii="Roboto" w:eastAsia="MS Mincho" w:hAnsi="Roboto"/>
                <w:bCs/>
                <w:sz w:val="20"/>
                <w:lang w:eastAsia="ja-JP"/>
              </w:rPr>
              <w:t>Tools Request Policy</w:t>
            </w:r>
          </w:p>
        </w:tc>
      </w:tr>
      <w:tr w:rsidR="004A6ED9" w:rsidRPr="00A4322B" w14:paraId="3D7E0804" w14:textId="77777777" w:rsidTr="00054276">
        <w:trPr>
          <w:cantSplit/>
          <w:trHeight w:val="341"/>
          <w:jc w:val="center"/>
        </w:trPr>
        <w:tc>
          <w:tcPr>
            <w:tcW w:w="2649" w:type="dxa"/>
            <w:shd w:val="clear" w:color="auto" w:fill="00B0F0"/>
            <w:vAlign w:val="center"/>
          </w:tcPr>
          <w:p w14:paraId="478F184A" w14:textId="77777777" w:rsidR="004A6ED9" w:rsidRPr="007C26DD" w:rsidRDefault="004A6ED9" w:rsidP="00054276">
            <w:pPr>
              <w:ind w:right="195"/>
              <w:rPr>
                <w:rFonts w:ascii="Roboto" w:eastAsia="MS Mincho" w:hAnsi="Roboto"/>
                <w:b/>
                <w:color w:val="FFFFFF"/>
                <w:sz w:val="20"/>
                <w:lang w:eastAsia="ja-JP"/>
              </w:rPr>
            </w:pPr>
            <w:r>
              <w:rPr>
                <w:rFonts w:ascii="Roboto" w:eastAsia="MS Mincho" w:hAnsi="Roboto"/>
                <w:b/>
                <w:color w:val="FFFFFF"/>
                <w:sz w:val="20"/>
                <w:lang w:eastAsia="ja-JP"/>
              </w:rPr>
              <w:t>Process</w:t>
            </w:r>
            <w:r w:rsidRPr="007C26DD">
              <w:rPr>
                <w:rFonts w:ascii="Roboto" w:eastAsia="MS Mincho" w:hAnsi="Roboto"/>
                <w:b/>
                <w:color w:val="FFFFFF"/>
                <w:sz w:val="20"/>
                <w:lang w:eastAsia="ja-JP"/>
              </w:rPr>
              <w:t xml:space="preserve"> Owner:</w:t>
            </w:r>
          </w:p>
        </w:tc>
        <w:tc>
          <w:tcPr>
            <w:tcW w:w="7274" w:type="dxa"/>
            <w:vAlign w:val="center"/>
          </w:tcPr>
          <w:p w14:paraId="57A3AF04" w14:textId="03FE2E91" w:rsidR="004A6ED9" w:rsidRPr="00E34276" w:rsidRDefault="004A6ED9" w:rsidP="00054276">
            <w:pPr>
              <w:spacing w:after="0"/>
              <w:ind w:right="195"/>
              <w:rPr>
                <w:rFonts w:ascii="Roboto" w:eastAsia="MS Mincho" w:hAnsi="Roboto"/>
                <w:bCs/>
                <w:sz w:val="20"/>
                <w:lang w:eastAsia="ja-JP"/>
              </w:rPr>
            </w:pPr>
            <w:r>
              <w:rPr>
                <w:rFonts w:ascii="Roboto" w:eastAsia="MS Mincho" w:hAnsi="Roboto"/>
                <w:bCs/>
                <w:sz w:val="20"/>
                <w:lang w:eastAsia="ja-JP"/>
              </w:rPr>
              <w:t xml:space="preserve">Yahia Khedr </w:t>
            </w:r>
          </w:p>
        </w:tc>
      </w:tr>
      <w:tr w:rsidR="004A6ED9" w:rsidRPr="00A4322B" w14:paraId="7E3A27BA" w14:textId="77777777" w:rsidTr="00054276">
        <w:trPr>
          <w:cantSplit/>
          <w:trHeight w:val="376"/>
          <w:jc w:val="center"/>
        </w:trPr>
        <w:tc>
          <w:tcPr>
            <w:tcW w:w="2649" w:type="dxa"/>
            <w:shd w:val="clear" w:color="auto" w:fill="00B0F0"/>
            <w:vAlign w:val="center"/>
          </w:tcPr>
          <w:p w14:paraId="270659F2" w14:textId="77777777" w:rsidR="004A6ED9" w:rsidRPr="007C26DD" w:rsidRDefault="004A6ED9" w:rsidP="00054276">
            <w:pPr>
              <w:ind w:right="195"/>
              <w:rPr>
                <w:rFonts w:ascii="Roboto" w:eastAsia="MS Mincho" w:hAnsi="Roboto"/>
                <w:b/>
                <w:color w:val="FFFFFF"/>
                <w:sz w:val="20"/>
                <w:lang w:eastAsia="ja-JP"/>
              </w:rPr>
            </w:pPr>
            <w:r w:rsidRPr="007C26DD">
              <w:rPr>
                <w:rFonts w:ascii="Roboto" w:eastAsia="MS Mincho" w:hAnsi="Roboto"/>
                <w:b/>
                <w:color w:val="FFFFFF"/>
                <w:sz w:val="20"/>
                <w:lang w:eastAsia="ja-JP"/>
              </w:rPr>
              <w:t>Date:</w:t>
            </w:r>
          </w:p>
        </w:tc>
        <w:tc>
          <w:tcPr>
            <w:tcW w:w="7274" w:type="dxa"/>
            <w:vAlign w:val="center"/>
          </w:tcPr>
          <w:p w14:paraId="39B5603F" w14:textId="49433386" w:rsidR="004A6ED9" w:rsidRPr="00E34276" w:rsidRDefault="00A65190" w:rsidP="00054276">
            <w:pPr>
              <w:spacing w:after="0"/>
              <w:ind w:right="195"/>
              <w:rPr>
                <w:rFonts w:ascii="Roboto" w:eastAsia="MS Mincho" w:hAnsi="Roboto"/>
                <w:bCs/>
                <w:sz w:val="20"/>
                <w:lang w:eastAsia="ja-JP"/>
              </w:rPr>
            </w:pPr>
            <w:r>
              <w:rPr>
                <w:rFonts w:ascii="Roboto" w:eastAsia="MS Mincho" w:hAnsi="Roboto"/>
                <w:bCs/>
                <w:sz w:val="20"/>
                <w:lang w:eastAsia="ja-JP"/>
              </w:rPr>
              <w:t>28/7/2025</w:t>
            </w:r>
          </w:p>
        </w:tc>
      </w:tr>
      <w:tr w:rsidR="004A6ED9" w:rsidRPr="00A4322B" w14:paraId="2A1898DE" w14:textId="77777777" w:rsidTr="00054276">
        <w:trPr>
          <w:cantSplit/>
          <w:trHeight w:val="376"/>
          <w:jc w:val="center"/>
        </w:trPr>
        <w:tc>
          <w:tcPr>
            <w:tcW w:w="2649" w:type="dxa"/>
            <w:shd w:val="clear" w:color="auto" w:fill="00B0F0"/>
            <w:vAlign w:val="center"/>
          </w:tcPr>
          <w:p w14:paraId="1812F86B" w14:textId="77777777" w:rsidR="004A6ED9" w:rsidRPr="007C26DD" w:rsidRDefault="004A6ED9" w:rsidP="00054276">
            <w:pPr>
              <w:ind w:right="195"/>
              <w:rPr>
                <w:rFonts w:ascii="Roboto" w:eastAsia="MS Mincho" w:hAnsi="Roboto"/>
                <w:b/>
                <w:color w:val="FFFFFF"/>
                <w:sz w:val="20"/>
                <w:lang w:eastAsia="ja-JP"/>
              </w:rPr>
            </w:pPr>
            <w:r w:rsidRPr="007C26DD">
              <w:rPr>
                <w:rFonts w:ascii="Roboto" w:eastAsia="MS Mincho" w:hAnsi="Roboto"/>
                <w:b/>
                <w:color w:val="FFFFFF"/>
                <w:sz w:val="20"/>
                <w:lang w:eastAsia="ja-JP"/>
              </w:rPr>
              <w:t>Document Code</w:t>
            </w:r>
          </w:p>
        </w:tc>
        <w:tc>
          <w:tcPr>
            <w:tcW w:w="7274" w:type="dxa"/>
            <w:vAlign w:val="center"/>
          </w:tcPr>
          <w:p w14:paraId="2AD0DF70" w14:textId="2B22D7B2" w:rsidR="004A6ED9" w:rsidRPr="00E34276" w:rsidRDefault="00A65190" w:rsidP="00054276">
            <w:pPr>
              <w:spacing w:after="0"/>
              <w:ind w:right="195"/>
              <w:rPr>
                <w:rFonts w:ascii="Roboto" w:eastAsia="MS Mincho" w:hAnsi="Roboto"/>
                <w:bCs/>
                <w:sz w:val="20"/>
                <w:lang w:eastAsia="ja-JP"/>
              </w:rPr>
            </w:pPr>
            <w:r>
              <w:rPr>
                <w:rFonts w:ascii="Roboto" w:eastAsia="MS Mincho" w:hAnsi="Roboto"/>
                <w:bCs/>
                <w:sz w:val="20"/>
                <w:lang w:eastAsia="ja-JP"/>
              </w:rPr>
              <w:t>GR_TEC</w:t>
            </w:r>
            <w:r>
              <w:rPr>
                <w:rFonts w:ascii="Roboto" w:eastAsia="MS Mincho" w:hAnsi="Roboto"/>
                <w:bCs/>
                <w:sz w:val="20"/>
                <w:lang w:eastAsia="ja-JP"/>
              </w:rPr>
              <w:t>_</w:t>
            </w:r>
            <w:r>
              <w:rPr>
                <w:rFonts w:ascii="Roboto" w:eastAsia="MS Mincho" w:hAnsi="Roboto"/>
                <w:bCs/>
                <w:sz w:val="20"/>
                <w:lang w:eastAsia="ja-JP"/>
              </w:rPr>
              <w:t>PL</w:t>
            </w:r>
            <w:r>
              <w:rPr>
                <w:rFonts w:ascii="Roboto" w:eastAsia="MS Mincho" w:hAnsi="Roboto"/>
                <w:bCs/>
                <w:sz w:val="20"/>
                <w:lang w:eastAsia="ja-JP"/>
              </w:rPr>
              <w:t>_</w:t>
            </w:r>
            <w:r>
              <w:rPr>
                <w:rFonts w:ascii="Roboto" w:eastAsia="MS Mincho" w:hAnsi="Roboto"/>
                <w:bCs/>
                <w:sz w:val="20"/>
                <w:lang w:eastAsia="ja-JP"/>
              </w:rPr>
              <w:t>01</w:t>
            </w:r>
          </w:p>
        </w:tc>
      </w:tr>
      <w:tr w:rsidR="004A6ED9" w:rsidRPr="00A4322B" w14:paraId="7EDDFCF7" w14:textId="77777777" w:rsidTr="00054276">
        <w:trPr>
          <w:cantSplit/>
          <w:trHeight w:val="376"/>
          <w:jc w:val="center"/>
        </w:trPr>
        <w:tc>
          <w:tcPr>
            <w:tcW w:w="2649" w:type="dxa"/>
            <w:shd w:val="clear" w:color="auto" w:fill="00B0F0"/>
            <w:vAlign w:val="center"/>
          </w:tcPr>
          <w:p w14:paraId="0CAD3393" w14:textId="77777777" w:rsidR="004A6ED9" w:rsidRPr="007C26DD" w:rsidRDefault="004A6ED9" w:rsidP="00054276">
            <w:pPr>
              <w:ind w:right="195"/>
              <w:rPr>
                <w:rFonts w:ascii="Roboto" w:eastAsia="MS Mincho" w:hAnsi="Roboto"/>
                <w:b/>
                <w:color w:val="FFFFFF"/>
                <w:sz w:val="20"/>
                <w:lang w:eastAsia="ja-JP"/>
              </w:rPr>
            </w:pPr>
            <w:r w:rsidRPr="007C26DD">
              <w:rPr>
                <w:rFonts w:ascii="Roboto" w:eastAsia="MS Mincho" w:hAnsi="Roboto"/>
                <w:b/>
                <w:color w:val="FFFFFF"/>
                <w:sz w:val="20"/>
                <w:lang w:eastAsia="ja-JP"/>
              </w:rPr>
              <w:t>Revision:</w:t>
            </w:r>
          </w:p>
        </w:tc>
        <w:tc>
          <w:tcPr>
            <w:tcW w:w="7274" w:type="dxa"/>
            <w:vAlign w:val="center"/>
          </w:tcPr>
          <w:p w14:paraId="6BA04758" w14:textId="77777777" w:rsidR="004A6ED9" w:rsidRPr="00E34276" w:rsidRDefault="004A6ED9" w:rsidP="00054276">
            <w:pPr>
              <w:spacing w:after="0"/>
              <w:ind w:right="195"/>
              <w:rPr>
                <w:rFonts w:ascii="Roboto" w:eastAsia="MS Mincho" w:hAnsi="Roboto"/>
                <w:bCs/>
                <w:sz w:val="20"/>
                <w:lang w:eastAsia="ja-JP"/>
              </w:rPr>
            </w:pPr>
            <w:r w:rsidRPr="00E34276">
              <w:rPr>
                <w:rFonts w:ascii="Roboto" w:eastAsia="MS Mincho" w:hAnsi="Roboto"/>
                <w:bCs/>
                <w:sz w:val="20"/>
                <w:lang w:eastAsia="ja-JP"/>
              </w:rPr>
              <w:t>0.1</w:t>
            </w:r>
          </w:p>
        </w:tc>
      </w:tr>
    </w:tbl>
    <w:p w14:paraId="253E95A1" w14:textId="77777777" w:rsidR="004A6ED9" w:rsidRPr="004D0933" w:rsidRDefault="004A6ED9" w:rsidP="004A6ED9"/>
    <w:p w14:paraId="6CFF0BBD" w14:textId="77777777" w:rsidR="004A6ED9" w:rsidRDefault="004A6ED9" w:rsidP="004A6ED9"/>
    <w:p w14:paraId="0F725217" w14:textId="77777777" w:rsidR="004A6ED9" w:rsidRDefault="004A6ED9" w:rsidP="004A6ED9"/>
    <w:tbl>
      <w:tblPr>
        <w:tblW w:w="10769" w:type="dxa"/>
        <w:jc w:val="center"/>
        <w:tblBorders>
          <w:bottom w:val="single" w:sz="4" w:space="0" w:color="81A3B7"/>
          <w:right w:val="single" w:sz="4" w:space="0" w:color="81A3B7"/>
          <w:insideH w:val="single" w:sz="4" w:space="0" w:color="81A3B7"/>
          <w:insideV w:val="single" w:sz="4" w:space="0" w:color="81A3B7"/>
        </w:tblBorders>
        <w:tblLook w:val="01E0" w:firstRow="1" w:lastRow="1" w:firstColumn="1" w:lastColumn="1" w:noHBand="0" w:noVBand="0"/>
      </w:tblPr>
      <w:tblGrid>
        <w:gridCol w:w="1453"/>
        <w:gridCol w:w="2819"/>
        <w:gridCol w:w="3288"/>
        <w:gridCol w:w="3209"/>
      </w:tblGrid>
      <w:tr w:rsidR="004A6ED9" w:rsidRPr="00307AF5" w:rsidDel="00963A14" w14:paraId="45FA820F" w14:textId="77777777" w:rsidTr="00054276">
        <w:trPr>
          <w:trHeight w:val="446"/>
          <w:jc w:val="center"/>
        </w:trPr>
        <w:tc>
          <w:tcPr>
            <w:tcW w:w="1453" w:type="dxa"/>
            <w:shd w:val="clear" w:color="auto" w:fill="FFFFFF" w:themeFill="background1"/>
            <w:vAlign w:val="center"/>
          </w:tcPr>
          <w:p w14:paraId="2FC3FCB8" w14:textId="77777777" w:rsidR="004A6ED9" w:rsidRPr="00375962" w:rsidRDefault="004A6ED9" w:rsidP="00054276">
            <w:pPr>
              <w:rPr>
                <w:rFonts w:ascii="Roboto" w:eastAsia="MS Mincho" w:hAnsi="Roboto" w:cs="Arial"/>
                <w:color w:val="FFFFFF" w:themeColor="background1"/>
                <w:sz w:val="20"/>
                <w:szCs w:val="20"/>
                <w:lang w:eastAsia="ja-JP"/>
              </w:rPr>
            </w:pPr>
          </w:p>
        </w:tc>
        <w:tc>
          <w:tcPr>
            <w:tcW w:w="2819" w:type="dxa"/>
            <w:shd w:val="clear" w:color="auto" w:fill="00B0F0"/>
            <w:vAlign w:val="center"/>
          </w:tcPr>
          <w:p w14:paraId="0CC2F9CF" w14:textId="77777777" w:rsidR="004A6ED9" w:rsidRPr="00EE3B81" w:rsidRDefault="004A6ED9" w:rsidP="00054276">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Name</w:t>
            </w:r>
          </w:p>
        </w:tc>
        <w:tc>
          <w:tcPr>
            <w:tcW w:w="3288" w:type="dxa"/>
            <w:shd w:val="clear" w:color="auto" w:fill="00B0F0"/>
            <w:vAlign w:val="center"/>
          </w:tcPr>
          <w:p w14:paraId="2EF6414F" w14:textId="77777777" w:rsidR="004A6ED9" w:rsidRPr="00EE3B81" w:rsidRDefault="004A6ED9" w:rsidP="00054276">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Title</w:t>
            </w:r>
          </w:p>
        </w:tc>
        <w:tc>
          <w:tcPr>
            <w:tcW w:w="3209" w:type="dxa"/>
            <w:shd w:val="clear" w:color="auto" w:fill="00B0F0"/>
            <w:vAlign w:val="center"/>
          </w:tcPr>
          <w:p w14:paraId="383435A3" w14:textId="77777777" w:rsidR="004A6ED9" w:rsidRPr="00EE3B81" w:rsidRDefault="004A6ED9" w:rsidP="00054276">
            <w:pPr>
              <w:jc w:val="center"/>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Signature</w:t>
            </w:r>
          </w:p>
        </w:tc>
      </w:tr>
      <w:tr w:rsidR="004A6ED9" w:rsidRPr="00307AF5" w:rsidDel="00963A14" w14:paraId="09C54974" w14:textId="77777777" w:rsidTr="00054276">
        <w:trPr>
          <w:trHeight w:val="701"/>
          <w:jc w:val="center"/>
        </w:trPr>
        <w:tc>
          <w:tcPr>
            <w:tcW w:w="1453" w:type="dxa"/>
            <w:shd w:val="clear" w:color="auto" w:fill="00B0F0"/>
            <w:vAlign w:val="center"/>
          </w:tcPr>
          <w:p w14:paraId="365C5D1B" w14:textId="77777777" w:rsidR="004A6ED9" w:rsidRPr="00EE3B81" w:rsidRDefault="004A6ED9" w:rsidP="00054276">
            <w:pPr>
              <w:spacing w:after="0"/>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Prepared by</w:t>
            </w:r>
          </w:p>
        </w:tc>
        <w:tc>
          <w:tcPr>
            <w:tcW w:w="2819" w:type="dxa"/>
            <w:vAlign w:val="center"/>
          </w:tcPr>
          <w:p w14:paraId="106C9E9E" w14:textId="77777777" w:rsidR="004A6ED9" w:rsidRPr="0053453C" w:rsidRDefault="004A6ED9" w:rsidP="00054276">
            <w:pPr>
              <w:spacing w:after="0"/>
              <w:jc w:val="center"/>
              <w:rPr>
                <w:rFonts w:ascii="Roboto" w:eastAsia="MS Mincho" w:hAnsi="Roboto"/>
                <w:bCs/>
                <w:sz w:val="20"/>
                <w:lang w:eastAsia="ja-JP"/>
              </w:rPr>
            </w:pPr>
            <w:r w:rsidRPr="0053453C">
              <w:rPr>
                <w:rFonts w:ascii="Roboto" w:eastAsia="MS Mincho" w:hAnsi="Roboto"/>
                <w:bCs/>
                <w:sz w:val="20"/>
                <w:lang w:eastAsia="ja-JP"/>
              </w:rPr>
              <w:t>Osama Adel</w:t>
            </w:r>
          </w:p>
        </w:tc>
        <w:tc>
          <w:tcPr>
            <w:tcW w:w="3288" w:type="dxa"/>
            <w:vAlign w:val="center"/>
          </w:tcPr>
          <w:p w14:paraId="320DC3A7" w14:textId="77777777" w:rsidR="004A6ED9" w:rsidRPr="0053453C" w:rsidRDefault="004A6ED9" w:rsidP="00054276">
            <w:pPr>
              <w:spacing w:after="0"/>
              <w:jc w:val="center"/>
              <w:rPr>
                <w:rFonts w:ascii="Roboto" w:eastAsia="MS Mincho" w:hAnsi="Roboto"/>
                <w:bCs/>
                <w:sz w:val="20"/>
                <w:lang w:eastAsia="ja-JP"/>
              </w:rPr>
            </w:pPr>
            <w:r w:rsidRPr="0053453C">
              <w:rPr>
                <w:rFonts w:ascii="Roboto" w:eastAsia="MS Mincho" w:hAnsi="Roboto"/>
                <w:bCs/>
                <w:sz w:val="20"/>
                <w:lang w:eastAsia="ja-JP"/>
              </w:rPr>
              <w:t>Group QA &amp; Governance Manager</w:t>
            </w:r>
          </w:p>
        </w:tc>
        <w:tc>
          <w:tcPr>
            <w:tcW w:w="3209" w:type="dxa"/>
            <w:vAlign w:val="center"/>
          </w:tcPr>
          <w:p w14:paraId="5517B69B" w14:textId="77777777" w:rsidR="004A6ED9" w:rsidRPr="00375962" w:rsidRDefault="004A6ED9" w:rsidP="00054276">
            <w:pPr>
              <w:spacing w:after="0"/>
              <w:rPr>
                <w:rFonts w:ascii="Roboto" w:eastAsia="MS Mincho" w:hAnsi="Roboto" w:cs="Arial"/>
                <w:color w:val="404040" w:themeColor="text1" w:themeTint="BF"/>
                <w:sz w:val="20"/>
                <w:szCs w:val="20"/>
                <w:lang w:eastAsia="ja-JP"/>
              </w:rPr>
            </w:pPr>
          </w:p>
        </w:tc>
      </w:tr>
      <w:tr w:rsidR="004A6ED9" w:rsidRPr="00307AF5" w:rsidDel="00963A14" w14:paraId="69CE9216" w14:textId="77777777" w:rsidTr="00054276">
        <w:trPr>
          <w:trHeight w:val="566"/>
          <w:jc w:val="center"/>
        </w:trPr>
        <w:tc>
          <w:tcPr>
            <w:tcW w:w="1453" w:type="dxa"/>
            <w:vMerge w:val="restart"/>
            <w:shd w:val="clear" w:color="auto" w:fill="00B0F0"/>
            <w:vAlign w:val="center"/>
          </w:tcPr>
          <w:p w14:paraId="709FA541" w14:textId="77777777" w:rsidR="004A6ED9" w:rsidRPr="00EE3B81" w:rsidRDefault="004A6ED9" w:rsidP="00054276">
            <w:pPr>
              <w:spacing w:after="0"/>
              <w:rPr>
                <w:rFonts w:ascii="Roboto" w:eastAsia="MS Mincho" w:hAnsi="Roboto" w:cs="Arial"/>
                <w:b/>
                <w:bCs/>
                <w:color w:val="FFFFFF" w:themeColor="background1"/>
                <w:sz w:val="20"/>
                <w:szCs w:val="20"/>
                <w:lang w:eastAsia="ja-JP"/>
              </w:rPr>
            </w:pPr>
            <w:r>
              <w:rPr>
                <w:rFonts w:ascii="Roboto" w:eastAsia="MS Mincho" w:hAnsi="Roboto" w:cs="Arial"/>
                <w:b/>
                <w:bCs/>
                <w:color w:val="FFFFFF" w:themeColor="background1"/>
                <w:sz w:val="20"/>
                <w:szCs w:val="20"/>
                <w:lang w:eastAsia="ja-JP"/>
              </w:rPr>
              <w:t>Reviewed By</w:t>
            </w:r>
          </w:p>
        </w:tc>
        <w:tc>
          <w:tcPr>
            <w:tcW w:w="2819" w:type="dxa"/>
            <w:vAlign w:val="center"/>
          </w:tcPr>
          <w:p w14:paraId="37939EB5" w14:textId="32D51E96" w:rsidR="004A6ED9" w:rsidRPr="0053453C" w:rsidRDefault="004A6ED9" w:rsidP="00054276">
            <w:pPr>
              <w:spacing w:after="0"/>
              <w:jc w:val="center"/>
              <w:rPr>
                <w:rFonts w:ascii="Roboto" w:eastAsia="MS Mincho" w:hAnsi="Roboto"/>
                <w:bCs/>
                <w:sz w:val="20"/>
                <w:lang w:eastAsia="ja-JP"/>
              </w:rPr>
            </w:pPr>
            <w:r w:rsidRPr="00202C81">
              <w:rPr>
                <w:rFonts w:ascii="Roboto" w:eastAsia="MS Mincho" w:hAnsi="Roboto"/>
                <w:bCs/>
                <w:sz w:val="20"/>
                <w:lang w:eastAsia="ja-JP"/>
              </w:rPr>
              <w:t>Yahia Khedr</w:t>
            </w:r>
          </w:p>
        </w:tc>
        <w:tc>
          <w:tcPr>
            <w:tcW w:w="3288" w:type="dxa"/>
            <w:vAlign w:val="center"/>
          </w:tcPr>
          <w:p w14:paraId="353C5567" w14:textId="29E03B03" w:rsidR="004A6ED9" w:rsidRPr="0053453C" w:rsidRDefault="004A6ED9" w:rsidP="00202C81">
            <w:pPr>
              <w:spacing w:after="0"/>
              <w:jc w:val="center"/>
              <w:rPr>
                <w:rFonts w:ascii="Roboto" w:eastAsia="MS Mincho" w:hAnsi="Roboto"/>
                <w:bCs/>
                <w:sz w:val="20"/>
                <w:lang w:eastAsia="ja-JP"/>
              </w:rPr>
            </w:pPr>
            <w:r w:rsidRPr="0053453C">
              <w:rPr>
                <w:rFonts w:ascii="Roboto" w:eastAsia="MS Mincho" w:hAnsi="Roboto"/>
                <w:bCs/>
                <w:sz w:val="20"/>
                <w:lang w:eastAsia="ja-JP"/>
              </w:rPr>
              <w:t>Chief Technical Officer</w:t>
            </w:r>
          </w:p>
        </w:tc>
        <w:tc>
          <w:tcPr>
            <w:tcW w:w="3209" w:type="dxa"/>
            <w:vAlign w:val="center"/>
          </w:tcPr>
          <w:p w14:paraId="66A52D7A" w14:textId="77777777" w:rsidR="004A6ED9" w:rsidRPr="00375962" w:rsidRDefault="004A6ED9" w:rsidP="00054276">
            <w:pPr>
              <w:spacing w:after="0"/>
              <w:rPr>
                <w:rFonts w:ascii="Roboto" w:eastAsia="MS Mincho" w:hAnsi="Roboto" w:cs="Arial"/>
                <w:color w:val="404040" w:themeColor="text1" w:themeTint="BF"/>
                <w:sz w:val="20"/>
                <w:szCs w:val="20"/>
                <w:lang w:eastAsia="ja-JP"/>
              </w:rPr>
            </w:pPr>
          </w:p>
        </w:tc>
      </w:tr>
      <w:tr w:rsidR="004A6ED9" w:rsidRPr="00307AF5" w:rsidDel="00963A14" w14:paraId="1D100F56" w14:textId="77777777" w:rsidTr="00054276">
        <w:trPr>
          <w:trHeight w:val="566"/>
          <w:jc w:val="center"/>
        </w:trPr>
        <w:tc>
          <w:tcPr>
            <w:tcW w:w="1453" w:type="dxa"/>
            <w:vMerge/>
            <w:shd w:val="clear" w:color="auto" w:fill="00B0F0"/>
            <w:vAlign w:val="center"/>
          </w:tcPr>
          <w:p w14:paraId="34C73DFE" w14:textId="77777777" w:rsidR="004A6ED9" w:rsidRDefault="004A6ED9" w:rsidP="00054276">
            <w:pPr>
              <w:spacing w:after="0"/>
              <w:rPr>
                <w:rFonts w:ascii="Roboto" w:eastAsia="MS Mincho" w:hAnsi="Roboto" w:cs="Arial"/>
                <w:b/>
                <w:bCs/>
                <w:color w:val="FFFFFF" w:themeColor="background1"/>
                <w:sz w:val="20"/>
                <w:szCs w:val="20"/>
                <w:lang w:eastAsia="ja-JP"/>
              </w:rPr>
            </w:pPr>
          </w:p>
        </w:tc>
        <w:tc>
          <w:tcPr>
            <w:tcW w:w="2819" w:type="dxa"/>
            <w:vAlign w:val="center"/>
          </w:tcPr>
          <w:p w14:paraId="5AA2179B" w14:textId="77777777" w:rsidR="004A6ED9" w:rsidRPr="0053453C" w:rsidRDefault="004A6ED9" w:rsidP="00054276">
            <w:pPr>
              <w:spacing w:after="0"/>
              <w:jc w:val="center"/>
              <w:rPr>
                <w:rFonts w:ascii="Roboto" w:eastAsia="MS Mincho" w:hAnsi="Roboto"/>
                <w:bCs/>
                <w:sz w:val="20"/>
                <w:lang w:eastAsia="ja-JP"/>
              </w:rPr>
            </w:pPr>
            <w:r w:rsidRPr="0053453C">
              <w:rPr>
                <w:rFonts w:ascii="Roboto" w:eastAsia="MS Mincho" w:hAnsi="Roboto"/>
                <w:bCs/>
                <w:sz w:val="20"/>
                <w:lang w:eastAsia="ja-JP"/>
              </w:rPr>
              <w:t>Ahmed Hassan</w:t>
            </w:r>
          </w:p>
        </w:tc>
        <w:tc>
          <w:tcPr>
            <w:tcW w:w="3288" w:type="dxa"/>
            <w:vAlign w:val="center"/>
          </w:tcPr>
          <w:p w14:paraId="17708973" w14:textId="77777777" w:rsidR="004A6ED9" w:rsidRPr="0053453C" w:rsidRDefault="004A6ED9" w:rsidP="00054276">
            <w:pPr>
              <w:spacing w:after="0"/>
              <w:jc w:val="center"/>
              <w:rPr>
                <w:rFonts w:ascii="Roboto" w:eastAsia="MS Mincho" w:hAnsi="Roboto"/>
                <w:bCs/>
                <w:sz w:val="20"/>
                <w:lang w:eastAsia="ja-JP"/>
              </w:rPr>
            </w:pPr>
            <w:r w:rsidRPr="0053453C">
              <w:rPr>
                <w:rFonts w:ascii="Roboto" w:eastAsia="MS Mincho" w:hAnsi="Roboto"/>
                <w:bCs/>
                <w:sz w:val="20"/>
                <w:lang w:eastAsia="ja-JP"/>
              </w:rPr>
              <w:t>Chief Strategy Officer</w:t>
            </w:r>
          </w:p>
        </w:tc>
        <w:tc>
          <w:tcPr>
            <w:tcW w:w="3209" w:type="dxa"/>
            <w:vAlign w:val="center"/>
          </w:tcPr>
          <w:p w14:paraId="5355C915" w14:textId="77777777" w:rsidR="004A6ED9" w:rsidRPr="00375962" w:rsidRDefault="004A6ED9" w:rsidP="00054276">
            <w:pPr>
              <w:spacing w:after="0"/>
              <w:rPr>
                <w:rFonts w:ascii="Roboto" w:eastAsia="MS Mincho" w:hAnsi="Roboto" w:cs="Arial"/>
                <w:color w:val="404040" w:themeColor="text1" w:themeTint="BF"/>
                <w:sz w:val="20"/>
                <w:szCs w:val="20"/>
                <w:lang w:eastAsia="ja-JP"/>
              </w:rPr>
            </w:pPr>
          </w:p>
        </w:tc>
      </w:tr>
      <w:tr w:rsidR="004A6ED9" w:rsidRPr="00307AF5" w:rsidDel="00963A14" w14:paraId="0BF41D89" w14:textId="77777777" w:rsidTr="00054276">
        <w:trPr>
          <w:trHeight w:val="629"/>
          <w:jc w:val="center"/>
        </w:trPr>
        <w:tc>
          <w:tcPr>
            <w:tcW w:w="1453" w:type="dxa"/>
            <w:shd w:val="clear" w:color="auto" w:fill="00B0F0"/>
            <w:vAlign w:val="center"/>
          </w:tcPr>
          <w:p w14:paraId="0C290E84" w14:textId="77777777" w:rsidR="004A6ED9" w:rsidRPr="00EE3B81" w:rsidRDefault="004A6ED9" w:rsidP="00054276">
            <w:pPr>
              <w:spacing w:after="0"/>
              <w:rPr>
                <w:rFonts w:ascii="Roboto" w:eastAsia="MS Mincho" w:hAnsi="Roboto" w:cs="Arial"/>
                <w:b/>
                <w:bCs/>
                <w:color w:val="FFFFFF" w:themeColor="background1"/>
                <w:sz w:val="20"/>
                <w:szCs w:val="20"/>
                <w:lang w:eastAsia="ja-JP"/>
              </w:rPr>
            </w:pPr>
            <w:r w:rsidRPr="00EE3B81">
              <w:rPr>
                <w:rFonts w:ascii="Roboto" w:eastAsia="MS Mincho" w:hAnsi="Roboto" w:cs="Arial"/>
                <w:b/>
                <w:bCs/>
                <w:color w:val="FFFFFF" w:themeColor="background1"/>
                <w:sz w:val="20"/>
                <w:szCs w:val="20"/>
                <w:lang w:eastAsia="ja-JP"/>
              </w:rPr>
              <w:t>Approved by</w:t>
            </w:r>
          </w:p>
        </w:tc>
        <w:tc>
          <w:tcPr>
            <w:tcW w:w="2819" w:type="dxa"/>
            <w:vAlign w:val="center"/>
          </w:tcPr>
          <w:p w14:paraId="1E1EA13E" w14:textId="77777777" w:rsidR="004A6ED9" w:rsidRPr="0053453C" w:rsidRDefault="004A6ED9" w:rsidP="00054276">
            <w:pPr>
              <w:spacing w:after="0"/>
              <w:jc w:val="center"/>
              <w:rPr>
                <w:rFonts w:ascii="Roboto" w:eastAsia="MS Mincho" w:hAnsi="Roboto"/>
                <w:bCs/>
                <w:sz w:val="20"/>
                <w:lang w:eastAsia="ja-JP"/>
              </w:rPr>
            </w:pPr>
            <w:r w:rsidRPr="0053453C">
              <w:rPr>
                <w:rFonts w:ascii="Roboto" w:eastAsia="MS Mincho" w:hAnsi="Roboto"/>
                <w:bCs/>
                <w:sz w:val="20"/>
                <w:lang w:eastAsia="ja-JP"/>
              </w:rPr>
              <w:t>AbdulAziz Alsenan</w:t>
            </w:r>
          </w:p>
        </w:tc>
        <w:tc>
          <w:tcPr>
            <w:tcW w:w="3288" w:type="dxa"/>
            <w:vAlign w:val="center"/>
          </w:tcPr>
          <w:p w14:paraId="181C7F59" w14:textId="77777777" w:rsidR="004A6ED9" w:rsidRPr="0053453C" w:rsidRDefault="004A6ED9" w:rsidP="00054276">
            <w:pPr>
              <w:spacing w:after="0"/>
              <w:jc w:val="center"/>
              <w:rPr>
                <w:rFonts w:ascii="Roboto" w:eastAsia="MS Mincho" w:hAnsi="Roboto"/>
                <w:bCs/>
                <w:sz w:val="20"/>
                <w:lang w:eastAsia="ja-JP"/>
              </w:rPr>
            </w:pPr>
            <w:r w:rsidRPr="0053453C">
              <w:rPr>
                <w:rFonts w:ascii="Roboto" w:eastAsia="MS Mincho" w:hAnsi="Roboto"/>
                <w:bCs/>
                <w:sz w:val="20"/>
                <w:lang w:eastAsia="ja-JP"/>
              </w:rPr>
              <w:t>Chief Executive Officer</w:t>
            </w:r>
          </w:p>
        </w:tc>
        <w:tc>
          <w:tcPr>
            <w:tcW w:w="3209" w:type="dxa"/>
            <w:vAlign w:val="center"/>
          </w:tcPr>
          <w:p w14:paraId="184E392C" w14:textId="77777777" w:rsidR="004A6ED9" w:rsidRPr="007C26DD" w:rsidRDefault="004A6ED9" w:rsidP="00054276">
            <w:pPr>
              <w:spacing w:after="0"/>
              <w:rPr>
                <w:rFonts w:ascii="Roboto" w:eastAsia="MS Mincho" w:hAnsi="Roboto" w:cs="Arial"/>
                <w:color w:val="404040" w:themeColor="text1" w:themeTint="BF"/>
                <w:sz w:val="16"/>
                <w:szCs w:val="16"/>
                <w:lang w:eastAsia="ja-JP"/>
              </w:rPr>
            </w:pPr>
          </w:p>
        </w:tc>
      </w:tr>
    </w:tbl>
    <w:p w14:paraId="38DCF1A9" w14:textId="77777777" w:rsidR="00035771" w:rsidRDefault="00035771"/>
    <w:p w14:paraId="743E9434" w14:textId="77777777" w:rsidR="004A6ED9" w:rsidRDefault="004A6ED9"/>
    <w:p w14:paraId="67C82FD9" w14:textId="77777777" w:rsidR="004A6ED9" w:rsidRDefault="004A6ED9"/>
    <w:p w14:paraId="0F41BBFA" w14:textId="77777777" w:rsidR="004A6ED9" w:rsidRDefault="004A6ED9"/>
    <w:p w14:paraId="774C125A" w14:textId="77777777" w:rsidR="004A6ED9" w:rsidRDefault="004A6ED9"/>
    <w:p w14:paraId="24E40FC0" w14:textId="77777777" w:rsidR="004A6ED9" w:rsidRDefault="004A6ED9"/>
    <w:p w14:paraId="28535DD7" w14:textId="77777777" w:rsidR="004A6ED9" w:rsidRDefault="004A6ED9"/>
    <w:p w14:paraId="3ECF5A27" w14:textId="77777777" w:rsidR="004A6ED9" w:rsidRDefault="004A6ED9"/>
    <w:p w14:paraId="4375130C" w14:textId="77777777" w:rsidR="004A6ED9" w:rsidRDefault="004A6ED9"/>
    <w:p w14:paraId="4F847F11" w14:textId="77777777" w:rsidR="00662883" w:rsidRDefault="00662883" w:rsidP="00662883">
      <w:pPr>
        <w:pStyle w:val="Heading1"/>
        <w:ind w:left="540"/>
        <w:rPr>
          <w:rFonts w:eastAsia="Times New Roman"/>
          <w:b/>
          <w:bCs/>
        </w:rPr>
      </w:pPr>
    </w:p>
    <w:p w14:paraId="0CB6522C" w14:textId="05EF7C69" w:rsidR="004A6ED9" w:rsidRPr="004A6ED9" w:rsidRDefault="004A6ED9" w:rsidP="00662883">
      <w:pPr>
        <w:pStyle w:val="Heading1"/>
        <w:numPr>
          <w:ilvl w:val="0"/>
          <w:numId w:val="11"/>
        </w:numPr>
        <w:spacing w:before="0"/>
        <w:ind w:left="540" w:hanging="450"/>
        <w:rPr>
          <w:rFonts w:eastAsia="Times New Roman"/>
          <w:b/>
          <w:bCs/>
        </w:rPr>
      </w:pPr>
      <w:r w:rsidRPr="004A6ED9">
        <w:rPr>
          <w:rFonts w:eastAsia="Times New Roman"/>
          <w:b/>
          <w:bCs/>
        </w:rPr>
        <w:t>Purpose</w:t>
      </w:r>
    </w:p>
    <w:p w14:paraId="4157BE98" w14:textId="63DC9178" w:rsidR="004A6ED9" w:rsidRDefault="004A6ED9" w:rsidP="004A6ED9">
      <w:pPr>
        <w:spacing w:after="0" w:line="240" w:lineRule="auto"/>
        <w:jc w:val="both"/>
        <w:rPr>
          <w:rFonts w:ascii="Roboto" w:eastAsia="Times New Roman" w:hAnsi="Roboto" w:cs="Times New Roman"/>
          <w:kern w:val="0"/>
          <w:sz w:val="22"/>
          <w:szCs w:val="22"/>
          <w14:ligatures w14:val="none"/>
        </w:rPr>
      </w:pPr>
      <w:r w:rsidRPr="004A6ED9">
        <w:rPr>
          <w:rFonts w:ascii="Roboto" w:eastAsia="Times New Roman" w:hAnsi="Roboto" w:cs="Times New Roman"/>
          <w:kern w:val="0"/>
          <w:sz w:val="22"/>
          <w:szCs w:val="22"/>
          <w14:ligatures w14:val="none"/>
        </w:rPr>
        <w:t>This policy outlines a standardized framework for the request, evaluation, approval, and management of all new tools. The objective is to ensure that all procured solutions are secure, financially sound, and aligned with the company's strategic goals, while providing a clear and efficient process for all stakeholders.</w:t>
      </w:r>
    </w:p>
    <w:p w14:paraId="11B70022" w14:textId="77777777" w:rsidR="004A6ED9" w:rsidRPr="004A6ED9" w:rsidRDefault="004A6ED9" w:rsidP="004A6ED9">
      <w:pPr>
        <w:spacing w:after="0" w:line="240" w:lineRule="auto"/>
        <w:jc w:val="both"/>
        <w:rPr>
          <w:rFonts w:ascii="Roboto" w:eastAsia="Times New Roman" w:hAnsi="Roboto" w:cs="Times New Roman"/>
          <w:kern w:val="0"/>
          <w:sz w:val="22"/>
          <w:szCs w:val="22"/>
          <w14:ligatures w14:val="none"/>
        </w:rPr>
      </w:pPr>
    </w:p>
    <w:p w14:paraId="124C3D88" w14:textId="2686FDFC" w:rsidR="004A6ED9" w:rsidRPr="004A6ED9" w:rsidRDefault="004A6ED9" w:rsidP="004A6ED9">
      <w:pPr>
        <w:pStyle w:val="Heading1"/>
        <w:numPr>
          <w:ilvl w:val="0"/>
          <w:numId w:val="11"/>
        </w:numPr>
        <w:spacing w:before="0"/>
        <w:ind w:left="540" w:hanging="450"/>
        <w:rPr>
          <w:rFonts w:eastAsia="Times New Roman"/>
          <w:b/>
          <w:bCs/>
        </w:rPr>
      </w:pPr>
      <w:r w:rsidRPr="004A6ED9">
        <w:rPr>
          <w:rFonts w:eastAsia="Times New Roman"/>
          <w:b/>
          <w:bCs/>
        </w:rPr>
        <w:t>Scope</w:t>
      </w:r>
    </w:p>
    <w:p w14:paraId="11E15723" w14:textId="7AD8CD19" w:rsidR="004A6ED9" w:rsidRDefault="004A6ED9" w:rsidP="004A6ED9">
      <w:pPr>
        <w:spacing w:after="0" w:line="240" w:lineRule="auto"/>
        <w:jc w:val="both"/>
        <w:rPr>
          <w:rFonts w:ascii="Roboto" w:eastAsia="Times New Roman" w:hAnsi="Roboto" w:cs="Times New Roman"/>
          <w:kern w:val="0"/>
          <w:sz w:val="22"/>
          <w:szCs w:val="22"/>
          <w14:ligatures w14:val="none"/>
        </w:rPr>
      </w:pPr>
      <w:r w:rsidRPr="004A6ED9">
        <w:rPr>
          <w:rFonts w:ascii="Roboto" w:eastAsia="Times New Roman" w:hAnsi="Roboto" w:cs="Times New Roman"/>
          <w:kern w:val="0"/>
          <w:sz w:val="22"/>
          <w:szCs w:val="22"/>
          <w14:ligatures w14:val="none"/>
        </w:rPr>
        <w:t xml:space="preserve">This policy applies to all employees, departments, and function heads involved in the process of requesting, evaluating, approving, and implementing new tools within </w:t>
      </w:r>
      <w:proofErr w:type="spellStart"/>
      <w:r>
        <w:rPr>
          <w:rFonts w:ascii="Roboto" w:eastAsia="Times New Roman" w:hAnsi="Roboto" w:cs="Times New Roman"/>
          <w:kern w:val="0"/>
          <w:sz w:val="22"/>
          <w:szCs w:val="22"/>
          <w14:ligatures w14:val="none"/>
        </w:rPr>
        <w:t>PetroApp</w:t>
      </w:r>
      <w:proofErr w:type="spellEnd"/>
      <w:r w:rsidRPr="004A6ED9">
        <w:rPr>
          <w:rFonts w:ascii="Roboto" w:eastAsia="Times New Roman" w:hAnsi="Roboto" w:cs="Times New Roman"/>
          <w:kern w:val="0"/>
          <w:sz w:val="22"/>
          <w:szCs w:val="22"/>
          <w14:ligatures w14:val="none"/>
        </w:rPr>
        <w:t>.</w:t>
      </w:r>
    </w:p>
    <w:p w14:paraId="784560B3" w14:textId="77777777" w:rsidR="004A6ED9" w:rsidRPr="004A6ED9" w:rsidRDefault="004A6ED9" w:rsidP="004A6ED9">
      <w:pPr>
        <w:spacing w:after="0" w:line="240" w:lineRule="auto"/>
        <w:jc w:val="both"/>
        <w:rPr>
          <w:rFonts w:ascii="Roboto" w:eastAsia="Times New Roman" w:hAnsi="Roboto" w:cs="Times New Roman"/>
          <w:kern w:val="0"/>
          <w:sz w:val="22"/>
          <w:szCs w:val="22"/>
          <w14:ligatures w14:val="none"/>
        </w:rPr>
      </w:pPr>
    </w:p>
    <w:p w14:paraId="0CD88D32" w14:textId="29BE30AE" w:rsidR="004A6ED9" w:rsidRPr="004A6ED9" w:rsidRDefault="004A6ED9" w:rsidP="004A6ED9">
      <w:pPr>
        <w:pStyle w:val="Heading1"/>
        <w:numPr>
          <w:ilvl w:val="0"/>
          <w:numId w:val="11"/>
        </w:numPr>
        <w:spacing w:before="0"/>
        <w:ind w:left="540" w:hanging="450"/>
        <w:rPr>
          <w:rFonts w:eastAsia="Times New Roman"/>
          <w:b/>
          <w:bCs/>
        </w:rPr>
      </w:pPr>
      <w:r w:rsidRPr="004A6ED9">
        <w:rPr>
          <w:rFonts w:eastAsia="Times New Roman"/>
          <w:b/>
          <w:bCs/>
        </w:rPr>
        <w:t>Policy Statement</w:t>
      </w:r>
    </w:p>
    <w:p w14:paraId="280A9994" w14:textId="11CC5F50" w:rsidR="004A6ED9" w:rsidRDefault="004A6ED9" w:rsidP="004A6ED9">
      <w:pPr>
        <w:spacing w:after="0" w:line="240" w:lineRule="auto"/>
        <w:jc w:val="both"/>
        <w:rPr>
          <w:rFonts w:ascii="Roboto" w:eastAsia="Times New Roman" w:hAnsi="Roboto" w:cs="Times New Roman"/>
          <w:kern w:val="0"/>
          <w:sz w:val="22"/>
          <w:szCs w:val="22"/>
          <w14:ligatures w14:val="none"/>
        </w:rPr>
      </w:pPr>
      <w:r w:rsidRPr="004A6ED9">
        <w:rPr>
          <w:rFonts w:ascii="Roboto" w:eastAsia="Times New Roman" w:hAnsi="Roboto" w:cs="Times New Roman"/>
          <w:kern w:val="0"/>
          <w:sz w:val="22"/>
          <w:szCs w:val="22"/>
          <w14:ligatures w14:val="none"/>
        </w:rPr>
        <w:t>All requests for new tools must adhere to the multi-gate approval process detailed in this document. This process is designed to ensure that every new tool undergoes a thorough evaluation for its business value, technical feasibility, security compliance, and financial impact before any contractual commitments are made.</w:t>
      </w:r>
    </w:p>
    <w:p w14:paraId="5C039DDF" w14:textId="77777777" w:rsidR="004A6ED9" w:rsidRPr="004A6ED9" w:rsidRDefault="004A6ED9" w:rsidP="004A6ED9">
      <w:pPr>
        <w:spacing w:after="0" w:line="240" w:lineRule="auto"/>
        <w:jc w:val="both"/>
        <w:rPr>
          <w:rFonts w:ascii="Roboto" w:eastAsia="Times New Roman" w:hAnsi="Roboto" w:cs="Times New Roman"/>
          <w:kern w:val="0"/>
          <w:sz w:val="22"/>
          <w:szCs w:val="22"/>
          <w14:ligatures w14:val="none"/>
        </w:rPr>
      </w:pPr>
    </w:p>
    <w:p w14:paraId="148E4AB4" w14:textId="725D2555" w:rsidR="004A6ED9" w:rsidRPr="004A6ED9" w:rsidRDefault="004A6ED9" w:rsidP="004A6ED9">
      <w:r w:rsidRPr="004A6ED9">
        <w:t>The acquisition of a new tool will proceed through the following sequential gates:</w:t>
      </w:r>
    </w:p>
    <w:p w14:paraId="31D4A772" w14:textId="687137BB" w:rsidR="004A6ED9" w:rsidRPr="004A6ED9" w:rsidRDefault="004A6ED9" w:rsidP="004A6ED9">
      <w:pPr>
        <w:pStyle w:val="Heading2"/>
        <w:numPr>
          <w:ilvl w:val="0"/>
          <w:numId w:val="13"/>
        </w:numPr>
        <w:tabs>
          <w:tab w:val="left" w:pos="990"/>
        </w:tabs>
        <w:ind w:left="1440" w:hanging="1080"/>
      </w:pPr>
      <w:r w:rsidRPr="004A6ED9">
        <w:t>Request Initiation</w:t>
      </w:r>
    </w:p>
    <w:p w14:paraId="462881E7" w14:textId="77777777" w:rsidR="004A6ED9" w:rsidRPr="004A6ED9" w:rsidRDefault="004A6ED9" w:rsidP="003D0C28">
      <w:pPr>
        <w:numPr>
          <w:ilvl w:val="0"/>
          <w:numId w:val="1"/>
        </w:numPr>
        <w:spacing w:after="0"/>
        <w:jc w:val="both"/>
      </w:pPr>
      <w:r w:rsidRPr="004A6ED9">
        <w:t>The Function Head initiates a "Tool Request Ticket" in Jira Service Desk.</w:t>
      </w:r>
    </w:p>
    <w:p w14:paraId="1B0C4B52" w14:textId="77777777" w:rsidR="004A6ED9" w:rsidRPr="004A6ED9" w:rsidRDefault="004A6ED9" w:rsidP="003D0C28">
      <w:pPr>
        <w:numPr>
          <w:ilvl w:val="0"/>
          <w:numId w:val="1"/>
        </w:numPr>
        <w:spacing w:after="0"/>
        <w:jc w:val="both"/>
      </w:pPr>
      <w:r w:rsidRPr="004A6ED9">
        <w:t>The ticket must detail the problem, anticipated benefits, budget, and desired timeline.</w:t>
      </w:r>
    </w:p>
    <w:p w14:paraId="7DA7990F" w14:textId="5B318EE9" w:rsidR="004A6ED9" w:rsidRPr="004A6ED9" w:rsidRDefault="004A6ED9" w:rsidP="003D0C28">
      <w:pPr>
        <w:numPr>
          <w:ilvl w:val="0"/>
          <w:numId w:val="1"/>
        </w:numPr>
        <w:spacing w:after="0"/>
        <w:jc w:val="both"/>
      </w:pPr>
      <w:r w:rsidRPr="004A6ED9">
        <w:t xml:space="preserve">The request is formally submitted to the </w:t>
      </w:r>
      <w:r w:rsidR="0053453C">
        <w:t>CTO</w:t>
      </w:r>
      <w:r w:rsidRPr="004A6ED9">
        <w:t>.</w:t>
      </w:r>
    </w:p>
    <w:p w14:paraId="6D2C34F8" w14:textId="21A7C4EB" w:rsidR="004A6ED9" w:rsidRPr="004A6ED9" w:rsidRDefault="004A6ED9" w:rsidP="003D0C28">
      <w:pPr>
        <w:pStyle w:val="Heading2"/>
        <w:numPr>
          <w:ilvl w:val="0"/>
          <w:numId w:val="13"/>
        </w:numPr>
        <w:tabs>
          <w:tab w:val="left" w:pos="990"/>
        </w:tabs>
        <w:ind w:left="1440" w:hanging="1080"/>
        <w:jc w:val="both"/>
      </w:pPr>
      <w:r w:rsidRPr="004A6ED9">
        <w:t>Quick Feasibility (SLA: 48 Hours)</w:t>
      </w:r>
    </w:p>
    <w:p w14:paraId="53F8F9D7" w14:textId="7D929652" w:rsidR="004A6ED9" w:rsidRPr="004A6ED9" w:rsidRDefault="004A6ED9" w:rsidP="003D0C28">
      <w:pPr>
        <w:numPr>
          <w:ilvl w:val="0"/>
          <w:numId w:val="2"/>
        </w:numPr>
        <w:spacing w:after="0"/>
        <w:jc w:val="both"/>
      </w:pPr>
      <w:r w:rsidRPr="004A6ED9">
        <w:t xml:space="preserve">The </w:t>
      </w:r>
      <w:r w:rsidR="0053453C">
        <w:t>CTO</w:t>
      </w:r>
      <w:r w:rsidR="00662883">
        <w:t xml:space="preserve"> </w:t>
      </w:r>
      <w:r w:rsidR="00662883" w:rsidRPr="004A6ED9">
        <w:t>conduct</w:t>
      </w:r>
      <w:r w:rsidR="00662883">
        <w:t>s</w:t>
      </w:r>
      <w:r w:rsidRPr="004A6ED9">
        <w:t xml:space="preserve"> </w:t>
      </w:r>
      <w:proofErr w:type="gramStart"/>
      <w:r w:rsidR="00662883" w:rsidRPr="004A6ED9">
        <w:t>a rapid</w:t>
      </w:r>
      <w:proofErr w:type="gramEnd"/>
      <w:r w:rsidR="00662883" w:rsidRPr="004A6ED9">
        <w:t xml:space="preserve"> validation </w:t>
      </w:r>
      <w:r w:rsidR="00662883">
        <w:t>with</w:t>
      </w:r>
      <w:r w:rsidRPr="004A6ED9">
        <w:t xml:space="preserve"> </w:t>
      </w:r>
      <w:r w:rsidR="0053453C" w:rsidRPr="004A6ED9">
        <w:t>the Technology</w:t>
      </w:r>
      <w:r w:rsidRPr="004A6ED9">
        <w:t xml:space="preserve"> team.</w:t>
      </w:r>
    </w:p>
    <w:p w14:paraId="11958EBD" w14:textId="77777777" w:rsidR="004A6ED9" w:rsidRPr="004A6ED9" w:rsidRDefault="004A6ED9" w:rsidP="003D0C28">
      <w:pPr>
        <w:numPr>
          <w:ilvl w:val="0"/>
          <w:numId w:val="2"/>
        </w:numPr>
        <w:spacing w:after="0"/>
        <w:jc w:val="both"/>
      </w:pPr>
      <w:r w:rsidRPr="004A6ED9">
        <w:t>They confirm the technical feasibility and ensure no existing in-house solution already meets the need.</w:t>
      </w:r>
    </w:p>
    <w:p w14:paraId="4D3723BD" w14:textId="061CB29A" w:rsidR="00662883" w:rsidRPr="004A6ED9" w:rsidRDefault="004A6ED9" w:rsidP="003D0C28">
      <w:pPr>
        <w:pStyle w:val="Heading2"/>
        <w:numPr>
          <w:ilvl w:val="0"/>
          <w:numId w:val="13"/>
        </w:numPr>
        <w:tabs>
          <w:tab w:val="left" w:pos="990"/>
        </w:tabs>
        <w:ind w:left="1440" w:hanging="1080"/>
        <w:jc w:val="both"/>
      </w:pPr>
      <w:r w:rsidRPr="004A6ED9">
        <w:t>Requirements Workshop &amp; Definition</w:t>
      </w:r>
    </w:p>
    <w:p w14:paraId="3E052F83" w14:textId="5EC7EC94" w:rsidR="004A6ED9" w:rsidRPr="004A6ED9" w:rsidRDefault="004A6ED9" w:rsidP="003D0C28">
      <w:pPr>
        <w:numPr>
          <w:ilvl w:val="0"/>
          <w:numId w:val="3"/>
        </w:numPr>
        <w:spacing w:after="0"/>
        <w:jc w:val="both"/>
      </w:pPr>
      <w:r w:rsidRPr="004A6ED9">
        <w:t xml:space="preserve">The </w:t>
      </w:r>
      <w:r w:rsidR="0053453C">
        <w:t>CTO</w:t>
      </w:r>
      <w:r w:rsidRPr="004A6ED9">
        <w:t xml:space="preserve"> facilitates a workshop with representatives from Technology, Finance, Security, and the requesting department.</w:t>
      </w:r>
    </w:p>
    <w:p w14:paraId="656240C8" w14:textId="69F1E1A0" w:rsidR="00662883" w:rsidRPr="00662883" w:rsidRDefault="004A6ED9" w:rsidP="003D0C28">
      <w:pPr>
        <w:numPr>
          <w:ilvl w:val="0"/>
          <w:numId w:val="3"/>
        </w:numPr>
        <w:spacing w:after="0"/>
        <w:jc w:val="both"/>
      </w:pPr>
      <w:r w:rsidRPr="004A6ED9">
        <w:t>The outcome of the workshop is a Detailed Requirements Document and a RACI matrix defining project roles.</w:t>
      </w:r>
    </w:p>
    <w:p w14:paraId="12358B06" w14:textId="77777777" w:rsidR="00662883" w:rsidRDefault="00662883" w:rsidP="003D0C28">
      <w:pPr>
        <w:spacing w:after="0"/>
        <w:jc w:val="both"/>
      </w:pPr>
    </w:p>
    <w:p w14:paraId="7CE8B187" w14:textId="77777777" w:rsidR="00662883" w:rsidRPr="004A6ED9" w:rsidRDefault="00662883" w:rsidP="003D0C28">
      <w:pPr>
        <w:spacing w:after="0"/>
        <w:jc w:val="both"/>
      </w:pPr>
    </w:p>
    <w:p w14:paraId="5D4A56A4" w14:textId="2FD3F9BB" w:rsidR="004A6ED9" w:rsidRPr="004A6ED9" w:rsidRDefault="004A6ED9" w:rsidP="003D0C28">
      <w:pPr>
        <w:pStyle w:val="Heading2"/>
        <w:numPr>
          <w:ilvl w:val="0"/>
          <w:numId w:val="13"/>
        </w:numPr>
        <w:tabs>
          <w:tab w:val="left" w:pos="990"/>
        </w:tabs>
        <w:ind w:left="1440" w:hanging="1080"/>
        <w:jc w:val="both"/>
      </w:pPr>
      <w:r w:rsidRPr="004A6ED9">
        <w:t>Market Short-List</w:t>
      </w:r>
    </w:p>
    <w:p w14:paraId="07EAC951" w14:textId="68CE329A" w:rsidR="004A6ED9" w:rsidRPr="004A6ED9" w:rsidRDefault="004A6ED9" w:rsidP="003D0C28">
      <w:pPr>
        <w:numPr>
          <w:ilvl w:val="0"/>
          <w:numId w:val="4"/>
        </w:numPr>
        <w:spacing w:after="0"/>
        <w:jc w:val="both"/>
      </w:pPr>
      <w:r w:rsidRPr="004A6ED9">
        <w:t xml:space="preserve">The </w:t>
      </w:r>
      <w:r w:rsidR="0053453C">
        <w:t>CTO</w:t>
      </w:r>
      <w:r w:rsidRPr="004A6ED9">
        <w:t xml:space="preserve"> identifies and obtains offers from potential vendors.</w:t>
      </w:r>
    </w:p>
    <w:p w14:paraId="5539E5F1" w14:textId="77777777" w:rsidR="004A6ED9" w:rsidRDefault="004A6ED9" w:rsidP="003D0C28">
      <w:pPr>
        <w:numPr>
          <w:ilvl w:val="0"/>
          <w:numId w:val="4"/>
        </w:numPr>
        <w:spacing w:after="0"/>
        <w:jc w:val="both"/>
      </w:pPr>
      <w:r w:rsidRPr="004A6ED9">
        <w:t>A shortlist of up to three vendors is created based on an evaluation of Functionality, Security, Cost, and User Experience.</w:t>
      </w:r>
    </w:p>
    <w:p w14:paraId="1455CC07" w14:textId="77777777" w:rsidR="00662883" w:rsidRPr="004A6ED9" w:rsidRDefault="00662883" w:rsidP="003D0C28">
      <w:pPr>
        <w:spacing w:after="0"/>
        <w:ind w:left="720"/>
        <w:jc w:val="both"/>
      </w:pPr>
    </w:p>
    <w:p w14:paraId="29372D43" w14:textId="4E8A3B16" w:rsidR="004A6ED9" w:rsidRPr="004A6ED9" w:rsidRDefault="004A6ED9" w:rsidP="003D0C28">
      <w:pPr>
        <w:pStyle w:val="Heading2"/>
        <w:numPr>
          <w:ilvl w:val="0"/>
          <w:numId w:val="13"/>
        </w:numPr>
        <w:tabs>
          <w:tab w:val="left" w:pos="990"/>
        </w:tabs>
        <w:ind w:left="1440" w:hanging="1080"/>
        <w:jc w:val="both"/>
      </w:pPr>
      <w:r w:rsidRPr="004A6ED9">
        <w:t>Proof of Concept (PoC) (Duration: 1–4 Weeks)</w:t>
      </w:r>
    </w:p>
    <w:p w14:paraId="44D02D98" w14:textId="1E6F4934" w:rsidR="004A6ED9" w:rsidRPr="004A6ED9" w:rsidRDefault="00662883" w:rsidP="003D0C28">
      <w:pPr>
        <w:numPr>
          <w:ilvl w:val="0"/>
          <w:numId w:val="5"/>
        </w:numPr>
        <w:spacing w:after="0"/>
        <w:jc w:val="both"/>
      </w:pPr>
      <w:r w:rsidRPr="004A6ED9">
        <w:t>Proof</w:t>
      </w:r>
      <w:r w:rsidR="004A6ED9" w:rsidRPr="004A6ED9">
        <w:t xml:space="preserve"> of Concept is conducted with one or more </w:t>
      </w:r>
      <w:proofErr w:type="gramStart"/>
      <w:r w:rsidR="004A6ED9" w:rsidRPr="004A6ED9">
        <w:t>shortlisted</w:t>
      </w:r>
      <w:proofErr w:type="gramEnd"/>
      <w:r w:rsidR="004A6ED9" w:rsidRPr="004A6ED9">
        <w:t xml:space="preserve"> vendors</w:t>
      </w:r>
      <w:r>
        <w:t xml:space="preserve"> by the </w:t>
      </w:r>
      <w:r w:rsidR="0053453C">
        <w:t>CTO</w:t>
      </w:r>
      <w:r w:rsidR="004A6ED9" w:rsidRPr="004A6ED9">
        <w:t>.</w:t>
      </w:r>
    </w:p>
    <w:p w14:paraId="0171FA49" w14:textId="77777777" w:rsidR="004A6ED9" w:rsidRDefault="004A6ED9" w:rsidP="003D0C28">
      <w:pPr>
        <w:numPr>
          <w:ilvl w:val="0"/>
          <w:numId w:val="5"/>
        </w:numPr>
        <w:spacing w:after="0"/>
        <w:jc w:val="both"/>
      </w:pPr>
      <w:r w:rsidRPr="004A6ED9">
        <w:t>The PoC is measured against clearly defined success metrics that are established beforehand.</w:t>
      </w:r>
    </w:p>
    <w:p w14:paraId="17329924" w14:textId="77777777" w:rsidR="00662883" w:rsidRPr="004A6ED9" w:rsidRDefault="00662883" w:rsidP="003D0C28">
      <w:pPr>
        <w:spacing w:after="0"/>
        <w:ind w:left="720"/>
        <w:jc w:val="both"/>
      </w:pPr>
    </w:p>
    <w:p w14:paraId="0C9B82BD" w14:textId="4277D37A" w:rsidR="004A6ED9" w:rsidRPr="004A6ED9" w:rsidRDefault="004A6ED9" w:rsidP="003D0C28">
      <w:pPr>
        <w:pStyle w:val="Heading2"/>
        <w:numPr>
          <w:ilvl w:val="0"/>
          <w:numId w:val="13"/>
        </w:numPr>
        <w:tabs>
          <w:tab w:val="left" w:pos="990"/>
        </w:tabs>
        <w:ind w:left="1440" w:hanging="1080"/>
        <w:jc w:val="both"/>
      </w:pPr>
      <w:r w:rsidRPr="004A6ED9">
        <w:t>Security &amp; Legal Review</w:t>
      </w:r>
    </w:p>
    <w:p w14:paraId="44F33353" w14:textId="49633E0F" w:rsidR="004A6ED9" w:rsidRPr="004A6ED9" w:rsidRDefault="004A6ED9" w:rsidP="003D0C28">
      <w:pPr>
        <w:numPr>
          <w:ilvl w:val="0"/>
          <w:numId w:val="5"/>
        </w:numPr>
        <w:spacing w:after="0"/>
        <w:jc w:val="both"/>
      </w:pPr>
      <w:r w:rsidRPr="004A6ED9">
        <w:t xml:space="preserve">The </w:t>
      </w:r>
      <w:r w:rsidR="0053453C">
        <w:t>CTO</w:t>
      </w:r>
      <w:r w:rsidR="00662883">
        <w:t xml:space="preserve"> ensures </w:t>
      </w:r>
      <w:r w:rsidRPr="004A6ED9">
        <w:t>a mandatory review using a comprehensive 80-point questionnaire aligned with ISO 27001 standards to grant security approval.</w:t>
      </w:r>
    </w:p>
    <w:p w14:paraId="4104D201" w14:textId="61981CBA" w:rsidR="004A6ED9" w:rsidRDefault="004A6ED9" w:rsidP="003D0C28">
      <w:pPr>
        <w:numPr>
          <w:ilvl w:val="0"/>
          <w:numId w:val="5"/>
        </w:numPr>
        <w:spacing w:after="0"/>
        <w:jc w:val="both"/>
      </w:pPr>
      <w:r w:rsidRPr="004A6ED9">
        <w:t xml:space="preserve">The </w:t>
      </w:r>
      <w:r w:rsidR="0053453C">
        <w:t>CTO</w:t>
      </w:r>
      <w:r w:rsidR="00662883">
        <w:t xml:space="preserve"> ensures that </w:t>
      </w:r>
      <w:r w:rsidRPr="004A6ED9">
        <w:t>the vendor's terms, privacy policies, and contracts</w:t>
      </w:r>
      <w:r w:rsidR="00662883">
        <w:t xml:space="preserve"> are reviewed and approved legally according to the </w:t>
      </w:r>
      <w:proofErr w:type="gramStart"/>
      <w:r w:rsidR="00662883">
        <w:t>country</w:t>
      </w:r>
      <w:proofErr w:type="gramEnd"/>
      <w:r w:rsidR="00662883">
        <w:t xml:space="preserve"> laws</w:t>
      </w:r>
      <w:r w:rsidRPr="004A6ED9">
        <w:t>.</w:t>
      </w:r>
    </w:p>
    <w:p w14:paraId="265B91D0" w14:textId="77777777" w:rsidR="00662883" w:rsidRPr="004A6ED9" w:rsidRDefault="00662883" w:rsidP="003D0C28">
      <w:pPr>
        <w:ind w:left="720"/>
        <w:jc w:val="both"/>
      </w:pPr>
    </w:p>
    <w:p w14:paraId="70F9403C" w14:textId="4049F220" w:rsidR="004A6ED9" w:rsidRPr="004A6ED9" w:rsidRDefault="004A6ED9" w:rsidP="003D0C28">
      <w:pPr>
        <w:pStyle w:val="Heading2"/>
        <w:numPr>
          <w:ilvl w:val="0"/>
          <w:numId w:val="13"/>
        </w:numPr>
        <w:tabs>
          <w:tab w:val="left" w:pos="990"/>
        </w:tabs>
        <w:ind w:left="990" w:hanging="630"/>
        <w:jc w:val="both"/>
      </w:pPr>
      <w:r w:rsidRPr="004A6ED9">
        <w:t>Total Cost of Ownership (TCO) &amp; Return on Investment (ROI) Calculation</w:t>
      </w:r>
    </w:p>
    <w:p w14:paraId="25222FC4" w14:textId="77777777" w:rsidR="004A6ED9" w:rsidRPr="004A6ED9" w:rsidRDefault="004A6ED9" w:rsidP="003D0C28">
      <w:pPr>
        <w:numPr>
          <w:ilvl w:val="0"/>
          <w:numId w:val="7"/>
        </w:numPr>
        <w:spacing w:after="0"/>
        <w:jc w:val="both"/>
      </w:pPr>
      <w:r w:rsidRPr="004A6ED9">
        <w:t>The Finance team performs a thorough financial analysis.</w:t>
      </w:r>
    </w:p>
    <w:p w14:paraId="2B8F3052" w14:textId="77777777" w:rsidR="004A6ED9" w:rsidRPr="004A6ED9" w:rsidRDefault="004A6ED9" w:rsidP="003D0C28">
      <w:pPr>
        <w:numPr>
          <w:ilvl w:val="0"/>
          <w:numId w:val="7"/>
        </w:numPr>
        <w:spacing w:after="0"/>
        <w:jc w:val="both"/>
      </w:pPr>
      <w:r w:rsidRPr="004A6ED9">
        <w:t xml:space="preserve">This includes calculating the TCO and ROI over a 3-year period, covering all hidden costs and potential exit fees. </w:t>
      </w:r>
    </w:p>
    <w:p w14:paraId="65EB54F7" w14:textId="68804471" w:rsidR="004A6ED9" w:rsidRPr="004A6ED9" w:rsidRDefault="004A6ED9" w:rsidP="003D0C28">
      <w:pPr>
        <w:pStyle w:val="Heading2"/>
        <w:numPr>
          <w:ilvl w:val="0"/>
          <w:numId w:val="13"/>
        </w:numPr>
        <w:tabs>
          <w:tab w:val="left" w:pos="990"/>
        </w:tabs>
        <w:ind w:left="990" w:hanging="630"/>
        <w:jc w:val="both"/>
      </w:pPr>
      <w:r w:rsidRPr="004A6ED9">
        <w:t>Final Approval Committee</w:t>
      </w:r>
    </w:p>
    <w:p w14:paraId="102764CB" w14:textId="77777777" w:rsidR="004A6ED9" w:rsidRPr="004A6ED9" w:rsidRDefault="004A6ED9" w:rsidP="003D0C28">
      <w:pPr>
        <w:numPr>
          <w:ilvl w:val="0"/>
          <w:numId w:val="8"/>
        </w:numPr>
        <w:jc w:val="both"/>
      </w:pPr>
      <w:r w:rsidRPr="004A6ED9">
        <w:t>The complete proposal (business case, all approvals, financial analysis) is presented for final sign-off.</w:t>
      </w:r>
    </w:p>
    <w:p w14:paraId="52528A26" w14:textId="6F5EF34E" w:rsidR="004A6ED9" w:rsidRPr="004A6ED9" w:rsidRDefault="004A6ED9" w:rsidP="003D0C28">
      <w:pPr>
        <w:numPr>
          <w:ilvl w:val="0"/>
          <w:numId w:val="8"/>
        </w:numPr>
        <w:jc w:val="both"/>
      </w:pPr>
      <w:proofErr w:type="gramStart"/>
      <w:r w:rsidRPr="004A6ED9">
        <w:t>Approval</w:t>
      </w:r>
      <w:r w:rsidR="00D0040B">
        <w:t>s</w:t>
      </w:r>
      <w:proofErr w:type="gramEnd"/>
      <w:r w:rsidRPr="004A6ED9">
        <w:t xml:space="preserve">: </w:t>
      </w:r>
    </w:p>
    <w:p w14:paraId="438ABBCE" w14:textId="77777777" w:rsidR="004A6ED9" w:rsidRPr="004A6ED9" w:rsidRDefault="004A6ED9" w:rsidP="003D0C28">
      <w:pPr>
        <w:numPr>
          <w:ilvl w:val="1"/>
          <w:numId w:val="8"/>
        </w:numPr>
        <w:jc w:val="both"/>
      </w:pPr>
      <w:r w:rsidRPr="004A6ED9">
        <w:t xml:space="preserve">Within Budget: Requires approval from the </w:t>
      </w:r>
      <w:r w:rsidRPr="004A6ED9">
        <w:rPr>
          <w:b/>
          <w:bCs/>
        </w:rPr>
        <w:t>Department Head, CTO, and CEO, plus Legal.</w:t>
      </w:r>
    </w:p>
    <w:p w14:paraId="3C53AC2C" w14:textId="77777777" w:rsidR="004A6ED9" w:rsidRPr="004A6ED9" w:rsidRDefault="004A6ED9" w:rsidP="003D0C28">
      <w:pPr>
        <w:numPr>
          <w:ilvl w:val="1"/>
          <w:numId w:val="8"/>
        </w:numPr>
        <w:jc w:val="both"/>
        <w:rPr>
          <w:b/>
          <w:bCs/>
        </w:rPr>
      </w:pPr>
      <w:r w:rsidRPr="004A6ED9">
        <w:t xml:space="preserve">Outside Budget: Requires approval from the </w:t>
      </w:r>
      <w:r w:rsidRPr="004A6ED9">
        <w:rPr>
          <w:b/>
          <w:bCs/>
        </w:rPr>
        <w:t>Department Head, CTO, CFO, and CEO, plus Legal.</w:t>
      </w:r>
    </w:p>
    <w:p w14:paraId="49E1BE25" w14:textId="3D5EBF1F" w:rsidR="004A6ED9" w:rsidRPr="004A6ED9" w:rsidRDefault="004A6ED9" w:rsidP="003D0C28">
      <w:pPr>
        <w:numPr>
          <w:ilvl w:val="0"/>
          <w:numId w:val="8"/>
        </w:numPr>
        <w:jc w:val="both"/>
      </w:pPr>
      <w:r w:rsidRPr="004A6ED9">
        <w:t>Once approved, the formal Procurement process begins.</w:t>
      </w:r>
    </w:p>
    <w:p w14:paraId="74487638" w14:textId="2A99C751" w:rsidR="004A6ED9" w:rsidRPr="004A6ED9" w:rsidRDefault="004A6ED9" w:rsidP="003D0C28">
      <w:pPr>
        <w:pStyle w:val="Heading2"/>
        <w:numPr>
          <w:ilvl w:val="0"/>
          <w:numId w:val="13"/>
        </w:numPr>
        <w:tabs>
          <w:tab w:val="left" w:pos="990"/>
        </w:tabs>
        <w:ind w:left="990" w:hanging="630"/>
        <w:jc w:val="both"/>
      </w:pPr>
      <w:r w:rsidRPr="004A6ED9">
        <w:t>Post-</w:t>
      </w:r>
      <w:r w:rsidR="00196A9E">
        <w:t>Procurement</w:t>
      </w:r>
      <w:r w:rsidRPr="004A6ED9">
        <w:t xml:space="preserve"> </w:t>
      </w:r>
      <w:r w:rsidR="00196A9E">
        <w:t>Activities</w:t>
      </w:r>
    </w:p>
    <w:p w14:paraId="1AEC27F3" w14:textId="23D3C9B6" w:rsidR="004A6ED9" w:rsidRPr="00196A9E" w:rsidRDefault="004A6ED9" w:rsidP="003D0C28">
      <w:pPr>
        <w:pStyle w:val="ListParagraph"/>
        <w:numPr>
          <w:ilvl w:val="0"/>
          <w:numId w:val="14"/>
        </w:numPr>
        <w:jc w:val="both"/>
      </w:pPr>
      <w:r w:rsidRPr="00196A9E">
        <w:t>Onboarding and Handover</w:t>
      </w:r>
      <w:r w:rsidR="00196A9E" w:rsidRPr="00196A9E">
        <w:t>:</w:t>
      </w:r>
    </w:p>
    <w:p w14:paraId="70C55470" w14:textId="13F3FAA3" w:rsidR="004A6ED9" w:rsidRPr="004A6ED9" w:rsidRDefault="004A6ED9" w:rsidP="003D0C28">
      <w:pPr>
        <w:numPr>
          <w:ilvl w:val="1"/>
          <w:numId w:val="8"/>
        </w:numPr>
        <w:tabs>
          <w:tab w:val="num" w:pos="720"/>
        </w:tabs>
        <w:jc w:val="both"/>
      </w:pPr>
      <w:r w:rsidRPr="004A6ED9">
        <w:t xml:space="preserve">The </w:t>
      </w:r>
      <w:r w:rsidR="0053453C">
        <w:t>CTO</w:t>
      </w:r>
      <w:r w:rsidRPr="004A6ED9">
        <w:t>, along with the vendor and requesting department, will manage the tool's implementation</w:t>
      </w:r>
      <w:r w:rsidR="00196A9E">
        <w:t>, required integration, training sessions</w:t>
      </w:r>
      <w:r w:rsidR="00FA03FC">
        <w:t>, process changes with the Governance team</w:t>
      </w:r>
      <w:r w:rsidRPr="004A6ED9">
        <w:t xml:space="preserve"> and handover for production.</w:t>
      </w:r>
    </w:p>
    <w:p w14:paraId="5D45519C" w14:textId="0EEE07BD" w:rsidR="004A6ED9" w:rsidRPr="004A6ED9" w:rsidRDefault="004A6ED9" w:rsidP="003D0C28">
      <w:pPr>
        <w:pStyle w:val="ListParagraph"/>
        <w:numPr>
          <w:ilvl w:val="0"/>
          <w:numId w:val="14"/>
        </w:numPr>
        <w:jc w:val="both"/>
      </w:pPr>
      <w:r w:rsidRPr="004A6ED9">
        <w:t>Quarterly Usage Review</w:t>
      </w:r>
      <w:r w:rsidR="00196A9E" w:rsidRPr="00196A9E">
        <w:t>:</w:t>
      </w:r>
    </w:p>
    <w:p w14:paraId="4758B081" w14:textId="15BB9D69" w:rsidR="004A6ED9" w:rsidRPr="004A6ED9" w:rsidRDefault="004A6ED9" w:rsidP="003D0C28">
      <w:pPr>
        <w:numPr>
          <w:ilvl w:val="1"/>
          <w:numId w:val="8"/>
        </w:numPr>
        <w:tabs>
          <w:tab w:val="num" w:pos="720"/>
        </w:tabs>
        <w:spacing w:after="0"/>
        <w:jc w:val="both"/>
      </w:pPr>
      <w:r w:rsidRPr="004A6ED9">
        <w:t xml:space="preserve">The </w:t>
      </w:r>
      <w:r w:rsidR="0053453C">
        <w:t>CTO</w:t>
      </w:r>
      <w:r w:rsidRPr="004A6ED9">
        <w:t xml:space="preserve"> and the tool's business owner will conduct a quarterly review to ensure the solution delivers its expected value.</w:t>
      </w:r>
    </w:p>
    <w:p w14:paraId="30780EBE" w14:textId="77777777" w:rsidR="004A6ED9" w:rsidRPr="004A6ED9" w:rsidRDefault="004A6ED9" w:rsidP="003D0C28">
      <w:pPr>
        <w:numPr>
          <w:ilvl w:val="1"/>
          <w:numId w:val="8"/>
        </w:numPr>
        <w:tabs>
          <w:tab w:val="num" w:pos="720"/>
        </w:tabs>
        <w:spacing w:after="0"/>
        <w:jc w:val="both"/>
      </w:pPr>
      <w:r w:rsidRPr="004A6ED9">
        <w:t>This review will assess usage metrics to determine if license adjustments or renegotiations are necessary.</w:t>
      </w:r>
    </w:p>
    <w:p w14:paraId="2C432EA0" w14:textId="77777777" w:rsidR="004A6ED9" w:rsidRDefault="004A6ED9"/>
    <w:p w14:paraId="1B239432" w14:textId="77777777" w:rsidR="004A6ED9" w:rsidRDefault="004A6ED9"/>
    <w:sectPr w:rsidR="004A6ED9">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51466" w14:textId="77777777" w:rsidR="00B9549D" w:rsidRDefault="00B9549D" w:rsidP="004A6ED9">
      <w:pPr>
        <w:spacing w:after="0" w:line="240" w:lineRule="auto"/>
      </w:pPr>
      <w:r>
        <w:separator/>
      </w:r>
    </w:p>
  </w:endnote>
  <w:endnote w:type="continuationSeparator" w:id="0">
    <w:p w14:paraId="36A5BDCE" w14:textId="77777777" w:rsidR="00B9549D" w:rsidRDefault="00B9549D" w:rsidP="004A6E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1DCFA" w14:textId="3F57E7C1" w:rsidR="001B0BDF" w:rsidRPr="00830893" w:rsidRDefault="001B0BDF" w:rsidP="001B0BDF">
    <w:pPr>
      <w:spacing w:after="0" w:line="240" w:lineRule="auto"/>
      <w:rPr>
        <w:rFonts w:ascii="Times New Roman" w:eastAsia="Times New Roman" w:hAnsi="Times New Roman" w:cs="Times New Roman"/>
        <w:kern w:val="0"/>
        <w14:ligatures w14:val="none"/>
      </w:rPr>
    </w:pPr>
    <w:r w:rsidRPr="001B0BDF">
      <w:rPr>
        <w:caps/>
        <w:noProof/>
        <w:color w:val="156082" w:themeColor="accent1"/>
      </w:rPr>
      <w:t>Tools Request Policy</w:t>
    </w:r>
  </w:p>
  <w:p w14:paraId="30BA9B1D" w14:textId="33C70A15" w:rsidR="001B0BDF" w:rsidRDefault="001B0B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9E5DB" w14:textId="77777777" w:rsidR="00B9549D" w:rsidRDefault="00B9549D" w:rsidP="004A6ED9">
      <w:pPr>
        <w:spacing w:after="0" w:line="240" w:lineRule="auto"/>
      </w:pPr>
      <w:r>
        <w:separator/>
      </w:r>
    </w:p>
  </w:footnote>
  <w:footnote w:type="continuationSeparator" w:id="0">
    <w:p w14:paraId="4C1CA139" w14:textId="77777777" w:rsidR="00B9549D" w:rsidRDefault="00B9549D" w:rsidP="004A6E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7003C" w14:textId="1F7B4AA3" w:rsidR="004A6ED9" w:rsidRDefault="004A6ED9">
    <w:pPr>
      <w:pStyle w:val="Header"/>
    </w:pPr>
    <w:r>
      <w:rPr>
        <w:noProof/>
      </w:rPr>
      <w:drawing>
        <wp:inline distT="0" distB="0" distL="0" distR="0" wp14:anchorId="57EAFF51" wp14:editId="6D51B7CA">
          <wp:extent cx="1250825" cy="476250"/>
          <wp:effectExtent l="0" t="0" r="0" b="0"/>
          <wp:docPr id="788338797" name="Picture 1" descr="A 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27624" name="Picture 1" descr="A blue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238" cy="47869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20AD"/>
    <w:multiLevelType w:val="multilevel"/>
    <w:tmpl w:val="6400A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5F2F87"/>
    <w:multiLevelType w:val="multilevel"/>
    <w:tmpl w:val="F6442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41079E"/>
    <w:multiLevelType w:val="hybridMultilevel"/>
    <w:tmpl w:val="CB9E06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D1547D8"/>
    <w:multiLevelType w:val="multilevel"/>
    <w:tmpl w:val="DB82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04C34"/>
    <w:multiLevelType w:val="multilevel"/>
    <w:tmpl w:val="3FC6F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C37F6A"/>
    <w:multiLevelType w:val="multilevel"/>
    <w:tmpl w:val="A17CBD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49504A52"/>
    <w:multiLevelType w:val="hybridMultilevel"/>
    <w:tmpl w:val="F6B2B82E"/>
    <w:lvl w:ilvl="0" w:tplc="1AA218F0">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26681E"/>
    <w:multiLevelType w:val="hybridMultilevel"/>
    <w:tmpl w:val="286E920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02316B4"/>
    <w:multiLevelType w:val="multilevel"/>
    <w:tmpl w:val="32F68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0D5F13"/>
    <w:multiLevelType w:val="multilevel"/>
    <w:tmpl w:val="4ED81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AA37AE"/>
    <w:multiLevelType w:val="hybridMultilevel"/>
    <w:tmpl w:val="EAF66E02"/>
    <w:lvl w:ilvl="0" w:tplc="B78C236A">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C50C39"/>
    <w:multiLevelType w:val="multilevel"/>
    <w:tmpl w:val="1EC6F1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27710CB"/>
    <w:multiLevelType w:val="multilevel"/>
    <w:tmpl w:val="DC621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D0F09FC"/>
    <w:multiLevelType w:val="multilevel"/>
    <w:tmpl w:val="60528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3479753">
    <w:abstractNumId w:val="8"/>
  </w:num>
  <w:num w:numId="2" w16cid:durableId="1229267793">
    <w:abstractNumId w:val="9"/>
  </w:num>
  <w:num w:numId="3" w16cid:durableId="813642044">
    <w:abstractNumId w:val="0"/>
  </w:num>
  <w:num w:numId="4" w16cid:durableId="871580138">
    <w:abstractNumId w:val="13"/>
  </w:num>
  <w:num w:numId="5" w16cid:durableId="1024870392">
    <w:abstractNumId w:val="12"/>
  </w:num>
  <w:num w:numId="6" w16cid:durableId="349994942">
    <w:abstractNumId w:val="4"/>
  </w:num>
  <w:num w:numId="7" w16cid:durableId="1844121797">
    <w:abstractNumId w:val="11"/>
  </w:num>
  <w:num w:numId="8" w16cid:durableId="1720400016">
    <w:abstractNumId w:val="1"/>
  </w:num>
  <w:num w:numId="9" w16cid:durableId="2146006312">
    <w:abstractNumId w:val="3"/>
  </w:num>
  <w:num w:numId="10" w16cid:durableId="1659117729">
    <w:abstractNumId w:val="5"/>
  </w:num>
  <w:num w:numId="11" w16cid:durableId="847603386">
    <w:abstractNumId w:val="7"/>
  </w:num>
  <w:num w:numId="12" w16cid:durableId="1641228976">
    <w:abstractNumId w:val="10"/>
  </w:num>
  <w:num w:numId="13" w16cid:durableId="881139878">
    <w:abstractNumId w:val="6"/>
  </w:num>
  <w:num w:numId="14" w16cid:durableId="18647785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ED9"/>
    <w:rsid w:val="00035771"/>
    <w:rsid w:val="00196A9E"/>
    <w:rsid w:val="001B0BDF"/>
    <w:rsid w:val="00202C81"/>
    <w:rsid w:val="00246650"/>
    <w:rsid w:val="00270048"/>
    <w:rsid w:val="00314890"/>
    <w:rsid w:val="003D0C28"/>
    <w:rsid w:val="004A6ED9"/>
    <w:rsid w:val="004D54EF"/>
    <w:rsid w:val="0053453C"/>
    <w:rsid w:val="00662883"/>
    <w:rsid w:val="006B4015"/>
    <w:rsid w:val="00780E19"/>
    <w:rsid w:val="00A37321"/>
    <w:rsid w:val="00A65190"/>
    <w:rsid w:val="00B52FE3"/>
    <w:rsid w:val="00B82CBA"/>
    <w:rsid w:val="00B9549D"/>
    <w:rsid w:val="00D0040B"/>
    <w:rsid w:val="00FA03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B383F"/>
  <w15:chartTrackingRefBased/>
  <w15:docId w15:val="{BE29D47C-3BA9-4D1C-A6F1-5D2CC11A6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ED9"/>
  </w:style>
  <w:style w:type="paragraph" w:styleId="Heading1">
    <w:name w:val="heading 1"/>
    <w:basedOn w:val="Normal"/>
    <w:next w:val="Normal"/>
    <w:link w:val="Heading1Char"/>
    <w:uiPriority w:val="9"/>
    <w:qFormat/>
    <w:rsid w:val="004A6E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A6E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E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E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E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E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E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E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E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E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A6E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E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E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E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E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E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E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ED9"/>
    <w:rPr>
      <w:rFonts w:eastAsiaTheme="majorEastAsia" w:cstheme="majorBidi"/>
      <w:color w:val="272727" w:themeColor="text1" w:themeTint="D8"/>
    </w:rPr>
  </w:style>
  <w:style w:type="paragraph" w:styleId="Title">
    <w:name w:val="Title"/>
    <w:basedOn w:val="Normal"/>
    <w:next w:val="Normal"/>
    <w:link w:val="TitleChar"/>
    <w:uiPriority w:val="10"/>
    <w:qFormat/>
    <w:rsid w:val="004A6E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E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E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E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ED9"/>
    <w:pPr>
      <w:spacing w:before="160"/>
      <w:jc w:val="center"/>
    </w:pPr>
    <w:rPr>
      <w:i/>
      <w:iCs/>
      <w:color w:val="404040" w:themeColor="text1" w:themeTint="BF"/>
    </w:rPr>
  </w:style>
  <w:style w:type="character" w:customStyle="1" w:styleId="QuoteChar">
    <w:name w:val="Quote Char"/>
    <w:basedOn w:val="DefaultParagraphFont"/>
    <w:link w:val="Quote"/>
    <w:uiPriority w:val="29"/>
    <w:rsid w:val="004A6ED9"/>
    <w:rPr>
      <w:i/>
      <w:iCs/>
      <w:color w:val="404040" w:themeColor="text1" w:themeTint="BF"/>
    </w:rPr>
  </w:style>
  <w:style w:type="paragraph" w:styleId="ListParagraph">
    <w:name w:val="List Paragraph"/>
    <w:basedOn w:val="Normal"/>
    <w:uiPriority w:val="34"/>
    <w:qFormat/>
    <w:rsid w:val="004A6ED9"/>
    <w:pPr>
      <w:ind w:left="720"/>
      <w:contextualSpacing/>
    </w:pPr>
  </w:style>
  <w:style w:type="character" w:styleId="IntenseEmphasis">
    <w:name w:val="Intense Emphasis"/>
    <w:basedOn w:val="DefaultParagraphFont"/>
    <w:uiPriority w:val="21"/>
    <w:qFormat/>
    <w:rsid w:val="004A6ED9"/>
    <w:rPr>
      <w:i/>
      <w:iCs/>
      <w:color w:val="0F4761" w:themeColor="accent1" w:themeShade="BF"/>
    </w:rPr>
  </w:style>
  <w:style w:type="paragraph" w:styleId="IntenseQuote">
    <w:name w:val="Intense Quote"/>
    <w:basedOn w:val="Normal"/>
    <w:next w:val="Normal"/>
    <w:link w:val="IntenseQuoteChar"/>
    <w:uiPriority w:val="30"/>
    <w:qFormat/>
    <w:rsid w:val="004A6E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ED9"/>
    <w:rPr>
      <w:i/>
      <w:iCs/>
      <w:color w:val="0F4761" w:themeColor="accent1" w:themeShade="BF"/>
    </w:rPr>
  </w:style>
  <w:style w:type="character" w:styleId="IntenseReference">
    <w:name w:val="Intense Reference"/>
    <w:basedOn w:val="DefaultParagraphFont"/>
    <w:uiPriority w:val="32"/>
    <w:qFormat/>
    <w:rsid w:val="004A6ED9"/>
    <w:rPr>
      <w:b/>
      <w:bCs/>
      <w:smallCaps/>
      <w:color w:val="0F4761" w:themeColor="accent1" w:themeShade="BF"/>
      <w:spacing w:val="5"/>
    </w:rPr>
  </w:style>
  <w:style w:type="paragraph" w:styleId="Header">
    <w:name w:val="header"/>
    <w:basedOn w:val="Normal"/>
    <w:link w:val="HeaderChar"/>
    <w:uiPriority w:val="99"/>
    <w:unhideWhenUsed/>
    <w:rsid w:val="004A6E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6ED9"/>
  </w:style>
  <w:style w:type="paragraph" w:styleId="Footer">
    <w:name w:val="footer"/>
    <w:basedOn w:val="Normal"/>
    <w:link w:val="FooterChar"/>
    <w:uiPriority w:val="99"/>
    <w:unhideWhenUsed/>
    <w:rsid w:val="004A6E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6E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535273">
      <w:bodyDiv w:val="1"/>
      <w:marLeft w:val="0"/>
      <w:marRight w:val="0"/>
      <w:marTop w:val="0"/>
      <w:marBottom w:val="0"/>
      <w:divBdr>
        <w:top w:val="none" w:sz="0" w:space="0" w:color="auto"/>
        <w:left w:val="none" w:sz="0" w:space="0" w:color="auto"/>
        <w:bottom w:val="none" w:sz="0" w:space="0" w:color="auto"/>
        <w:right w:val="none" w:sz="0" w:space="0" w:color="auto"/>
      </w:divBdr>
    </w:div>
    <w:div w:id="1864509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4</Pages>
  <Words>577</Words>
  <Characters>3291</Characters>
  <Application>Microsoft Office Word</Application>
  <DocSecurity>0</DocSecurity>
  <Lines>27</Lines>
  <Paragraphs>7</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
      <vt:lpstr>Purpose</vt:lpstr>
      <vt:lpstr>Scope</vt:lpstr>
      <vt:lpstr>Policy Statement</vt:lpstr>
      <vt:lpstr>    Request Initiation</vt:lpstr>
      <vt:lpstr>    Quick Feasibility (SLA: 48 Hours)</vt:lpstr>
      <vt:lpstr>    Requirements Workshop &amp; Definition</vt:lpstr>
      <vt:lpstr>    Market Short-List</vt:lpstr>
      <vt:lpstr>    Proof of Concept (PoC) (Duration: 1–4 Weeks)</vt:lpstr>
      <vt:lpstr>    Security &amp; Legal Review</vt:lpstr>
      <vt:lpstr>    Total Cost of Ownership (TCO) &amp; Return on Investment (ROI) Calculation</vt:lpstr>
      <vt:lpstr>    Final Approval Committee</vt:lpstr>
      <vt:lpstr>    Post-Procurement Activities</vt:lpstr>
    </vt:vector>
  </TitlesOfParts>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Adel</dc:creator>
  <cp:keywords/>
  <dc:description/>
  <cp:lastModifiedBy>Osama Adel</cp:lastModifiedBy>
  <cp:revision>9</cp:revision>
  <dcterms:created xsi:type="dcterms:W3CDTF">2025-06-23T12:26:00Z</dcterms:created>
  <dcterms:modified xsi:type="dcterms:W3CDTF">2025-07-28T08:52:00Z</dcterms:modified>
</cp:coreProperties>
</file>