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4팀 팀명: 4달러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팀주제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금리 변동이  한국경제에 미치는 영향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금리가 채권/사채에 미치는 영향에 대한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손병립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금리가 환율 및 한국의 수출입에 미치는 영향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신나령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금리가 주가(코스피/코스닥)에 미치는 영향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김재열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금리가 가계와 기업 부채에 미치는 영향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곽성화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경제지표가 한국경제에 미치는 영향 분석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미국 금리가 주요 경제지표(주가, 환율, 채권, 부채 등)에 미치는 영향을 분석하고,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나아가 한국경제(소비자물가지수)에 미치는 영향을 파악하고자 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