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2BC5" w:rsidRDefault="00FD2BC5" w:rsidP="00FD2BC5">
      <w:pPr>
        <w:jc w:val="center"/>
      </w:pPr>
      <w:proofErr w:type="spellStart"/>
      <w:r>
        <w:rPr>
          <w:rFonts w:ascii="Nyala" w:hAnsi="Nyala" w:cs="Nyala"/>
        </w:rPr>
        <w:t>አምላክ</w:t>
      </w:r>
      <w:proofErr w:type="spellEnd"/>
      <w:r>
        <w:t xml:space="preserve"> </w:t>
      </w:r>
      <w:proofErr w:type="spellStart"/>
      <w:r>
        <w:rPr>
          <w:rFonts w:ascii="Nyala" w:hAnsi="Nyala" w:cs="Nyala"/>
        </w:rPr>
        <w:t>እንዴት</w:t>
      </w:r>
      <w:proofErr w:type="spellEnd"/>
      <w:r>
        <w:t xml:space="preserve"> </w:t>
      </w:r>
      <w:proofErr w:type="spellStart"/>
      <w:r>
        <w:rPr>
          <w:rFonts w:ascii="Nyala" w:hAnsi="Nyala" w:cs="Nyala"/>
        </w:rPr>
        <w:t>ይወልዳል</w:t>
      </w:r>
      <w:proofErr w:type="spellEnd"/>
      <w:r>
        <w:t>?</w:t>
      </w:r>
    </w:p>
    <w:p w:rsidR="00FD2BC5" w:rsidRDefault="00FD2BC5">
      <w:r>
        <w:t>The Bible does not contain a verse stating that God cannot beget. Instead, the New Testament frequently refers to Jesus Christ as the "only begotten Son" of God (John 1:14, 18; John 3:16).</w:t>
      </w:r>
    </w:p>
    <w:p w:rsidR="00FD2BC5" w:rsidRDefault="00FD2BC5">
      <w:r>
        <w:t xml:space="preserve"> However there is a clear distinction between Christ’s </w:t>
      </w:r>
      <w:proofErr w:type="spellStart"/>
      <w:r>
        <w:t>begottenness</w:t>
      </w:r>
      <w:proofErr w:type="spellEnd"/>
      <w:r>
        <w:t xml:space="preserve"> before creation – signifying his divine nature – and the Incarnation, which marks his assumption of human nature. </w:t>
      </w:r>
    </w:p>
    <w:p w:rsidR="00FD2BC5" w:rsidRDefault="00FD2BC5">
      <w:r>
        <w:t xml:space="preserve">Christ’s title, “Son of God”, does not imply a physical, sexual relationship between God and Mary, rather it is a spiritual title signifying the Word of God, not a biological offspring. </w:t>
      </w:r>
      <w:r>
        <w:sym w:font="Symbol" w:char="F0FC"/>
      </w:r>
    </w:p>
    <w:p w:rsidR="00FD2BC5" w:rsidRDefault="00FD2BC5" w:rsidP="00FD2BC5">
      <w:pPr>
        <w:pStyle w:val="ListParagraph"/>
        <w:numPr>
          <w:ilvl w:val="0"/>
          <w:numId w:val="1"/>
        </w:numPr>
      </w:pPr>
      <w:r>
        <w:t xml:space="preserve">“God, who at sundry times and in divers manners </w:t>
      </w:r>
      <w:proofErr w:type="spellStart"/>
      <w:r>
        <w:t>spake</w:t>
      </w:r>
      <w:proofErr w:type="spellEnd"/>
      <w:r>
        <w:t xml:space="preserve"> in time past unto the fathers by the prophets, hath in these last days spoken unto us by his Son, whom he hath appointed heir of all things, by whom also he made the worlds; who being the brightness of his glory, and the express image of his person, . . . </w:t>
      </w:r>
      <w:proofErr w:type="gramStart"/>
      <w:r>
        <w:t>“ Hebrews</w:t>
      </w:r>
      <w:proofErr w:type="gramEnd"/>
      <w:r>
        <w:t xml:space="preserve"> 1:1-3. </w:t>
      </w:r>
    </w:p>
    <w:p w:rsidR="00FD2BC5" w:rsidRDefault="00FD2BC5">
      <w:r>
        <w:t xml:space="preserve">“That . . . which we have heard, which we have seen with our eyes, which we have looked upon, and our hands have handled, of the Word of life; . . . declare we unto you” 1John 1:1-3. </w:t>
      </w:r>
    </w:p>
    <w:p w:rsidR="00FD2BC5" w:rsidRDefault="00FD2BC5" w:rsidP="00FD2BC5">
      <w:pPr>
        <w:pStyle w:val="ListParagraph"/>
        <w:numPr>
          <w:ilvl w:val="0"/>
          <w:numId w:val="1"/>
        </w:numPr>
      </w:pPr>
      <w:r>
        <w:t>Because this Word of life put on flesh and blood and dwelt among us – “And the Word was made flesh, and dwelt among us, (and we beheld his glory, the glory as of the only begotten of the Father,) full of grace and truth.” John 1:14</w:t>
      </w:r>
    </w:p>
    <w:p w:rsidR="00FD2BC5" w:rsidRDefault="00FD2BC5" w:rsidP="00FD2BC5">
      <w:pPr>
        <w:pStyle w:val="ListParagraph"/>
        <w:ind w:left="770"/>
      </w:pPr>
      <w:r>
        <w:t xml:space="preserve">               </w:t>
      </w:r>
      <w:r>
        <w:t xml:space="preserve"> </w:t>
      </w:r>
      <w:r>
        <w:sym w:font="Symbol" w:char="F0A7"/>
      </w:r>
      <w:r>
        <w:t xml:space="preserve"> Being the Word, he is the Truth, the Amen, the faithful witness of the mind of God. </w:t>
      </w:r>
    </w:p>
    <w:p w:rsidR="00FD2BC5" w:rsidRDefault="00FD2BC5" w:rsidP="00FD2BC5">
      <w:pPr>
        <w:pStyle w:val="ListParagraph"/>
        <w:ind w:left="770"/>
      </w:pPr>
      <w:r>
        <w:t xml:space="preserve">   </w:t>
      </w:r>
      <w:r>
        <w:t>“</w:t>
      </w:r>
      <w:r w:rsidRPr="00FD2BC5">
        <w:rPr>
          <w:b/>
        </w:rPr>
        <w:t>No man hath seen God at any time; the only begotten Son, which is in the bosom of the Father, he hath declared him.” John 1:18.</w:t>
      </w:r>
      <w:r>
        <w:t xml:space="preserve"> </w:t>
      </w:r>
    </w:p>
    <w:p w:rsidR="00FD2BC5" w:rsidRDefault="00FD2BC5" w:rsidP="00FD2BC5">
      <w:pPr>
        <w:pStyle w:val="ListParagraph"/>
        <w:numPr>
          <w:ilvl w:val="0"/>
          <w:numId w:val="1"/>
        </w:numPr>
      </w:pPr>
      <w:r>
        <w:t xml:space="preserve">The apostles were witness, of this historical Christ by being the direct or primary witnesses. </w:t>
      </w:r>
    </w:p>
    <w:p w:rsidR="00FD2BC5" w:rsidRDefault="00FD2BC5" w:rsidP="00FD2BC5">
      <w:pPr>
        <w:pStyle w:val="ListParagraph"/>
        <w:numPr>
          <w:ilvl w:val="0"/>
          <w:numId w:val="1"/>
        </w:numPr>
      </w:pPr>
      <w:r>
        <w:t>The description upon how they were witnesses having heard, seen and looked upon and their hands have handled; shows:</w:t>
      </w:r>
    </w:p>
    <w:p w:rsidR="00FD2BC5" w:rsidRDefault="00FD2BC5" w:rsidP="00FD2BC5">
      <w:pPr>
        <w:pStyle w:val="ListParagraph"/>
        <w:ind w:left="770"/>
      </w:pPr>
      <w:r>
        <w:t xml:space="preserve">        </w:t>
      </w:r>
      <w:r>
        <w:t xml:space="preserve"> </w:t>
      </w:r>
      <w:r>
        <w:sym w:font="Symbol" w:char="F0A7"/>
      </w:r>
      <w:r>
        <w:t xml:space="preserve"> How much they were close to Him, but also;</w:t>
      </w:r>
    </w:p>
    <w:p w:rsidR="00FD2BC5" w:rsidRDefault="00FD2BC5" w:rsidP="00FD2BC5">
      <w:pPr>
        <w:pStyle w:val="ListParagraph"/>
        <w:ind w:left="770"/>
      </w:pPr>
      <w:r>
        <w:t xml:space="preserve">         </w:t>
      </w:r>
      <w:r>
        <w:sym w:font="Symbol" w:char="F0A7"/>
      </w:r>
      <w:r>
        <w:t xml:space="preserve"> How much the Word of Life has condescended to reach them where they </w:t>
      </w:r>
      <w:proofErr w:type="gramStart"/>
      <w:r>
        <w:t>are.</w:t>
      </w:r>
      <w:proofErr w:type="gramEnd"/>
      <w:r>
        <w:t xml:space="preserve"> </w:t>
      </w:r>
    </w:p>
    <w:p w:rsidR="00FD2BC5" w:rsidRDefault="00FD2BC5" w:rsidP="00FD2BC5">
      <w:r>
        <w:t xml:space="preserve">We also are admonished “Draw nigh to God, and he will draw nigh to you” James 1:8. The Word of Life “Now this is eternal life: that they may know you, the only true God, and Jesus Christ, whom you have sent” John 17:3. “And this is the record, that God hath given to us eternal life, and this life is in his Son” 1 John 5:11 </w:t>
      </w:r>
    </w:p>
    <w:p w:rsidR="00FD2BC5" w:rsidRDefault="00FD2BC5" w:rsidP="00FD2BC5">
      <w:r>
        <w:t xml:space="preserve">“For the life was manifested, and we have seen it, and bear witness, and </w:t>
      </w:r>
      <w:proofErr w:type="spellStart"/>
      <w:r>
        <w:t>shew</w:t>
      </w:r>
      <w:proofErr w:type="spellEnd"/>
      <w:r>
        <w:t xml:space="preserve"> unto you that eternal life, which was with the Father, and was manifested unto us;” 1 John 1:2 John presents himself and the other apostles as eye witnesses (1 John 1:1).</w:t>
      </w:r>
    </w:p>
    <w:p w:rsidR="00FD2BC5" w:rsidRDefault="00FD2BC5" w:rsidP="00FD2BC5">
      <w:r>
        <w:t xml:space="preserve"> He himself was the man on the scene, who knows it to be true because he heard, saw and touched for himself. The conviction of personal experience is hard to argue against. John speaks of what he knows to be true because he saw the life of God become visible in the person of Jesus Christ. “These things have I written unto you that believe on the name of the Son of God; that ye may know that ye have eternal life, and that ye may believe on the name of the Son of God.” 1 John 5:13 </w:t>
      </w:r>
    </w:p>
    <w:p w:rsidR="00FD2BC5" w:rsidRDefault="00FD2BC5" w:rsidP="00FD2BC5">
      <w:r>
        <w:t xml:space="preserve">The name Jesus is a Greek transliteration of the Hebrew name </w:t>
      </w:r>
      <w:proofErr w:type="spellStart"/>
      <w:r>
        <w:t>Yeshua</w:t>
      </w:r>
      <w:proofErr w:type="spellEnd"/>
      <w:r>
        <w:t>, which is etymologically linked to the name Joshua. The meaning of the name is “Yahweh saves” or “Yahweh is salvation.” Names held great significance in ancient times, and it is no accident that the Son of God was give</w:t>
      </w:r>
      <w:bookmarkStart w:id="0" w:name="_GoBack"/>
      <w:bookmarkEnd w:id="0"/>
      <w:r>
        <w:t xml:space="preserve">n the name Jesus. </w:t>
      </w:r>
      <w:r>
        <w:lastRenderedPageBreak/>
        <w:t xml:space="preserve">When we invoke the name of Jesus, we refer specifically to the divine Messiah who redeemed us through His blood, fulfilling the angel’s prophecy to Joseph in Matthew 1:21, “She will give birth to a son, and you are to give him the name Jesus, because he will save his people from their sins.” </w:t>
      </w:r>
    </w:p>
    <w:p w:rsidR="00E4285C" w:rsidRDefault="00FD2BC5" w:rsidP="00FD2BC5">
      <w:r>
        <w:t xml:space="preserve">The believing [that the Father sent the Son to be the Savior of the world.]– John mentioned here and also in 1 John 5:1, 10 – included more than an intellectual assent to something as being true. Instead, he means a trust in and reliance on Jesus and on His saving work from sin in our own lives. As we see in 1 John 2:23 “Whosoever </w:t>
      </w:r>
      <w:proofErr w:type="spellStart"/>
      <w:r>
        <w:t>denieth</w:t>
      </w:r>
      <w:proofErr w:type="spellEnd"/>
      <w:r>
        <w:t xml:space="preserve"> the Son, the same hath not the Father</w:t>
      </w:r>
      <w:r>
        <w:t>: (but) he that acknowledges</w:t>
      </w:r>
      <w:r>
        <w:t xml:space="preserve"> the Son hath the Father also.” – having fellowship with Christ, we have fellowship with the Father.</w:t>
      </w:r>
    </w:p>
    <w:sectPr w:rsidR="00E428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yala">
    <w:panose1 w:val="02000504070300020003"/>
    <w:charset w:val="00"/>
    <w:family w:val="auto"/>
    <w:pitch w:val="variable"/>
    <w:sig w:usb0="A000006F" w:usb1="00000000"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6C6382"/>
    <w:multiLevelType w:val="hybridMultilevel"/>
    <w:tmpl w:val="339EB58A"/>
    <w:lvl w:ilvl="0" w:tplc="0409000D">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BC5"/>
    <w:rsid w:val="00E4285C"/>
    <w:rsid w:val="00FD2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1CCEB7-4A05-410A-BF6F-DF14AE62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2B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608</Words>
  <Characters>3466</Characters>
  <Application>Microsoft Office Word</Application>
  <DocSecurity>0</DocSecurity>
  <Lines>28</Lines>
  <Paragraphs>8</Paragraphs>
  <ScaleCrop>false</ScaleCrop>
  <Company/>
  <LinksUpToDate>false</LinksUpToDate>
  <CharactersWithSpaces>4066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2026-02-17T07:27:00Z</dcterms:created>
  <dcterms:modified xsi:type="dcterms:W3CDTF">2026-02-17T07:37:00Z</dcterms:modified>
</cp:coreProperties>
</file>