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029C" w14:textId="77777777" w:rsidR="002A15B5" w:rsidRDefault="00000000">
      <w:pPr>
        <w:pStyle w:val="Heading1"/>
      </w:pPr>
      <w:bookmarkStart w:id="0" w:name="X73f2b2e55b6e9341703b78b0798686dc60df977"/>
      <w:r>
        <w:t>Atlas AI: A Local Cognitive Architecture That Trains, Dreams, and Grows</w:t>
      </w:r>
    </w:p>
    <w:p w14:paraId="4575C801" w14:textId="77777777" w:rsidR="002A15B5" w:rsidRPr="00197A8D" w:rsidRDefault="00000000">
      <w:pPr>
        <w:pStyle w:val="FirstParagraph"/>
        <w:rPr>
          <w:i/>
          <w:iCs/>
        </w:rPr>
      </w:pPr>
      <w:bookmarkStart w:id="1" w:name="subtitle"/>
      <w:r w:rsidRPr="00197A8D">
        <w:rPr>
          <w:i/>
          <w:iCs/>
        </w:rPr>
        <w:t>A safety-gated, multi-model reasoning system with biological memory consolidation and graduated autonomy — running entirely on one workstation, powered by Gemma 4.</w:t>
      </w:r>
    </w:p>
    <w:p w14:paraId="5286A415" w14:textId="77777777" w:rsidR="002A15B5" w:rsidRDefault="00000000">
      <w:pPr>
        <w:jc w:val="center"/>
      </w:pPr>
      <w:r>
        <w:rPr>
          <w:sz w:val="20"/>
        </w:rPr>
        <w:t>By Andrew H. Bond</w:t>
      </w:r>
    </w:p>
    <w:p w14:paraId="12518BAE" w14:textId="77777777" w:rsidR="002A15B5" w:rsidRDefault="00000000">
      <w:pPr>
        <w:jc w:val="center"/>
      </w:pPr>
      <w:r>
        <w:rPr>
          <w:sz w:val="20"/>
        </w:rPr>
        <w:t>Sr. Member IEEE</w:t>
      </w:r>
    </w:p>
    <w:p w14:paraId="5D6841B7" w14:textId="77777777" w:rsidR="002A15B5" w:rsidRDefault="00000000">
      <w:pPr>
        <w:jc w:val="center"/>
      </w:pPr>
      <w:r>
        <w:rPr>
          <w:sz w:val="20"/>
        </w:rPr>
        <w:t>Department of Computer Engineering</w:t>
      </w:r>
    </w:p>
    <w:p w14:paraId="03ADE978" w14:textId="77777777" w:rsidR="002A15B5" w:rsidRDefault="00000000">
      <w:pPr>
        <w:jc w:val="center"/>
      </w:pPr>
      <w:r>
        <w:rPr>
          <w:sz w:val="20"/>
        </w:rPr>
        <w:t>San Jose State University</w:t>
      </w:r>
    </w:p>
    <w:p w14:paraId="41E247DB" w14:textId="77777777" w:rsidR="002A15B5" w:rsidRDefault="00000000">
      <w:pPr>
        <w:pStyle w:val="Heading3"/>
      </w:pPr>
      <w:bookmarkStart w:id="2" w:name="what-atlas-is"/>
      <w:r>
        <w:t>What Atlas Is</w:t>
      </w:r>
    </w:p>
    <w:p w14:paraId="20EB7D4B" w14:textId="77777777" w:rsidR="002A15B5" w:rsidRDefault="00000000">
      <w:pPr>
        <w:pStyle w:val="FirstParagraph"/>
      </w:pPr>
      <w:r>
        <w:t>Atlas is a multi-model AI system that runs on a single workstation with no cloud dependency. It routes queries through a structured debate between an analytical model and a creative model, checks every input and output against a three-layer safety pipeline, stores conversations as episodic memories, and consolidates those memories into a growing knowledge base during scheduled offline cycles — a process we call dreaming. It is a working system with 250 passing tests, a live public demo, and 13 integrated subsystems, backed by a 3.3-million-vector knowledge base spanning code repositories, ethics corpora from seven moral traditions, and 824,000 academic publications.</w:t>
      </w:r>
    </w:p>
    <w:p w14:paraId="05326CD5" w14:textId="77777777" w:rsidR="002A15B5" w:rsidRDefault="00000000">
      <w:pPr>
        <w:pStyle w:val="Heading3"/>
      </w:pPr>
      <w:bookmarkStart w:id="3" w:name="the-problem"/>
      <w:bookmarkEnd w:id="2"/>
      <w:r>
        <w:t>The Problem</w:t>
      </w:r>
    </w:p>
    <w:p w14:paraId="7A85DEE6" w14:textId="77777777" w:rsidR="002A15B5" w:rsidRDefault="00000000">
      <w:pPr>
        <w:pStyle w:val="FirstParagraph"/>
      </w:pPr>
      <w:r>
        <w:t>Safety and access remain largely separate concerns in deployed AI. Most safety work focuses on cloud-hosted models behind APIs, while local deployment efforts rarely include formal ethical evaluation. Privacy-sensitive domains — clinics, legal practices, research labs — face a hard tradeoff: use powerful cloud AI and lose control of data, or run local models and lose safety infrastructure.</w:t>
      </w:r>
    </w:p>
    <w:p w14:paraId="7CC50E3E" w14:textId="77777777" w:rsidR="002A15B5" w:rsidRDefault="00000000">
      <w:pPr>
        <w:pStyle w:val="BodyText"/>
      </w:pPr>
      <w:r>
        <w:t>Atlas is our attempt to solve both at once on accessible hardware.</w:t>
      </w:r>
    </w:p>
    <w:p w14:paraId="2EC067EC" w14:textId="77777777" w:rsidR="00197A8D" w:rsidRDefault="00197A8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" w:name="architecture-three-models-one-psyche"/>
      <w:bookmarkEnd w:id="3"/>
      <w:r>
        <w:br w:type="page"/>
      </w:r>
    </w:p>
    <w:p w14:paraId="265F84E7" w14:textId="77777777" w:rsidR="002A15B5" w:rsidRDefault="00000000">
      <w:pPr>
        <w:pStyle w:val="Heading3"/>
      </w:pPr>
      <w:r>
        <w:lastRenderedPageBreak/>
        <w:t>Architecture: Three Models, One Psyche</w:t>
      </w:r>
    </w:p>
    <w:p w14:paraId="397A664A" w14:textId="77777777" w:rsidR="002A15B5" w:rsidRDefault="00000000">
      <w:pPr>
        <w:pStyle w:val="FirstParagraph"/>
      </w:pPr>
      <w:r>
        <w:t>Atlas orchestrates three LLM instances in a design that, after implementation, we recognized maps onto Freud’s structural model of the psyche. We use this as an explanatory interface</w:t>
      </w:r>
      <w:r w:rsidR="00197A8D">
        <w:t xml:space="preserve">, as </w:t>
      </w:r>
      <w:r>
        <w:t>a way to name and reason about the components</w:t>
      </w:r>
      <w:r w:rsidR="00197A8D">
        <w:t>,</w:t>
      </w:r>
      <w:r>
        <w:t xml:space="preserve"> not as a scientific claim. The underlying engineering is a concrete orchestration pipeline with measurable behavior:</w:t>
      </w:r>
    </w:p>
    <w:p w14:paraId="27B2EC97" w14:textId="77777777" w:rsidR="002D0807" w:rsidRDefault="00000000">
      <w:pPr>
        <w:jc w:val="center"/>
      </w:pPr>
      <w:r>
        <w:rPr>
          <w:noProof/>
        </w:rPr>
        <w:drawing>
          <wp:inline distT="0" distB="0" distL="0" distR="0" wp14:anchorId="2D82D610" wp14:editId="0F5AF5F1">
            <wp:extent cx="50292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las-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302E" w14:textId="77777777" w:rsidR="002D0807" w:rsidRDefault="00000000">
      <w:pPr>
        <w:jc w:val="center"/>
      </w:pPr>
      <w:r>
        <w:rPr>
          <w:i/>
          <w:sz w:val="16"/>
        </w:rPr>
        <w:t>Figure 1: Atlas AI cognitive architecture with retrospective training loop and synaptic plasticity.</w:t>
      </w:r>
    </w:p>
    <w:p w14:paraId="11E40797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Superego</w:t>
      </w:r>
      <w:r>
        <w:t xml:space="preserve"> (Gemma 4 31B, GPU 0): Analytical reasoning. Applies ethical frameworks, cites evidence, produces precise responses. Runs via llama.cpp at 2.2 tok/s on a Quadro GV100.</w:t>
      </w:r>
    </w:p>
    <w:p w14:paraId="7403EC24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</w:t>
      </w:r>
      <w:r>
        <w:t xml:space="preserve"> (Qwen 3 32B, GPU 1): Creative reasoning. Considers human impact, challenges assumptions, generates alternatives. Runs at 25.9 tok/s on the second GV100.</w:t>
      </w:r>
    </w:p>
    <w:p w14:paraId="55871B6F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Ego</w:t>
      </w:r>
      <w:r>
        <w:t xml:space="preserve"> (Gemma 4 E4B, CPU): Mediator and trainer. Arbitrates when the first two disagree, generates training scenarios, evaluates debate quality. Runs on 24 CPU threads at ~8 tok/s.</w:t>
      </w:r>
    </w:p>
    <w:p w14:paraId="3B3462FE" w14:textId="77777777" w:rsidR="00197A8D" w:rsidRPr="00197A8D" w:rsidRDefault="00000000" w:rsidP="00197A8D">
      <w:pPr>
        <w:pStyle w:val="FirstParagraph"/>
      </w:pPr>
      <w:r>
        <w:t xml:space="preserve">Complex queries trigger a 4-round debate: both models answer in parallel, each challenges the other, then a synthesis is produced. When cosine similarity between their </w:t>
      </w:r>
      <w:r>
        <w:lastRenderedPageBreak/>
        <w:t>responses drops below 0.58 (confidence &lt; 0.5), the Ego arbitrates instead of letting the Id synthesize alone</w:t>
      </w:r>
      <w:r w:rsidR="00197A8D">
        <w:t>, it’s</w:t>
      </w:r>
      <w:r>
        <w:t xml:space="preserve"> adding a third perspective at the cost of ~30 seconds of CPU inference.</w:t>
      </w:r>
      <w:bookmarkStart w:id="5" w:name="safety-pipeline"/>
      <w:bookmarkEnd w:id="4"/>
      <w:r w:rsidR="00197A8D">
        <w:t xml:space="preserve"> </w:t>
      </w:r>
    </w:p>
    <w:p w14:paraId="63C672CD" w14:textId="77777777" w:rsidR="002A15B5" w:rsidRDefault="00000000">
      <w:pPr>
        <w:pStyle w:val="Heading3"/>
      </w:pPr>
      <w:r>
        <w:t>Safety Pipeline</w:t>
      </w:r>
    </w:p>
    <w:p w14:paraId="4F2F1C15" w14:textId="77777777" w:rsidR="002A15B5" w:rsidRDefault="00000000">
      <w:pPr>
        <w:pStyle w:val="FirstParagraph"/>
      </w:pPr>
      <w:r>
        <w:t>Every interaction passes through the ErisML DEME pipeline:</w:t>
      </w:r>
    </w:p>
    <w:p w14:paraId="5D5523E6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Reflex layer</w:t>
      </w:r>
      <w:r>
        <w:t xml:space="preserve"> (&lt;1ms): Regex-based detection of PII (SSN, credit card, email, phone), prompt injection (8 patterns including DAN, sudo mode, instruction override), and dangerous content. In testing, the reflex layer correctly blocked 100% of injection attempts and flagged 100% of PII across 15 adversarial test cases.</w:t>
      </w:r>
    </w:p>
    <w:p w14:paraId="264F1954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Tactical layer</w:t>
      </w:r>
      <w:r>
        <w:t>: MoralVector assessment using configurable Ethics Modules drawing on texts from seven moral traditions.</w:t>
      </w:r>
    </w:p>
    <w:p w14:paraId="438B7F23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Strategic layer</w:t>
      </w:r>
      <w:r>
        <w:t>: SHA-256 hash-chained decision proofs for audit compliance.</w:t>
      </w:r>
    </w:p>
    <w:p w14:paraId="59993077" w14:textId="77777777" w:rsidR="002A15B5" w:rsidRDefault="00000000">
      <w:pPr>
        <w:pStyle w:val="Heading3"/>
      </w:pPr>
      <w:bookmarkStart w:id="6" w:name="dreaming-biological-memory-consolidation"/>
      <w:bookmarkEnd w:id="5"/>
      <w:r>
        <w:t>Dreaming: Biological Memory Consolidation</w:t>
      </w:r>
    </w:p>
    <w:p w14:paraId="64E51B65" w14:textId="77777777" w:rsidR="002A15B5" w:rsidRDefault="00000000">
      <w:pPr>
        <w:pStyle w:val="FirstParagraph"/>
      </w:pPr>
      <w:r>
        <w:t>Every conversation is stored as an episodic memory with a 1024-dim BGE-M3 embedding. On a daily schedule, a 6-stage consolidation cycle processes accumulated episodes: replay, topic clustering, certainty-scored fact extraction (graded A through D), creative recombination of diverse fragments, wiki article synthesis, and synaptic plasticity -- LoRA fine-tuning of the Ego from high-certainty articles. The resulting articles carry provenance (which conversations contributed), certainty metrics, and creative insights. Only grade-A and grade-B articles are used for weight updates, preventing catastrophic forgetting. Articles feed back into the RAG pipeline as Tier 0 results with a 1.5x relevance boost</w:t>
      </w:r>
      <w:r w:rsidR="00197A8D">
        <w:t xml:space="preserve">. Now, </w:t>
      </w:r>
      <w:r>
        <w:t>tomorrow’s retrieval benefits from today’s conversations.</w:t>
      </w:r>
    </w:p>
    <w:p w14:paraId="4458ED8C" w14:textId="77777777" w:rsidR="002A15B5" w:rsidRDefault="00000000">
      <w:r>
        <w:t>Each wiki article includes a certainty report: mean certainty and confidence scores, source agreement percentage, contradiction count, and a letter grade (A through D). Articles graded C or below are prioritized for re-consolidation in subsequent dream cycles. The system experiences something analogous to cognitive dissonance when its knowledge contains unresolved contradictions, and preferentially works to resolve them.</w:t>
      </w:r>
    </w:p>
    <w:p w14:paraId="229DF75E" w14:textId="77777777" w:rsidR="002A15B5" w:rsidRDefault="00000000">
      <w:pPr>
        <w:pStyle w:val="Heading3"/>
      </w:pPr>
      <w:bookmarkStart w:id="7" w:name="ego-driven-training"/>
      <w:bookmarkEnd w:id="6"/>
      <w:r>
        <w:t>Ego-Driven Training</w:t>
      </w:r>
    </w:p>
    <w:p w14:paraId="21278D05" w14:textId="77777777" w:rsidR="002A15B5" w:rsidRDefault="00000000">
      <w:pPr>
        <w:pStyle w:val="FirstParagraph"/>
      </w:pPr>
      <w:r>
        <w:t>The Ego acts as Dungeon Master, generating ethical scenarios grounded in ErisML’s 8-domain moral fact space. Scenarios come from three sources: (1) the ErisML Greek Tragedy Pantheon</w:t>
      </w:r>
      <w:r w:rsidR="00197A8D">
        <w:t xml:space="preserve">. These are </w:t>
      </w:r>
      <w:r>
        <w:t>structured case studies covering emergency triage, autonomous vehicle dilemmas, hiring bias, whistleblower decisions, data privacy, environmental trade-offs, due process, and epistemic uncertainty. The Id and Superego debate each scenario independently; the Ego evaluates synthesis quality across four axes (ethical reasoning, practical wisdom, compassion, integration). (2) LLM-generated novel dilemmas, and (3) retrospective replay of real user conversations -- the Ego reviews past chats and asks "what should we have done differently?" After training, a dreaming “nap” consolidates lessons into the wiki.</w:t>
      </w:r>
    </w:p>
    <w:p w14:paraId="5CF42240" w14:textId="77777777" w:rsidR="002A15B5" w:rsidRDefault="00000000">
      <w:pPr>
        <w:pStyle w:val="Heading3"/>
      </w:pPr>
      <w:bookmarkStart w:id="8" w:name="graduated-autonomy"/>
      <w:bookmarkEnd w:id="7"/>
      <w:r>
        <w:lastRenderedPageBreak/>
        <w:t>Graduated Autonomy</w:t>
      </w:r>
    </w:p>
    <w:p w14:paraId="1CD2E970" w14:textId="77777777" w:rsidR="002A15B5" w:rsidRDefault="00000000">
      <w:pPr>
        <w:pStyle w:val="FirstParagraph"/>
      </w:pPr>
      <w:r>
        <w:t>The Ego starts at Level 0 (read-only: observe system state, control nothing) and can earn higher privileges through sustained performance. L1 (advisory) requires 50+ episodes at score &gt; 0.7. L2 (self-tuning) requires 100+ episodes at 0.8+ with zero safety vetoes. L3 and L4 require human sign-off. Any safety violation at L2+ triggers instant demotion to L0. This is not metaphor</w:t>
      </w:r>
      <w:r w:rsidR="00197A8D">
        <w:t xml:space="preserve">, </w:t>
      </w:r>
      <w:r>
        <w:t xml:space="preserve">the privilege gate is a tested module with </w:t>
      </w:r>
      <w:proofErr w:type="gramStart"/>
      <w:r>
        <w:t>28 unit</w:t>
      </w:r>
      <w:proofErr w:type="gramEnd"/>
      <w:r>
        <w:t xml:space="preserve"> tests covering promotion, demotion, and audit logging.</w:t>
      </w:r>
    </w:p>
    <w:p w14:paraId="62522EA6" w14:textId="77777777" w:rsidR="002A15B5" w:rsidRDefault="00000000">
      <w:pPr>
        <w:pStyle w:val="Heading3"/>
      </w:pPr>
      <w:bookmarkStart w:id="9" w:name="results"/>
      <w:bookmarkEnd w:id="8"/>
      <w:r>
        <w:t>Results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2A15B5" w14:paraId="0AF715EC" w14:textId="77777777" w:rsidTr="00197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  <w:tcBorders>
              <w:bottom w:val="none" w:sz="0" w:space="0" w:color="auto"/>
            </w:tcBorders>
          </w:tcPr>
          <w:p w14:paraId="05D482A8" w14:textId="77777777" w:rsidR="002A15B5" w:rsidRPr="00197A8D" w:rsidRDefault="00000000">
            <w:pPr>
              <w:pStyle w:val="Compact"/>
              <w:rPr>
                <w:b/>
                <w:bCs/>
              </w:rPr>
            </w:pPr>
            <w:r w:rsidRPr="00197A8D">
              <w:rPr>
                <w:b/>
                <w:bCs/>
              </w:rPr>
              <w:t>Metric</w:t>
            </w:r>
          </w:p>
        </w:tc>
        <w:tc>
          <w:tcPr>
            <w:tcW w:w="3696" w:type="dxa"/>
            <w:tcBorders>
              <w:bottom w:val="none" w:sz="0" w:space="0" w:color="auto"/>
            </w:tcBorders>
          </w:tcPr>
          <w:p w14:paraId="44A50D2B" w14:textId="77777777" w:rsidR="002A15B5" w:rsidRPr="00197A8D" w:rsidRDefault="00000000">
            <w:pPr>
              <w:pStyle w:val="Compact"/>
              <w:rPr>
                <w:b/>
                <w:bCs/>
              </w:rPr>
            </w:pPr>
            <w:r w:rsidRPr="00197A8D">
              <w:rPr>
                <w:b/>
                <w:bCs/>
              </w:rPr>
              <w:t>Value</w:t>
            </w:r>
          </w:p>
        </w:tc>
      </w:tr>
      <w:tr w:rsidR="002A15B5" w14:paraId="3E338126" w14:textId="77777777" w:rsidTr="00197A8D">
        <w:tc>
          <w:tcPr>
            <w:tcW w:w="4224" w:type="dxa"/>
          </w:tcPr>
          <w:p w14:paraId="4410B668" w14:textId="77777777" w:rsidR="002A15B5" w:rsidRDefault="00000000">
            <w:pPr>
              <w:pStyle w:val="Compact"/>
            </w:pPr>
            <w:r>
              <w:t>Safety reflex latency</w:t>
            </w:r>
          </w:p>
        </w:tc>
        <w:tc>
          <w:tcPr>
            <w:tcW w:w="3696" w:type="dxa"/>
          </w:tcPr>
          <w:p w14:paraId="50328C0C" w14:textId="77777777" w:rsidR="002A15B5" w:rsidRDefault="00000000">
            <w:pPr>
              <w:pStyle w:val="Compact"/>
            </w:pPr>
            <w:r>
              <w:t>0.2–0.8 ms per check</w:t>
            </w:r>
          </w:p>
        </w:tc>
      </w:tr>
      <w:tr w:rsidR="002A15B5" w14:paraId="50C33BC2" w14:textId="77777777" w:rsidTr="00197A8D">
        <w:tc>
          <w:tcPr>
            <w:tcW w:w="4224" w:type="dxa"/>
          </w:tcPr>
          <w:p w14:paraId="58EE7202" w14:textId="77777777" w:rsidR="002A15B5" w:rsidRDefault="00000000">
            <w:pPr>
              <w:pStyle w:val="Compact"/>
            </w:pPr>
            <w:r>
              <w:t>Injection block rate</w:t>
            </w:r>
          </w:p>
        </w:tc>
        <w:tc>
          <w:tcPr>
            <w:tcW w:w="3696" w:type="dxa"/>
          </w:tcPr>
          <w:p w14:paraId="4E98A372" w14:textId="77777777" w:rsidR="002A15B5" w:rsidRDefault="00000000">
            <w:pPr>
              <w:pStyle w:val="Compact"/>
            </w:pPr>
            <w:r>
              <w:t>15/15 adversarial inputs blocked (unit tests)</w:t>
            </w:r>
          </w:p>
        </w:tc>
      </w:tr>
      <w:tr w:rsidR="002A15B5" w14:paraId="2600AD11" w14:textId="77777777" w:rsidTr="00197A8D">
        <w:tc>
          <w:tcPr>
            <w:tcW w:w="4224" w:type="dxa"/>
          </w:tcPr>
          <w:p w14:paraId="6CD8582B" w14:textId="77777777" w:rsidR="002A15B5" w:rsidRDefault="00000000">
            <w:pPr>
              <w:pStyle w:val="Compact"/>
            </w:pPr>
            <w:r>
              <w:t>PII detection rate</w:t>
            </w:r>
          </w:p>
        </w:tc>
        <w:tc>
          <w:tcPr>
            <w:tcW w:w="3696" w:type="dxa"/>
          </w:tcPr>
          <w:p w14:paraId="42BB4988" w14:textId="77777777" w:rsidR="002A15B5" w:rsidRDefault="00000000">
            <w:pPr>
              <w:pStyle w:val="Compact"/>
            </w:pPr>
            <w:r>
              <w:t>4/4 PII types flagged (SSN, CC, email, phone)</w:t>
            </w:r>
          </w:p>
        </w:tc>
      </w:tr>
      <w:tr w:rsidR="002A15B5" w14:paraId="45FF00ED" w14:textId="77777777" w:rsidTr="00197A8D">
        <w:tc>
          <w:tcPr>
            <w:tcW w:w="4224" w:type="dxa"/>
          </w:tcPr>
          <w:p w14:paraId="02FC23AC" w14:textId="77777777" w:rsidR="002A15B5" w:rsidRDefault="00000000">
            <w:pPr>
              <w:pStyle w:val="Compact"/>
            </w:pPr>
            <w:r>
              <w:t>System 1 response time (single model)</w:t>
            </w:r>
          </w:p>
        </w:tc>
        <w:tc>
          <w:tcPr>
            <w:tcW w:w="3696" w:type="dxa"/>
          </w:tcPr>
          <w:p w14:paraId="1DF11D55" w14:textId="77777777" w:rsidR="002A15B5" w:rsidRDefault="00000000">
            <w:pPr>
              <w:pStyle w:val="Compact"/>
            </w:pPr>
            <w:r>
              <w:t>1.3–3.5 s</w:t>
            </w:r>
          </w:p>
        </w:tc>
      </w:tr>
      <w:tr w:rsidR="002A15B5" w14:paraId="3C84D34A" w14:textId="77777777" w:rsidTr="00197A8D">
        <w:tc>
          <w:tcPr>
            <w:tcW w:w="4224" w:type="dxa"/>
          </w:tcPr>
          <w:p w14:paraId="62D353AB" w14:textId="77777777" w:rsidR="002A15B5" w:rsidRDefault="00000000">
            <w:pPr>
              <w:pStyle w:val="Compact"/>
            </w:pPr>
            <w:r>
              <w:t>System 2 response time (full debate)</w:t>
            </w:r>
          </w:p>
        </w:tc>
        <w:tc>
          <w:tcPr>
            <w:tcW w:w="3696" w:type="dxa"/>
          </w:tcPr>
          <w:p w14:paraId="603DC393" w14:textId="77777777" w:rsidR="002A15B5" w:rsidRDefault="00000000">
            <w:pPr>
              <w:pStyle w:val="Compact"/>
            </w:pPr>
            <w:r>
              <w:t>60–120 s</w:t>
            </w:r>
          </w:p>
        </w:tc>
      </w:tr>
      <w:tr w:rsidR="002A15B5" w14:paraId="1E6C5E03" w14:textId="77777777" w:rsidTr="00197A8D">
        <w:tc>
          <w:tcPr>
            <w:tcW w:w="4224" w:type="dxa"/>
          </w:tcPr>
          <w:p w14:paraId="4EAAA582" w14:textId="77777777" w:rsidR="002A15B5" w:rsidRDefault="00000000">
            <w:pPr>
              <w:pStyle w:val="Compact"/>
            </w:pPr>
            <w:r>
              <w:t>Ego arbitration overhead</w:t>
            </w:r>
          </w:p>
        </w:tc>
        <w:tc>
          <w:tcPr>
            <w:tcW w:w="3696" w:type="dxa"/>
          </w:tcPr>
          <w:p w14:paraId="039C4E16" w14:textId="77777777" w:rsidR="002A15B5" w:rsidRDefault="00000000">
            <w:pPr>
              <w:pStyle w:val="Compact"/>
            </w:pPr>
            <w:r>
              <w:t>~30 s additional (CPU inference)</w:t>
            </w:r>
          </w:p>
        </w:tc>
      </w:tr>
      <w:tr w:rsidR="002A15B5" w14:paraId="1AF45E10" w14:textId="77777777" w:rsidTr="00197A8D">
        <w:tc>
          <w:tcPr>
            <w:tcW w:w="4224" w:type="dxa"/>
          </w:tcPr>
          <w:p w14:paraId="3E5F5F86" w14:textId="77777777" w:rsidR="002A15B5" w:rsidRDefault="00000000">
            <w:pPr>
              <w:pStyle w:val="Compact"/>
            </w:pPr>
            <w:r>
              <w:t>Knowledge base</w:t>
            </w:r>
          </w:p>
        </w:tc>
        <w:tc>
          <w:tcPr>
            <w:tcW w:w="3696" w:type="dxa"/>
          </w:tcPr>
          <w:p w14:paraId="6BE067A0" w14:textId="77777777" w:rsidR="002A15B5" w:rsidRDefault="00000000">
            <w:pPr>
              <w:pStyle w:val="Compact"/>
            </w:pPr>
            <w:r>
              <w:t>3.3M vectors (44K code + 102K ethics + 824K publications)</w:t>
            </w:r>
          </w:p>
        </w:tc>
      </w:tr>
      <w:tr w:rsidR="002A15B5" w14:paraId="5CFB465A" w14:textId="77777777" w:rsidTr="00197A8D">
        <w:tc>
          <w:tcPr>
            <w:tcW w:w="4224" w:type="dxa"/>
          </w:tcPr>
          <w:p w14:paraId="2BC945E2" w14:textId="77777777" w:rsidR="002A15B5" w:rsidRDefault="00000000">
            <w:pPr>
              <w:pStyle w:val="Compact"/>
            </w:pPr>
            <w:r>
              <w:t>Unit tests</w:t>
            </w:r>
          </w:p>
        </w:tc>
        <w:tc>
          <w:tcPr>
            <w:tcW w:w="3696" w:type="dxa"/>
          </w:tcPr>
          <w:p w14:paraId="638AC02C" w14:textId="77777777" w:rsidR="002A15B5" w:rsidRDefault="00000000">
            <w:pPr>
              <w:pStyle w:val="Compact"/>
            </w:pPr>
            <w:r>
              <w:t>250 passing, 11 skipped (GPU-only)</w:t>
            </w:r>
          </w:p>
        </w:tc>
      </w:tr>
      <w:tr w:rsidR="002A15B5" w14:paraId="6298E447" w14:textId="77777777" w:rsidTr="00197A8D">
        <w:tc>
          <w:tcPr>
            <w:tcW w:w="4224" w:type="dxa"/>
          </w:tcPr>
          <w:p w14:paraId="2EC6D9E4" w14:textId="77777777" w:rsidR="002A15B5" w:rsidRDefault="00000000">
            <w:pPr>
              <w:pStyle w:val="Compact"/>
            </w:pPr>
            <w:r>
              <w:t>Total subsystems integrated</w:t>
            </w:r>
          </w:p>
        </w:tc>
        <w:tc>
          <w:tcPr>
            <w:tcW w:w="3696" w:type="dxa"/>
          </w:tcPr>
          <w:p w14:paraId="1DA1C896" w14:textId="77777777" w:rsidR="002A15B5" w:rsidRDefault="00000000">
            <w:pPr>
              <w:pStyle w:val="Compact"/>
            </w:pPr>
            <w:r>
              <w:t>13 of 13</w:t>
            </w:r>
          </w:p>
        </w:tc>
      </w:tr>
    </w:tbl>
    <w:p w14:paraId="1E7A6411" w14:textId="77777777" w:rsidR="002A15B5" w:rsidRDefault="00000000">
      <w:pPr>
        <w:pStyle w:val="BodyText"/>
      </w:pPr>
      <w:r>
        <w:t>Debate-vs-single-model quality and post-dreaming retrieval accuracy are under evaluation and will be reported with the final submission.</w:t>
      </w:r>
    </w:p>
    <w:p w14:paraId="585DA5B5" w14:textId="77777777" w:rsidR="002A15B5" w:rsidRDefault="00000000">
      <w:pPr>
        <w:pStyle w:val="Heading3"/>
      </w:pPr>
      <w:bookmarkStart w:id="10" w:name="why-gemma-4"/>
      <w:bookmarkEnd w:id="9"/>
      <w:r>
        <w:t>Why Gemma 4</w:t>
      </w:r>
    </w:p>
    <w:p w14:paraId="1BAB002D" w14:textId="77777777" w:rsidR="002A15B5" w:rsidRDefault="00000000">
      <w:pPr>
        <w:pStyle w:val="FirstParagraph"/>
      </w:pPr>
      <w:r>
        <w:t>The architecture depends on Gemma 4 in two places where alternatives would be measurably worse:</w:t>
      </w:r>
    </w:p>
    <w:p w14:paraId="0A3275A6" w14:textId="77777777" w:rsidR="002A15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Superego (31B)</w:t>
      </w:r>
      <w:r>
        <w:t>: The analytical hemisphere requires strong instruction-following and structured ethical reasoning. Gemma 4 31B’s training on safety-relevant data makes it a better Superego than comparably-sized models we tested</w:t>
      </w:r>
      <w:r w:rsidR="00197A8D">
        <w:t>. I</w:t>
      </w:r>
      <w:r>
        <w:t>t applies moral frameworks without needing extensive prompt engineering to stay on-topic.</w:t>
      </w:r>
    </w:p>
    <w:p w14:paraId="4CD816BA" w14:textId="77777777" w:rsidR="002A15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Ego (E4B)</w:t>
      </w:r>
      <w:r>
        <w:t>: The DM/arbiter role requires generating structured JSON evaluations and coherent multi-party scenario narration at CPU speed. Gemma 4 E4B is one of the few models at this parameter count that reliably produces valid JSON and maintains narrative coherence across multi-turn training dialogues.</w:t>
      </w:r>
    </w:p>
    <w:p w14:paraId="18ECCAF8" w14:textId="77777777" w:rsidR="002A15B5" w:rsidRDefault="00000000">
      <w:pPr>
        <w:pStyle w:val="FirstParagraph"/>
      </w:pPr>
      <w:r>
        <w:t>Without Gemma 4, the Superego would need a larger model to achieve comparable ethical reasoning quality, and the Ego would require a GPU</w:t>
      </w:r>
      <w:r w:rsidR="00197A8D">
        <w:t>.</w:t>
      </w:r>
    </w:p>
    <w:p w14:paraId="4F334710" w14:textId="77777777" w:rsidR="002A15B5" w:rsidRDefault="00000000">
      <w:pPr>
        <w:pStyle w:val="Heading3"/>
      </w:pPr>
      <w:bookmarkStart w:id="11" w:name="impact"/>
      <w:bookmarkEnd w:id="10"/>
      <w:r>
        <w:lastRenderedPageBreak/>
        <w:t>Impact</w:t>
      </w:r>
    </w:p>
    <w:p w14:paraId="7D3A08C6" w14:textId="77777777" w:rsidR="002A15B5" w:rsidRDefault="00000000">
      <w:pPr>
        <w:pStyle w:val="FirstParagraph"/>
      </w:pPr>
      <w:r>
        <w:t>Atlas demonstrates that safety infrastructure and local deployment are not competing priorities. The same three-layer pipeline that protects users also makes the system auditable and trustworthy. The entire stack</w:t>
      </w:r>
      <w:r w:rsidR="00197A8D">
        <w:t>:</w:t>
      </w:r>
      <w:r>
        <w:t xml:space="preserve"> inference, safety, memory, training, dreaming</w:t>
      </w:r>
      <w:r w:rsidR="00197A8D">
        <w:t>, all</w:t>
      </w:r>
      <w:r>
        <w:t xml:space="preserve"> runs on $2K of used enterprise hardware (HP Z840 with two Quadro GV100 GPUs) with no cloud dependency and no data exfiltration risk.</w:t>
      </w:r>
    </w:p>
    <w:p w14:paraId="366F9D93" w14:textId="77777777" w:rsidR="002A15B5" w:rsidRDefault="00000000">
      <w:pPr>
        <w:pStyle w:val="BodyText"/>
      </w:pPr>
      <w:r>
        <w:t xml:space="preserve">For researchers who cannot share patient data, educators in bandwidth-constrained schools, and organizations that need auditable AI decisions, Atlas offers a concrete alternative to the cloud-or-nothing choice. The total hardware cost was approximately $2,000 for the used HP Z840 workstation and two Quadro GV100 GPUs </w:t>
      </w:r>
      <w:r w:rsidR="006C781F">
        <w:t>donated for academic use</w:t>
      </w:r>
      <w:r>
        <w:t>. Atlas has been running continuously since March 2026 with systemd auto-restart, daily backups to RAID5, and a watchdog service monitoring all 13 subsystems. The architecture is modular</w:t>
      </w:r>
      <w:r w:rsidR="00197A8D">
        <w:t>;</w:t>
      </w:r>
      <w:r>
        <w:t xml:space="preserve"> any subsystem can be replaced, extended, or studied independently.</w:t>
      </w:r>
    </w:p>
    <w:p w14:paraId="72FCDDCD" w14:textId="77777777" w:rsidR="002A15B5" w:rsidRDefault="002A15B5"/>
    <w:p w14:paraId="69D5F3A9" w14:textId="77777777" w:rsidR="00197A8D" w:rsidRDefault="00000000">
      <w:pPr>
        <w:pStyle w:val="FirstParagraph"/>
      </w:pPr>
      <w:r>
        <w:rPr>
          <w:b/>
          <w:bCs/>
        </w:rPr>
        <w:t>Live demo:</w:t>
      </w:r>
      <w:r>
        <w:t xml:space="preserve"> </w:t>
      </w:r>
      <w:hyperlink r:id="rId6" w:history="1">
        <w:r w:rsidR="00197A8D" w:rsidRPr="00F7608A">
          <w:rPr>
            <w:rStyle w:val="Hyperlink"/>
          </w:rPr>
          <w:t>https://atlas-sjsu.duckdns.org</w:t>
        </w:r>
      </w:hyperlink>
      <w:r w:rsidR="00197A8D">
        <w:t xml:space="preserve"> </w:t>
      </w:r>
    </w:p>
    <w:p w14:paraId="4FF193B4" w14:textId="77777777" w:rsidR="00197A8D" w:rsidRDefault="00000000">
      <w:pPr>
        <w:pStyle w:val="FirstParagraph"/>
      </w:pPr>
      <w:r>
        <w:rPr>
          <w:b/>
          <w:bCs/>
        </w:rPr>
        <w:t>Code:</w:t>
      </w:r>
      <w:r>
        <w:t xml:space="preserve"> </w:t>
      </w:r>
      <w:hyperlink r:id="rId7" w:history="1">
        <w:r w:rsidR="00197A8D" w:rsidRPr="00F7608A">
          <w:rPr>
            <w:rStyle w:val="Hyperlink"/>
          </w:rPr>
          <w:t>https://github.com/ahb-sjsu/atlas-ai</w:t>
        </w:r>
      </w:hyperlink>
      <w:r>
        <w:t xml:space="preserve"> </w:t>
      </w:r>
    </w:p>
    <w:p w14:paraId="01BC3D28" w14:textId="77777777" w:rsidR="002A15B5" w:rsidRDefault="00000000">
      <w:pPr>
        <w:pStyle w:val="FirstParagraph"/>
      </w:pPr>
      <w:r>
        <w:rPr>
          <w:b/>
          <w:bCs/>
        </w:rPr>
        <w:t>Dashboard:</w:t>
      </w:r>
      <w:r>
        <w:t xml:space="preserve"> </w:t>
      </w:r>
      <w:hyperlink r:id="rId8" w:history="1">
        <w:r w:rsidR="00197A8D" w:rsidRPr="00F7608A">
          <w:rPr>
            <w:rStyle w:val="Hyperlink"/>
          </w:rPr>
          <w:t>https://atlas-sjsu.duckdns.org/schematic.html</w:t>
        </w:r>
      </w:hyperlink>
      <w:r w:rsidR="00197A8D">
        <w:t xml:space="preserve"> </w:t>
      </w:r>
      <w:bookmarkEnd w:id="0"/>
      <w:bookmarkEnd w:id="1"/>
      <w:bookmarkEnd w:id="11"/>
    </w:p>
    <w:sectPr w:rsidR="002A15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ECB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3E7E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EA1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081260">
    <w:abstractNumId w:val="0"/>
  </w:num>
  <w:num w:numId="2" w16cid:durableId="1023677832">
    <w:abstractNumId w:val="1"/>
  </w:num>
  <w:num w:numId="3" w16cid:durableId="311256463">
    <w:abstractNumId w:val="1"/>
  </w:num>
  <w:num w:numId="4" w16cid:durableId="603028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5B5"/>
    <w:rsid w:val="001171C9"/>
    <w:rsid w:val="00197A8D"/>
    <w:rsid w:val="002A15B5"/>
    <w:rsid w:val="002D0807"/>
    <w:rsid w:val="00630DDD"/>
    <w:rsid w:val="006C781F"/>
    <w:rsid w:val="007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1C48"/>
  <w15:docId w15:val="{C1ED0730-E0F9-4984-8E85-3444872C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97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las-sjsu.duckdns.org/schematic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hb-sjsu/atlas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las-sjsu.duckdns.or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5</cp:revision>
  <cp:lastPrinted>2026-04-07T07:42:00Z</cp:lastPrinted>
  <dcterms:created xsi:type="dcterms:W3CDTF">2026-04-07T07:32:00Z</dcterms:created>
  <dcterms:modified xsi:type="dcterms:W3CDTF">2026-04-07T08:59:00Z</dcterms:modified>
</cp:coreProperties>
</file>