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20d04098b8f9b3b36a146f7f5293e9d46943145"/>
    <w:p>
      <w:pPr>
        <w:pStyle w:val="Heading1"/>
      </w:pPr>
      <w:r>
        <w:t xml:space="preserve">Atlas AI — Complete Operations &amp; Architecture Guide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Andrew H. Bond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2026-04-04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(systemd-managed services)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https://atlas-sjsu.duckdns.org</w:t>
      </w:r>
    </w:p>
    <w:p>
      <w:r>
        <w:pict>
          <v:rect style="width:0;height:1.5pt" o:hralign="center" o:hrstd="t" o:hr="t"/>
        </w:pict>
      </w:r>
    </w:p>
    <w:bookmarkStart w:id="12" w:name="hardware"/>
    <w:p>
      <w:pPr>
        <w:pStyle w:val="Heading2"/>
      </w:pPr>
      <w:r>
        <w:t xml:space="preserve">1. Hardware</w:t>
      </w:r>
    </w:p>
    <w:bookmarkStart w:id="9" w:name="hp-z840-workstation-atlas"/>
    <w:p>
      <w:pPr>
        <w:pStyle w:val="Heading3"/>
      </w:pPr>
      <w:r>
        <w:t xml:space="preserve">HP Z840 Workstation (</w:t>
      </w:r>
      <w:r>
        <w:t xml:space="preserve">“Atlas”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2x Intel Xeon E5-2690 v3 (24 cores / 48 threads, 2.60 GHz)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252 GB DDR4 (mixed DIMMs)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0</w:t>
            </w:r>
          </w:p>
        </w:tc>
        <w:tc>
          <w:tcPr/>
          <w:p>
            <w:pPr>
              <w:pStyle w:val="Compact"/>
            </w:pPr>
            <w:r>
              <w:t xml:space="preserve">NVIDIA Quadro GV100 32 GB HBM2 (Volta, compute 7.0, bus 04:00.0, CPU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1</w:t>
            </w:r>
          </w:p>
        </w:tc>
        <w:tc>
          <w:tcPr/>
          <w:p>
            <w:pPr>
              <w:pStyle w:val="Compact"/>
            </w:pPr>
            <w:r>
              <w:t xml:space="preserve">NVIDIA Quadro GV100 32 GB HBM2 (Volta, compute 7.0, bus 84:00.0, CPU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NVLink</w:t>
            </w:r>
          </w:p>
        </w:tc>
        <w:tc>
          <w:tcPr/>
          <w:p>
            <w:pPr>
              <w:pStyle w:val="Compact"/>
            </w:pPr>
            <w:r>
              <w:t xml:space="preserve">Not possible (one x16 root port per CPU)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</w:t>
            </w:r>
          </w:p>
        </w:tc>
        <w:tc>
          <w:tcPr/>
          <w:p>
            <w:pPr>
              <w:pStyle w:val="Compact"/>
            </w:pPr>
            <w:r>
              <w:t xml:space="preserve">1.8 TB NVMe (48% used)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15 TB RAID5 (/archive, 2% used)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Tailscale VPN (100.68.134.21), LAN 192.168.0.7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Bel Marin Keys, Novato, CA</w:t>
            </w:r>
          </w:p>
        </w:tc>
      </w:tr>
    </w:tbl>
    <w:bookmarkEnd w:id="9"/>
    <w:bookmarkStart w:id="10" w:name="thermal-limits"/>
    <w:p>
      <w:pPr>
        <w:pStyle w:val="Heading3"/>
      </w:pPr>
      <w:r>
        <w:t xml:space="preserve">Thermal Limits</w:t>
      </w:r>
    </w:p>
    <w:p>
      <w:pPr>
        <w:pStyle w:val="Compact"/>
        <w:numPr>
          <w:ilvl w:val="0"/>
          <w:numId w:val="1001"/>
        </w:numPr>
      </w:pPr>
      <w:r>
        <w:t xml:space="preserve">CPU package: crit at 100°C, cap joblib workers at 20 (40 causes 99°C)</w:t>
      </w:r>
    </w:p>
    <w:p>
      <w:pPr>
        <w:pStyle w:val="Compact"/>
        <w:numPr>
          <w:ilvl w:val="0"/>
          <w:numId w:val="1001"/>
        </w:numPr>
      </w:pPr>
      <w:r>
        <w:t xml:space="preserve">GPU 0 (Spock): typically 57°C idle, 80°C under load</w:t>
      </w:r>
    </w:p>
    <w:p>
      <w:pPr>
        <w:pStyle w:val="Compact"/>
        <w:numPr>
          <w:ilvl w:val="0"/>
          <w:numId w:val="1001"/>
        </w:numPr>
      </w:pPr>
      <w:r>
        <w:t xml:space="preserve">GPU 1 (Kirk/embed): typically 78-83°C under load</w:t>
      </w:r>
    </w:p>
    <w:bookmarkEnd w:id="10"/>
    <w:bookmarkStart w:id="11" w:name="software-stack"/>
    <w:p>
      <w:pPr>
        <w:pStyle w:val="Heading3"/>
      </w:pPr>
      <w:r>
        <w:t xml:space="preserve">Software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Ubuntu 24.04.2 LTS (kernel 6.8.0-106)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NVIDIA Driver</w:t>
            </w:r>
          </w:p>
        </w:tc>
        <w:tc>
          <w:tcPr/>
          <w:p>
            <w:pPr>
              <w:pStyle w:val="Compact"/>
            </w:pPr>
            <w:r>
              <w:t xml:space="preserve">570.211.01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CUDA</w:t>
            </w:r>
          </w:p>
        </w:tc>
        <w:tc>
          <w:tcPr/>
          <w:p>
            <w:pPr>
              <w:pStyle w:val="Compact"/>
            </w:pPr>
            <w:r>
              <w:t xml:space="preserve">12.8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3.12.3 (venv at /home/claude/env)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2.10.0+cu128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 with pgvector 0.6.0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NATS</w:t>
            </w:r>
          </w:p>
        </w:tc>
        <w:tc>
          <w:tcPr/>
          <w:p>
            <w:pPr>
              <w:pStyle w:val="Compact"/>
            </w:pPr>
            <w:r>
              <w:t xml:space="preserve">v2.10.24 (JetStream enabled)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llama.cpp</w:t>
            </w:r>
          </w:p>
        </w:tc>
        <w:tc>
          <w:tcPr/>
          <w:p>
            <w:pPr>
              <w:pStyle w:val="Compact"/>
            </w:pPr>
            <w:r>
              <w:t xml:space="preserve">Latest (built from source)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</w:t>
            </w:r>
          </w:p>
        </w:tc>
        <w:tc>
          <w:tcPr/>
          <w:p>
            <w:pPr>
              <w:pStyle w:val="Compact"/>
            </w:pPr>
            <w:r>
              <w:t xml:space="preserve">v2.x (HTTPS + TLS via Let’s Encrypt)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CuPy</w:t>
            </w:r>
          </w:p>
        </w:tc>
        <w:tc>
          <w:tcPr/>
          <w:p>
            <w:pPr>
              <w:pStyle w:val="Compact"/>
            </w:pPr>
            <w:r>
              <w:t xml:space="preserve">cu128 (for CUDA RawKernels)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7" w:name="architecture"/>
    <w:p>
      <w:pPr>
        <w:pStyle w:val="Heading2"/>
      </w:pPr>
      <w:r>
        <w:t xml:space="preserve">2. Architecture</w:t>
      </w:r>
    </w:p>
    <w:bookmarkStart w:id="13" w:name="cognitive-architecture-overview"/>
    <w:p>
      <w:pPr>
        <w:pStyle w:val="Heading3"/>
      </w:pPr>
      <w:r>
        <w:t xml:space="preserve">2.1 Cognitive Architecture Overview</w:t>
      </w:r>
    </w:p>
    <w:p>
      <w:pPr>
        <w:pStyle w:val="FirstParagraph"/>
      </w:pPr>
      <w:r>
        <w:t xml:space="preserve">Atlas implements a 10-subsystem cognitive architecture inspired by dual-process theory (Kahneman, 2011), Global Workspace Theory (Baars, 1988), and biologically-inspired memory hierarchies.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Web UI (atlas-chat)    │</w:t>
      </w:r>
      <w:r>
        <w:br/>
      </w:r>
      <w:r>
        <w:rPr>
          <w:rStyle w:val="VerbatimChar"/>
        </w:rPr>
        <w:t xml:space="preserve">    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│ HTTPS</w:t>
      </w:r>
      <w:r>
        <w:br/>
      </w:r>
      <w:r>
        <w:rPr>
          <w:rStyle w:val="VerbatimChar"/>
        </w:rPr>
        <w:t xml:space="preserve">                        ┌───────────▼─────────────┐</w:t>
      </w:r>
      <w:r>
        <w:br/>
      </w:r>
      <w:r>
        <w:rPr>
          <w:rStyle w:val="VerbatimChar"/>
        </w:rPr>
        <w:t xml:space="preserve">                        │  Caddy (TLS + Reverse)   │ :443</w:t>
      </w:r>
      <w:r>
        <w:br/>
      </w:r>
      <w:r>
        <w:rPr>
          <w:rStyle w:val="VerbatimChar"/>
        </w:rPr>
        <w:t xml:space="preserve">    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┌───────────▼─────────────┐</w:t>
      </w:r>
      <w:r>
        <w:br/>
      </w:r>
      <w:r>
        <w:rPr>
          <w:rStyle w:val="VerbatimChar"/>
        </w:rPr>
        <w:t xml:space="preserve">                        │  OAuth2 Proxy (Google)   │ :4180</w:t>
      </w:r>
      <w:r>
        <w:br/>
      </w:r>
      <w:r>
        <w:rPr>
          <w:rStyle w:val="VerbatimChar"/>
        </w:rPr>
        <w:t xml:space="preserve">    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┌───────────▼─────────────┐</w:t>
      </w:r>
      <w:r>
        <w:br/>
      </w:r>
      <w:r>
        <w:rPr>
          <w:rStyle w:val="VerbatimChar"/>
        </w:rPr>
        <w:t xml:space="preserve">                        │    RAG Server (Flask)    │ :8081</w:t>
      </w:r>
      <w:r>
        <w:br/>
      </w:r>
      <w:r>
        <w:rPr>
          <w:rStyle w:val="VerbatimChar"/>
        </w:rPr>
        <w:t xml:space="preserve">                        │  Wiki → PCA-384 → FTS   │</w:t>
      </w:r>
      <w:r>
        <w:br/>
      </w:r>
      <w:r>
        <w:rPr>
          <w:rStyle w:val="VerbatimChar"/>
        </w:rPr>
        <w:t xml:space="preserve">                        └──────┬──────────┬───────┘</w:t>
      </w:r>
      <w:r>
        <w:br/>
      </w:r>
      <w:r>
        <w:rPr>
          <w:rStyle w:val="VerbatimChar"/>
        </w:rPr>
        <w:t xml:space="preserve">                 ┌─────────────▼──┐  ┌────▼──────────────┐</w:t>
      </w:r>
      <w:r>
        <w:br/>
      </w:r>
      <w:r>
        <w:rPr>
          <w:rStyle w:val="VerbatimChar"/>
        </w:rPr>
        <w:t xml:space="preserve">                 │ Spock (GPU 0)  │  │  Kirk (GPU 1)     │</w:t>
      </w:r>
      <w:r>
        <w:br/>
      </w:r>
      <w:r>
        <w:rPr>
          <w:rStyle w:val="VerbatimChar"/>
        </w:rPr>
        <w:t xml:space="preserve">                 │ Qwen 72B Q5   │  │  (when available)  │</w:t>
      </w:r>
      <w:r>
        <w:br/>
      </w:r>
      <w:r>
        <w:rPr>
          <w:rStyle w:val="VerbatimChar"/>
        </w:rPr>
        <w:t xml:space="preserve">                 │ :8080          │  │  :8082             │</w:t>
      </w:r>
      <w:r>
        <w:br/>
      </w:r>
      <w:r>
        <w:rPr>
          <w:rStyle w:val="VerbatimChar"/>
        </w:rPr>
        <w:t xml:space="preserve">                 └────────────────┘  └───────────────────┘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┌───────────────▼────────────────┐</w:t>
      </w:r>
      <w:r>
        <w:br/>
      </w:r>
      <w:r>
        <w:rPr>
          <w:rStyle w:val="VerbatimChar"/>
        </w:rPr>
        <w:t xml:space="preserve">               │      NATS JetStream :4222       │</w:t>
      </w:r>
      <w:r>
        <w:br/>
      </w:r>
      <w:r>
        <w:rPr>
          <w:rStyle w:val="VerbatimChar"/>
        </w:rPr>
        <w:t xml:space="preserve">               │  Event Fabric (agi.* subjects)  │</w:t>
      </w:r>
      <w:r>
        <w:br/>
      </w:r>
      <w:r>
        <w:rPr>
          <w:rStyle w:val="VerbatimChar"/>
        </w:rPr>
        <w:t xml:space="preserve">               └──┬────┬────┬────┬────┬────┬────┘</w:t>
      </w:r>
      <w:r>
        <w:br/>
      </w:r>
      <w:r>
        <w:rPr>
          <w:rStyle w:val="VerbatimChar"/>
        </w:rPr>
        <w:t xml:space="preserve">                  │    │    │    │    │    │</w:t>
      </w:r>
      <w:r>
        <w:br/>
      </w:r>
      <w:r>
        <w:rPr>
          <w:rStyle w:val="VerbatimChar"/>
        </w:rPr>
        <w:t xml:space="preserve">               Memory Safety Meta DHT  Env  Integration</w:t>
      </w:r>
      <w:r>
        <w:br/>
      </w:r>
      <w:r>
        <w:rPr>
          <w:rStyle w:val="VerbatimChar"/>
        </w:rPr>
        <w:t xml:space="preserve">               :50300 :50055       ...</w:t>
      </w:r>
    </w:p>
    <w:bookmarkEnd w:id="13"/>
    <w:bookmarkStart w:id="14" w:name="dual-hemisphere-design"/>
    <w:p>
      <w:pPr>
        <w:pStyle w:val="Heading3"/>
      </w:pPr>
      <w:r>
        <w:t xml:space="preserve">2.2 Dual-Hemisphere Design</w:t>
      </w:r>
    </w:p>
    <w:p>
      <w:pPr>
        <w:pStyle w:val="FirstParagraph"/>
      </w:pPr>
      <w:r>
        <w:t xml:space="preserve">Based on Iain McGilchrist’s</w:t>
      </w:r>
      <w:r>
        <w:t xml:space="preserve"> </w:t>
      </w:r>
      <w:r>
        <w:t xml:space="preserve">“The Master and His Emissary”</w:t>
      </w:r>
      <w:r>
        <w:t xml:space="preserve"> </w:t>
      </w:r>
      <w:r>
        <w:t xml:space="preserve">(2009) and dual-process theory: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Left Hemisphere (Spock)</w:t>
      </w:r>
      <w:r>
        <w:t xml:space="preserve">: Analytical, precise, citation-heavy. Gemma 4 or Qwen 72B.</w:t>
      </w:r>
      <w:r>
        <w:t xml:space="preserve"> </w:t>
      </w:r>
      <w:r>
        <w:t xml:space="preserve">Excels at code analysis, formal reasoning, factual Q&amp;A.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Right Hemisphere (Kirk)</w:t>
      </w:r>
      <w:r>
        <w:t xml:space="preserve">: Creative, pattern-matching, divergent. Qwen 32B.</w:t>
      </w:r>
      <w:r>
        <w:t xml:space="preserve"> </w:t>
      </w:r>
      <w:r>
        <w:t xml:space="preserve">Excels at brainstorming, cross-domain connections, narrative.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Debate Protocol</w:t>
      </w:r>
      <w:r>
        <w:t xml:space="preserve">: 4-round structured debate with parallel evaluation,</w:t>
      </w:r>
      <w:r>
        <w:t xml:space="preserve"> </w:t>
      </w:r>
      <w:r>
        <w:t xml:space="preserve">inspired by</w:t>
      </w:r>
      <w:r>
        <w:t xml:space="preserve"> </w:t>
      </w:r>
      <w:r>
        <w:t xml:space="preserve">“Debate”</w:t>
      </w:r>
      <w:r>
        <w:t xml:space="preserve"> </w:t>
      </w:r>
      <w:r>
        <w:t xml:space="preserve">(Irving et al., 2018) and</w:t>
      </w:r>
      <w:r>
        <w:t xml:space="preserve"> </w:t>
      </w:r>
      <w:r>
        <w:t xml:space="preserve">“Constitutional AI”</w:t>
      </w:r>
      <w:r>
        <w:t xml:space="preserve"> </w:t>
      </w:r>
      <w:r>
        <w:t xml:space="preserve">(Bai et al., 2022).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Confidence Metric</w:t>
      </w:r>
      <w:r>
        <w:t xml:space="preserve">: Hemisphere disagreement measured via embedding cosine</w:t>
      </w:r>
      <w:r>
        <w:t xml:space="preserve"> </w:t>
      </w:r>
      <w:r>
        <w:t xml:space="preserve">distance, calibrated via Platt scaling.</w:t>
      </w:r>
    </w:p>
    <w:bookmarkEnd w:id="14"/>
    <w:bookmarkStart w:id="15" w:name="memory-hierarchy"/>
    <w:p>
      <w:pPr>
        <w:pStyle w:val="Heading3"/>
      </w:pPr>
      <w:r>
        <w:t xml:space="preserve">2.3 Memory Hierarchy</w:t>
      </w:r>
    </w:p>
    <w:p>
      <w:pPr>
        <w:pStyle w:val="FirstParagraph"/>
      </w:pPr>
      <w:r>
        <w:t xml:space="preserve">Inspired by Atkinson-Shiffrin (1968) multi-store model and Tulving’s (1972)</w:t>
      </w:r>
      <w:r>
        <w:t xml:space="preserve"> </w:t>
      </w:r>
      <w:r>
        <w:t xml:space="preserve">memory taxonomy: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549"/>
        <w:gridCol w:w="1721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Compression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VRAM (KV cache)</w:t>
            </w:r>
          </w:p>
        </w:tc>
        <w:tc>
          <w:tcPr/>
          <w:p>
            <w:pPr>
              <w:pStyle w:val="Compact"/>
            </w:pPr>
            <w:r>
              <w:t xml:space="preserve">&lt;1 ms</w:t>
            </w:r>
          </w:p>
        </w:tc>
        <w:tc>
          <w:tcPr/>
          <w:p>
            <w:pPr>
              <w:pStyle w:val="Compact"/>
            </w:pPr>
            <w:r>
              <w:t xml:space="preserve">Current conversation</w:t>
            </w:r>
          </w:p>
        </w:tc>
        <w:tc>
          <w:tcPr/>
          <w:p>
            <w:pPr>
              <w:pStyle w:val="Compact"/>
            </w:pPr>
            <w:r>
              <w:t xml:space="preserve">fp16 (q8_0 available)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~1 ms</w:t>
            </w:r>
          </w:p>
        </w:tc>
        <w:tc>
          <w:tcPr/>
          <w:p>
            <w:pPr>
              <w:pStyle w:val="Compact"/>
            </w:pPr>
            <w:r>
              <w:t xml:space="preserve">Hot embeddings, recent sessions</w:t>
            </w:r>
          </w:p>
        </w:tc>
        <w:tc>
          <w:tcPr/>
          <w:p>
            <w:pPr>
              <w:pStyle w:val="Compact"/>
            </w:pPr>
            <w:r>
              <w:t xml:space="preserve">TQ3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SSD (PostgreSQL)</w:t>
            </w:r>
          </w:p>
        </w:tc>
        <w:tc>
          <w:tcPr/>
          <w:p>
            <w:pPr>
              <w:pStyle w:val="Compact"/>
            </w:pPr>
            <w:r>
              <w:t xml:space="preserve">~5 ms</w:t>
            </w:r>
          </w:p>
        </w:tc>
        <w:tc>
          <w:tcPr/>
          <w:p>
            <w:pPr>
              <w:pStyle w:val="Compact"/>
            </w:pPr>
            <w:r>
              <w:t xml:space="preserve">Semantic + episodic + procedural</w:t>
            </w:r>
          </w:p>
        </w:tc>
        <w:tc>
          <w:tcPr/>
          <w:p>
            <w:pPr>
              <w:pStyle w:val="Compact"/>
            </w:pPr>
            <w:r>
              <w:t xml:space="preserve">PCA-384 + IVFFlat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HDD (RAID5)</w:t>
            </w:r>
          </w:p>
        </w:tc>
        <w:tc>
          <w:tcPr/>
          <w:p>
            <w:pPr>
              <w:pStyle w:val="Compact"/>
            </w:pPr>
            <w:r>
              <w:t xml:space="preserve">~50 ms</w:t>
            </w:r>
          </w:p>
        </w:tc>
        <w:tc>
          <w:tcPr/>
          <w:p>
            <w:pPr>
              <w:pStyle w:val="Compact"/>
            </w:pPr>
            <w:r>
              <w:t xml:space="preserve">Full repos, archives</w:t>
            </w:r>
          </w:p>
        </w:tc>
        <w:tc>
          <w:tcPr/>
          <w:p>
            <w:pPr>
              <w:pStyle w:val="Compact"/>
            </w:pPr>
            <w:r>
              <w:t xml:space="preserve">PCA-384 + TQ3 (27.7x)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~100 ms+</w:t>
            </w:r>
          </w:p>
        </w:tc>
        <w:tc>
          <w:tcPr/>
          <w:p>
            <w:pPr>
              <w:pStyle w:val="Compact"/>
            </w:pPr>
            <w:r>
              <w:t xml:space="preserve">GitHub, web, BitTorrent</w:t>
            </w:r>
          </w:p>
        </w:tc>
        <w:tc>
          <w:tcPr/>
          <w:p>
            <w:pPr>
              <w:pStyle w:val="Compact"/>
            </w:pPr>
            <w:r>
              <w:t xml:space="preserve">NATS codec (89.5x)</w:t>
            </w:r>
          </w:p>
        </w:tc>
      </w:tr>
    </w:tbl>
    <w:p>
      <w:pPr>
        <w:pStyle w:val="BodyText"/>
      </w:pPr>
      <w:r>
        <w:rPr>
          <w:b/>
          <w:bCs/>
        </w:rPr>
        <w:t xml:space="preserve">Memory types</w:t>
      </w:r>
      <w:r>
        <w:t xml:space="preserve"> </w:t>
      </w:r>
      <w:r>
        <w:t xml:space="preserve">(Tulving, 1972):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Semantic</w:t>
      </w:r>
      <w:r>
        <w:t xml:space="preserve">: Factual knowledge, RAG chunks. pgvector with BGE-M3 1024-dim.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Episodic</w:t>
      </w:r>
      <w:r>
        <w:t xml:space="preserve">: Conversation history. Timestamped episodes with embeddings.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Procedural</w:t>
      </w:r>
      <w:r>
        <w:t xml:space="preserve">: Learned operations. SQLite with trigger-pattern matching.</w:t>
      </w:r>
    </w:p>
    <w:bookmarkEnd w:id="15"/>
    <w:bookmarkStart w:id="16" w:name="safety-architecture-erisml-deme"/>
    <w:p>
      <w:pPr>
        <w:pStyle w:val="Heading3"/>
      </w:pPr>
      <w:r>
        <w:t xml:space="preserve">2.4 Safety Architecture (ErisML DEME)</w:t>
      </w:r>
    </w:p>
    <w:p>
      <w:pPr>
        <w:pStyle w:val="FirstParagraph"/>
      </w:pPr>
      <w:r>
        <w:t xml:space="preserve">Three-layer ethical firewall based on the DEME (Distributed Ethical Moral Engine)</w:t>
      </w:r>
      <w:r>
        <w:t xml:space="preserve"> </w:t>
      </w:r>
      <w:r>
        <w:t xml:space="preserve">framework, grounded in cross-civilizational moral philosophy: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584"/>
        <w:gridCol w:w="1760"/>
        <w:gridCol w:w="33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Theoretical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Reflex</w:t>
            </w:r>
          </w:p>
        </w:tc>
        <w:tc>
          <w:tcPr/>
          <w:p>
            <w:pPr>
              <w:pStyle w:val="Compact"/>
            </w:pPr>
            <w:r>
              <w:t xml:space="preserve">&lt;1 ms</w:t>
            </w:r>
          </w:p>
        </w:tc>
        <w:tc>
          <w:tcPr/>
          <w:p>
            <w:pPr>
              <w:pStyle w:val="Compact"/>
            </w:pPr>
            <w:r>
              <w:t xml:space="preserve">PII detection, prompt injection, content policy</w:t>
            </w:r>
          </w:p>
        </w:tc>
        <w:tc>
          <w:tcPr/>
          <w:p>
            <w:pPr>
              <w:pStyle w:val="Compact"/>
            </w:pPr>
            <w:r>
              <w:t xml:space="preserve">Kahneman System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Tactical</w:t>
            </w:r>
          </w:p>
        </w:tc>
        <w:tc>
          <w:tcPr/>
          <w:p>
            <w:pPr>
              <w:pStyle w:val="Compact"/>
            </w:pPr>
            <w:r>
              <w:t xml:space="preserve">~100 ms</w:t>
            </w:r>
          </w:p>
        </w:tc>
        <w:tc>
          <w:tcPr/>
          <w:p>
            <w:pPr>
              <w:pStyle w:val="Compact"/>
            </w:pPr>
            <w:r>
              <w:t xml:space="preserve">MoralVector assessment via Ethics Modules</w:t>
            </w:r>
          </w:p>
        </w:tc>
        <w:tc>
          <w:tcPr/>
          <w:p>
            <w:pPr>
              <w:pStyle w:val="Compact"/>
            </w:pPr>
            <w:r>
              <w:t xml:space="preserve">Virtue ethics (Aristotle), Deontology (Kant)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</w:t>
            </w:r>
          </w:p>
        </w:tc>
        <w:tc>
          <w:tcPr/>
          <w:p>
            <w:pPr>
              <w:pStyle w:val="Compact"/>
            </w:pPr>
            <w:r>
              <w:t xml:space="preserve">~1 s</w:t>
            </w:r>
          </w:p>
        </w:tc>
        <w:tc>
          <w:tcPr/>
          <w:p>
            <w:pPr>
              <w:pStyle w:val="Compact"/>
            </w:pPr>
            <w:r>
              <w:t xml:space="preserve">SHA-256 hash-chained decision proofs, audit trail</w:t>
            </w:r>
          </w:p>
        </w:tc>
        <w:tc>
          <w:tcPr/>
          <w:p>
            <w:pPr>
              <w:pStyle w:val="Compact"/>
            </w:pPr>
            <w:r>
              <w:t xml:space="preserve">Consequentialism (Mill), Social contract (Rawls)</w:t>
            </w:r>
          </w:p>
        </w:tc>
      </w:tr>
    </w:tbl>
    <w:p>
      <w:pPr>
        <w:pStyle w:val="BodyText"/>
      </w:pPr>
      <w:r>
        <w:t xml:space="preserve">Ethics corpus: 2.4M passages from 9 traditions spanning 3,300+ years:</w:t>
      </w:r>
      <w:r>
        <w:t xml:space="preserve"> </w:t>
      </w:r>
      <w:r>
        <w:t xml:space="preserve">Confucian, Buddhist, Hindu, Islamic, Christian, Jewish, Greco-Roman, African, Indigenous.</w:t>
      </w:r>
    </w:p>
    <w:bookmarkEnd w:id="16"/>
    <w:bookmarkStart w:id="17" w:name="search-architecture-benchmark-proven"/>
    <w:p>
      <w:pPr>
        <w:pStyle w:val="Heading3"/>
      </w:pPr>
      <w:r>
        <w:t xml:space="preserve">2.5 Search Architecture (Benchmark-Proven)</w:t>
      </w:r>
    </w:p>
    <w:p>
      <w:pPr>
        <w:pStyle w:val="FirstParagraph"/>
      </w:pPr>
      <w:r>
        <w:t xml:space="preserve">Three-tier cascade validated by empirical benchmarks (50 queries, 112K chunks):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408"/>
        <w:gridCol w:w="1936"/>
        <w:gridCol w:w="1584"/>
        <w:gridCol w:w="1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Recall@10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When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Wiki article lookup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&lt;1 ms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  <w:r>
              <w:t xml:space="preserve"> </w:t>
            </w:r>
            <w:r>
              <w:t xml:space="preserve">“how does X work?”</w:t>
            </w:r>
            <w:r>
              <w:t xml:space="preserve"> </w:t>
            </w:r>
            <w:r>
              <w:t xml:space="preserve">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PCA-384 IVFFlat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search (all queries)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tsvector FTS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  <w:tc>
          <w:tcPr/>
          <w:p>
            <w:pPr>
              <w:pStyle w:val="Compact"/>
            </w:pPr>
            <w:r>
              <w:t xml:space="preserve">2.9 ms</w:t>
            </w:r>
          </w:p>
        </w:tc>
        <w:tc>
          <w:tcPr/>
          <w:p>
            <w:pPr>
              <w:pStyle w:val="Compact"/>
            </w:pPr>
            <w:r>
              <w:t xml:space="preserve">Keyword fallback (vector returns 0)</w:t>
            </w:r>
          </w:p>
        </w:tc>
      </w:tr>
    </w:tbl>
    <w:p>
      <w:pPr>
        <w:pStyle w:val="BodyText"/>
      </w:pPr>
      <w:r>
        <w:rPr>
          <w:b/>
          <w:bCs/>
        </w:rPr>
        <w:t xml:space="preserve">Methods tested but NOT deployed</w:t>
      </w:r>
      <w:r>
        <w:t xml:space="preserve"> </w:t>
      </w:r>
      <w:r>
        <w:t xml:space="preserve">(benchmarks showed inferior results):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354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Recall@10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Why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1024-dim exact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457 ms</w:t>
            </w:r>
          </w:p>
        </w:tc>
        <w:tc>
          <w:tcPr/>
          <w:p>
            <w:pPr>
              <w:pStyle w:val="Compact"/>
            </w:pPr>
            <w:r>
              <w:t xml:space="preserve">104x slower than PCA-384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Hamming funnel</w:t>
            </w:r>
          </w:p>
        </w:tc>
        <w:tc>
          <w:tcPr/>
          <w:p>
            <w:pPr>
              <w:pStyle w:val="Compac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  <w:r>
              <w:t xml:space="preserve">10.8 ms</w:t>
            </w:r>
          </w:p>
        </w:tc>
        <w:tc>
          <w:tcPr/>
          <w:p>
            <w:pPr>
              <w:pStyle w:val="Compact"/>
            </w:pPr>
            <w:r>
              <w:t xml:space="preserve">Same recall, 2.5x slower at 112K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RRF (vector+FTS)</w:t>
            </w:r>
          </w:p>
        </w:tc>
        <w:tc>
          <w:tcPr/>
          <w:p>
            <w:pPr>
              <w:pStyle w:val="Compact"/>
            </w:pPr>
            <w:r>
              <w:t xml:space="preserve">0.852</w:t>
            </w:r>
          </w:p>
        </w:tc>
        <w:tc>
          <w:tcPr/>
          <w:p>
            <w:pPr>
              <w:pStyle w:val="Compact"/>
            </w:pPr>
            <w:r>
              <w:t xml:space="preserve">14.9 ms</w:t>
            </w:r>
          </w:p>
        </w:tc>
        <w:tc>
          <w:tcPr/>
          <w:p>
            <w:pPr>
              <w:pStyle w:val="Compact"/>
            </w:pPr>
            <w:r>
              <w:t xml:space="preserve">FTS noise dilutes vector results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</w:t>
      </w:r>
      <w:r>
        <w:t xml:space="preserve">: RRF fusion of vector + FTS HURTS recall. FTS is useful only</w:t>
      </w:r>
      <w:r>
        <w:t xml:space="preserve"> </w:t>
      </w:r>
      <w:r>
        <w:t xml:space="preserve">as a standalone keyword fallback, not as a fusion source.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PCA-Matryoshka: Bond (IEEE TAI, 2026)</w:t>
      </w:r>
      <w:r>
        <w:t xml:space="preserve"> </w:t>
      </w:r>
      <w:r>
        <w:t xml:space="preserve">- TurboQuant: Zandieh, Han, Daliri, Karbasi (ICLR, 2026)</w:t>
      </w:r>
      <w:r>
        <w:t xml:space="preserve"> </w:t>
      </w:r>
      <w:r>
        <w:t xml:space="preserve">- Reciprocal Rank Fusion: Cormack, Clarke, Butt (SIGIR, 2009)</w:t>
      </w:r>
      <w:r>
        <w:t xml:space="preserve"> </w:t>
      </w:r>
      <w:r>
        <w:t xml:space="preserve">- BGE-M3: Xiao et al. (ACL Findings, 2024)</w:t>
      </w:r>
      <w:r>
        <w:t xml:space="preserve"> </w:t>
      </w:r>
      <w:r>
        <w:t xml:space="preserve">- IVFFlat: Jégou, Douze, Schmid (IEEE TPAMI, 2011)</w:t>
      </w:r>
    </w:p>
    <w:bookmarkEnd w:id="17"/>
    <w:bookmarkStart w:id="18" w:name="X26b485843282241bd33b750f10b10c6123fb864"/>
    <w:p>
      <w:pPr>
        <w:pStyle w:val="Heading3"/>
      </w:pPr>
      <w:r>
        <w:t xml:space="preserve">2.6 Compression Pipeline (PCA-Matryoshka + TurboQuant)</w:t>
      </w:r>
    </w:p>
    <w:p>
      <w:pPr>
        <w:pStyle w:val="FirstParagraph"/>
      </w:pPr>
      <w:r>
        <w:rPr>
          <w:b/>
          <w:bCs/>
        </w:rPr>
        <w:t xml:space="preserve">Theory</w:t>
      </w:r>
      <w:r>
        <w:t xml:space="preserve">: PCA rotation reorders embedding dimensions by explained variance,</w:t>
      </w:r>
      <w:r>
        <w:t xml:space="preserve"> </w:t>
      </w:r>
      <w:r>
        <w:t xml:space="preserve">enabling effective truncation for models not trained with Matryoshka losses</w:t>
      </w:r>
      <w:r>
        <w:t xml:space="preserve"> </w:t>
      </w:r>
      <w:r>
        <w:t xml:space="preserve">(Kusupati et al., NeurIPS 2022). Combined with Lloyd-Max scalar quantization</w:t>
      </w:r>
      <w:r>
        <w:t xml:space="preserve"> </w:t>
      </w:r>
      <w:r>
        <w:t xml:space="preserve">on the rotated hypersphere (Zandieh et al., ICLR 2026).</w:t>
      </w:r>
    </w:p>
    <w:p>
      <w:pPr>
        <w:pStyle w:val="BodyText"/>
      </w:pPr>
      <w:r>
        <w:rPr>
          <w:b/>
          <w:bCs/>
        </w:rPr>
        <w:t xml:space="preserve">Pipeline</w:t>
      </w:r>
      <w:r>
        <w:t xml:space="preserve">: Embed → Center → PCA Rotate → Truncate (384 dims) → Quantize (3-bit) → Bit-pack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Cosine</w:t>
            </w:r>
          </w:p>
        </w:tc>
        <w:tc>
          <w:tcPr/>
          <w:p>
            <w:pPr>
              <w:pStyle w:val="Compact"/>
            </w:pPr>
            <w:r>
              <w:t xml:space="preserve">Bytes/vec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Index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1024 float32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4,096 B</w:t>
            </w:r>
          </w:p>
        </w:tc>
        <w:tc>
          <w:tcPr/>
          <w:p>
            <w:pPr>
              <w:pStyle w:val="Compact"/>
            </w:pPr>
            <w:r>
              <w:t xml:space="preserve">1.0x</w:t>
            </w:r>
          </w:p>
        </w:tc>
        <w:tc>
          <w:tcPr/>
          <w:p>
            <w:pPr>
              <w:pStyle w:val="Compact"/>
            </w:pPr>
            <w:r>
              <w:t xml:space="preserve">24 GB (ethics)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PCA-384 float32</w:t>
            </w:r>
          </w:p>
        </w:tc>
        <w:tc>
          <w:tcPr/>
          <w:p>
            <w:pPr>
              <w:pStyle w:val="Compact"/>
            </w:pPr>
            <w:r>
              <w:t xml:space="preserve">0.984</w:t>
            </w:r>
          </w:p>
        </w:tc>
        <w:tc>
          <w:tcPr/>
          <w:p>
            <w:pPr>
              <w:pStyle w:val="Compact"/>
            </w:pPr>
            <w:r>
              <w:t xml:space="preserve">1,536 B</w:t>
            </w:r>
          </w:p>
        </w:tc>
        <w:tc>
          <w:tcPr/>
          <w:p>
            <w:pPr>
              <w:pStyle w:val="Compact"/>
            </w:pPr>
            <w:r>
              <w:t xml:space="preserve">2.7x</w:t>
            </w:r>
          </w:p>
        </w:tc>
        <w:tc>
          <w:tcPr/>
          <w:p>
            <w:pPr>
              <w:pStyle w:val="Compact"/>
            </w:pPr>
            <w:r>
              <w:t xml:space="preserve">3.7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TQ3 1024-dim</w:t>
            </w:r>
          </w:p>
        </w:tc>
        <w:tc>
          <w:tcPr/>
          <w:p>
            <w:pPr>
              <w:pStyle w:val="Compact"/>
            </w:pPr>
            <w:r>
              <w:t xml:space="preserve">0.978</w:t>
            </w:r>
          </w:p>
        </w:tc>
        <w:tc>
          <w:tcPr/>
          <w:p>
            <w:pPr>
              <w:pStyle w:val="Compact"/>
            </w:pPr>
            <w:r>
              <w:t xml:space="preserve">388 B</w:t>
            </w:r>
          </w:p>
        </w:tc>
        <w:tc>
          <w:tcPr/>
          <w:p>
            <w:pPr>
              <w:pStyle w:val="Compact"/>
            </w:pPr>
            <w:r>
              <w:t xml:space="preserve">10.6x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PCA-384 + TQ3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148 B</w:t>
            </w:r>
          </w:p>
        </w:tc>
        <w:tc>
          <w:tcPr/>
          <w:p>
            <w:pPr>
              <w:pStyle w:val="Compact"/>
            </w:pPr>
            <w:r>
              <w:t xml:space="preserve">27.7x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PCA-384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48 B</w:t>
            </w:r>
          </w:p>
        </w:tc>
        <w:tc>
          <w:tcPr/>
          <w:p>
            <w:pPr>
              <w:pStyle w:val="Compact"/>
            </w:pPr>
            <w:r>
              <w:t xml:space="preserve">85x</w:t>
            </w:r>
          </w:p>
        </w:tc>
        <w:tc>
          <w:tcPr/>
          <w:p>
            <w:pPr>
              <w:pStyle w:val="Compact"/>
            </w:pPr>
            <w:r>
              <w:t xml:space="preserve">5.25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NATS JSON payload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254 B</w:t>
            </w:r>
          </w:p>
        </w:tc>
        <w:tc>
          <w:tcPr/>
          <w:p>
            <w:pPr>
              <w:pStyle w:val="Compact"/>
            </w:pPr>
            <w:r>
              <w:t xml:space="preserve">89.5x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KV cache compression (Volta limitation)</w:t>
      </w:r>
      <w:r>
        <w:t xml:space="preserve">:</w:t>
      </w:r>
      <w:r>
        <w:t xml:space="preserve"> </w:t>
      </w:r>
      <w:r>
        <w:t xml:space="preserve">q8_0 KV saves 47% memory but incurs 1.9x throughput penalty on Volta (no hw int8).</w:t>
      </w:r>
      <w:r>
        <w:t xml:space="preserve"> </w:t>
      </w:r>
      <w:r>
        <w:t xml:space="preserve">fp16 retained for production. Enable</w:t>
      </w:r>
      <w:r>
        <w:t xml:space="preserve"> </w:t>
      </w:r>
      <w:r>
        <w:rPr>
          <w:rStyle w:val="VerbatimChar"/>
        </w:rPr>
        <w:t xml:space="preserve">--cache-type-k q8_0 --cache-type-v q8_0</w:t>
      </w:r>
      <w:r>
        <w:t xml:space="preserve"> </w:t>
      </w:r>
      <w:r>
        <w:t xml:space="preserve">on Ampere+ GPUs.</w:t>
      </w:r>
    </w:p>
    <w:bookmarkEnd w:id="18"/>
    <w:bookmarkStart w:id="19" w:name="wiki-compilation-karpathy-pattern"/>
    <w:p>
      <w:pPr>
        <w:pStyle w:val="Heading3"/>
      </w:pPr>
      <w:r>
        <w:t xml:space="preserve">2.7 Wiki Compilation (Karpathy Pattern)</w:t>
      </w:r>
    </w:p>
    <w:p>
      <w:pPr>
        <w:pStyle w:val="FirstParagraph"/>
      </w:pPr>
      <w:r>
        <w:t xml:space="preserve">Inspired by Andrej Karpathy’s</w:t>
      </w:r>
      <w:r>
        <w:t xml:space="preserve"> </w:t>
      </w:r>
      <w:r>
        <w:t xml:space="preserve">“LLM Knowledge Bases”</w:t>
      </w:r>
      <w:r>
        <w:t xml:space="preserve"> </w:t>
      </w:r>
      <w:r>
        <w:t xml:space="preserve">approach:</w:t>
      </w:r>
      <w:r>
        <w:t xml:space="preserve"> </w:t>
      </w:r>
      <w:r>
        <w:t xml:space="preserve">- Spock (Gemma 4) reads source code and writes structured markdown articles</w:t>
      </w:r>
      <w:r>
        <w:t xml:space="preserve"> </w:t>
      </w:r>
      <w:r>
        <w:t xml:space="preserve">- Articles have backlinks, summaries, and key concept indexes</w:t>
      </w:r>
      <w:r>
        <w:t xml:space="preserve"> </w:t>
      </w:r>
      <w:r>
        <w:t xml:space="preserve">- Wiki is Tier 1 in search cascade (instant lookup, no embedding needed)</w:t>
      </w:r>
      <w:r>
        <w:t xml:space="preserve"> </w:t>
      </w:r>
      <w:r>
        <w:t xml:space="preserve">- Self-healing: periodic lint passes detect stale/inconsistent articles</w:t>
      </w:r>
      <w:r>
        <w:t xml:space="preserve"> </w:t>
      </w:r>
      <w:r>
        <w:t xml:space="preserve">- Location:</w:t>
      </w:r>
      <w:r>
        <w:t xml:space="preserve"> </w:t>
      </w:r>
      <w:r>
        <w:rPr>
          <w:rStyle w:val="VerbatimChar"/>
        </w:rPr>
        <w:t xml:space="preserve">/home/claude/agi-hpc/wiki/</w:t>
      </w:r>
    </w:p>
    <w:bookmarkEnd w:id="19"/>
    <w:bookmarkStart w:id="26" w:name="models-personas"/>
    <w:p>
      <w:pPr>
        <w:pStyle w:val="Heading3"/>
      </w:pPr>
      <w:r>
        <w:t xml:space="preserve">2.8 Models &amp; Personas</w:t>
      </w:r>
    </w:p>
    <w:bookmarkStart w:id="20" w:name="spock-left-hemisphere-gpu-0"/>
    <w:p>
      <w:pPr>
        <w:pStyle w:val="Heading4"/>
      </w:pPr>
      <w:r>
        <w:t xml:space="preserve">Spock (Left Hemisphere — GPU 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Analytical, precise, citation-heavy. Named after the Vulcan science officer.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Primary reasoning engine. Handles factual Q&amp;A, code analysis, formal logic.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Model</w:t>
            </w:r>
          </w:p>
        </w:tc>
        <w:tc>
          <w:tcPr/>
          <w:p>
            <w:pPr>
              <w:pStyle w:val="Compact"/>
            </w:pPr>
            <w:r>
              <w:t xml:space="preserve">Qwen2.5-72B-Instruct-Q5_K_M (GGUF, 5-bit quantized)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VRAM</w:t>
            </w:r>
          </w:p>
        </w:tc>
        <w:tc>
          <w:tcPr/>
          <w:p>
            <w:pPr>
              <w:pStyle w:val="Compact"/>
            </w:pPr>
            <w:r>
              <w:t xml:space="preserve">~31 GB on GPU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8,192 tokens (14,336 with q8_0 KV cache, at 2x speed penalty)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~4.2 tok/s (fp16 KV), ~2.2 tok/s (q8_0 KV)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prompt</w:t>
            </w:r>
          </w:p>
        </w:tc>
        <w:tc>
          <w:tcPr/>
          <w:p>
            <w:pPr>
              <w:pStyle w:val="Compact"/>
            </w:pPr>
            <w:r>
              <w:t xml:space="preserve">“You are Atlas… the Left Hemisphere — analytical, precise, and citation-heavy.”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history</w:t>
      </w:r>
      <w:r>
        <w:t xml:space="preserve">: Originally Gemma 4 31B-IT Q5_K_M. Upgraded to Qwen2.5-72B for</w:t>
      </w:r>
      <w:r>
        <w:t xml:space="preserve"> </w:t>
      </w:r>
      <w:r>
        <w:t xml:space="preserve">superior instruction following and reasoning. The</w:t>
      </w:r>
      <w:r>
        <w:t xml:space="preserve"> </w:t>
      </w:r>
      <w:r>
        <w:rPr>
          <w:rStyle w:val="VerbatimChar"/>
        </w:rPr>
        <w:t xml:space="preserve">start_atlas.sh</w:t>
      </w:r>
      <w:r>
        <w:t xml:space="preserve"> </w:t>
      </w:r>
      <w:r>
        <w:t xml:space="preserve">script references</w:t>
      </w:r>
      <w:r>
        <w:t xml:space="preserve"> </w:t>
      </w:r>
      <w:r>
        <w:t xml:space="preserve">both; the systemd service uses whichever GGUF is in the models directory.</w:t>
      </w:r>
    </w:p>
    <w:bookmarkEnd w:id="20"/>
    <w:bookmarkStart w:id="21" w:name="kirk-right-hemisphere-gpu-1"/>
    <w:p>
      <w:pPr>
        <w:pStyle w:val="Heading4"/>
      </w:pPr>
      <w:r>
        <w:t xml:space="preserve">Kirk (Right Hemisphere — GPU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Creative, intuitive, pattern-matching. Named after the Enterprise captain.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Divergent thinking. Brainstorming, cross-domain analogy, narrative synthesis.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Model</w:t>
            </w:r>
          </w:p>
        </w:tc>
        <w:tc>
          <w:tcPr/>
          <w:p>
            <w:pPr>
              <w:pStyle w:val="Compact"/>
            </w:pPr>
            <w:r>
              <w:t xml:space="preserve">Qwen3-32B-Q5_K_M or equivalent creative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VRAM</w:t>
            </w:r>
          </w:p>
        </w:tc>
        <w:tc>
          <w:tcPr/>
          <w:p>
            <w:pPr>
              <w:pStyle w:val="Compact"/>
            </w:pPr>
            <w:r>
              <w:t xml:space="preserve">~31 GB on GPU 1 (when not running embedding jobs)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8,192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8082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prompt</w:t>
            </w:r>
          </w:p>
        </w:tc>
        <w:tc>
          <w:tcPr/>
          <w:p>
            <w:pPr>
              <w:pStyle w:val="Compact"/>
            </w:pPr>
            <w:r>
              <w:t xml:space="preserve">“You are Atlas… the Right Hemisphere — creative, intuitive, pattern-seeking.”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</w:t>
      </w:r>
      <w:r>
        <w:t xml:space="preserve">: Kirk is typically offline because GPU 1 is used for embedding jobs</w:t>
      </w:r>
      <w:r>
        <w:t xml:space="preserve"> </w:t>
      </w:r>
      <w:r>
        <w:t xml:space="preserve">(BGE-M3 for ethics corpus, publications). When both hemispheres are active,</w:t>
      </w:r>
      <w:r>
        <w:t xml:space="preserve"> </w:t>
      </w:r>
      <w:r>
        <w:t xml:space="preserve">the RAG server orchestrates a 4-round debate protocol.</w:t>
      </w:r>
    </w:p>
    <w:bookmarkEnd w:id="21"/>
    <w:bookmarkStart w:id="22" w:name="debate-protocol"/>
    <w:p>
      <w:pPr>
        <w:pStyle w:val="Heading4"/>
      </w:pPr>
      <w:r>
        <w:t xml:space="preserve">Debate Protocol</w:t>
      </w:r>
    </w:p>
    <w:p>
      <w:pPr>
        <w:pStyle w:val="FirstParagraph"/>
      </w:pPr>
      <w:r>
        <w:t xml:space="preserve">When both Spock and Kirk are active: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Opening</w:t>
      </w:r>
      <w:r>
        <w:t xml:space="preserve"> </w:t>
      </w:r>
      <w:r>
        <w:t xml:space="preserve">(parallel): Both receive the query + RAG context independently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Challenge</w:t>
      </w:r>
      <w:r>
        <w:t xml:space="preserve"> </w:t>
      </w:r>
      <w:r>
        <w:t xml:space="preserve">(parallel): Each reads the other’s response and critiques 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Synthesis</w:t>
      </w:r>
      <w:r>
        <w:t xml:space="preserve">: Kirk integrates both perspectives as</w:t>
      </w:r>
      <w:r>
        <w:t xml:space="preserve"> </w:t>
      </w:r>
      <w:r>
        <w:t xml:space="preserve">“captain’s decision”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Confidence</w:t>
      </w:r>
      <w:r>
        <w:t xml:space="preserve">: Measured from cosine distance between Spock/Kirk embeddings</w:t>
      </w:r>
    </w:p>
    <w:p>
      <w:pPr>
        <w:pStyle w:val="FirstParagraph"/>
      </w:pPr>
      <w:r>
        <w:t xml:space="preserve">The debate is inspired by Irving et al.’s</w:t>
      </w:r>
      <w:r>
        <w:t xml:space="preserve"> </w:t>
      </w:r>
      <w:r>
        <w:t xml:space="preserve">“AI Safety via Debate”</w:t>
      </w:r>
      <w:r>
        <w:t xml:space="preserve"> </w:t>
      </w:r>
      <w:r>
        <w:t xml:space="preserve">(2018),</w:t>
      </w:r>
      <w:r>
        <w:t xml:space="preserve"> </w:t>
      </w:r>
      <w:r>
        <w:t xml:space="preserve">where adversarial questioning surfaces errors that a single model might miss.</w:t>
      </w:r>
    </w:p>
    <w:bookmarkEnd w:id="22"/>
    <w:bookmarkStart w:id="23" w:name="embedding-model"/>
    <w:p>
      <w:pPr>
        <w:pStyle w:val="Heading4"/>
      </w:pPr>
      <w:r>
        <w:t xml:space="preserve">Embedding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BAAI/bge-m3 (via sentence-transformers)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1024 (full), 384 (PCA-projected)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CPU (in RAG server), GPU 1 (for batch embedding)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Normalization</w:t>
            </w:r>
          </w:p>
        </w:tc>
        <w:tc>
          <w:tcPr/>
          <w:p>
            <w:pPr>
              <w:pStyle w:val="Compact"/>
            </w:pPr>
            <w:r>
              <w:t xml:space="preserve">L2-normalized for cosine similarity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 basis</w:t>
            </w:r>
          </w:p>
        </w:tc>
        <w:tc>
          <w:tcPr/>
          <w:p>
            <w:pPr>
              <w:pStyle w:val="Compact"/>
            </w:pPr>
            <w:r>
              <w:t xml:space="preserve">Fitted on 10K chunk embeddings, 94.8% variance at 384 dims</w:t>
            </w:r>
          </w:p>
        </w:tc>
      </w:tr>
    </w:tbl>
    <w:bookmarkEnd w:id="23"/>
    <w:bookmarkStart w:id="24" w:name="available-models-on-atlas"/>
    <w:p>
      <w:pPr>
        <w:pStyle w:val="Heading4"/>
      </w:pPr>
      <w:r>
        <w:t xml:space="preserve">Available Models on Atlas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57"/>
        <w:gridCol w:w="1584"/>
        <w:gridCol w:w="2262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Quant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Qwen2.5-72B-Instruct</w:t>
            </w:r>
          </w:p>
        </w:tc>
        <w:tc>
          <w:tcPr/>
          <w:p>
            <w:pPr>
              <w:pStyle w:val="Compact"/>
            </w:pPr>
            <w:r>
              <w:t xml:space="preserve">45 GB</w:t>
            </w:r>
          </w:p>
        </w:tc>
        <w:tc>
          <w:tcPr/>
          <w:p>
            <w:pPr>
              <w:pStyle w:val="Compact"/>
            </w:pPr>
            <w:r>
              <w:t xml:space="preserve">Q5_K_M</w:t>
            </w:r>
          </w:p>
        </w:tc>
        <w:tc>
          <w:tcPr/>
          <w:p>
            <w:pPr>
              <w:pStyle w:val="Compact"/>
            </w:pPr>
            <w:r>
              <w:t xml:space="preserve">/home/claude/models/</w:t>
            </w:r>
          </w:p>
        </w:tc>
        <w:tc>
          <w:tcPr/>
          <w:p>
            <w:pPr>
              <w:pStyle w:val="Compact"/>
            </w:pPr>
            <w:r>
              <w:t xml:space="preserve">Spock (primary)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Qwen2.5-32B-Instruct</w:t>
            </w:r>
          </w:p>
        </w:tc>
        <w:tc>
          <w:tcPr/>
          <w:p>
            <w:pPr>
              <w:pStyle w:val="Compact"/>
            </w:pPr>
            <w:r>
              <w:t xml:space="preserve">22 GB</w:t>
            </w:r>
          </w:p>
        </w:tc>
        <w:tc>
          <w:tcPr/>
          <w:p>
            <w:pPr>
              <w:pStyle w:val="Compact"/>
            </w:pPr>
            <w:r>
              <w:t xml:space="preserve">Q4_K_M</w:t>
            </w:r>
          </w:p>
        </w:tc>
        <w:tc>
          <w:tcPr/>
          <w:p>
            <w:pPr>
              <w:pStyle w:val="Compact"/>
            </w:pPr>
            <w:r>
              <w:t xml:space="preserve">/home/claude/models/</w:t>
            </w:r>
          </w:p>
        </w:tc>
        <w:tc>
          <w:tcPr/>
          <w:p>
            <w:pPr>
              <w:pStyle w:val="Compact"/>
            </w:pPr>
            <w:r>
              <w:t xml:space="preserve">Spock (fallback)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Qwen3-32B</w:t>
            </w:r>
          </w:p>
        </w:tc>
        <w:tc>
          <w:tcPr/>
          <w:p>
            <w:pPr>
              <w:pStyle w:val="Compact"/>
            </w:pPr>
            <w:r>
              <w:t xml:space="preserve">22 GB</w:t>
            </w:r>
          </w:p>
        </w:tc>
        <w:tc>
          <w:tcPr/>
          <w:p>
            <w:pPr>
              <w:pStyle w:val="Compact"/>
            </w:pPr>
            <w:r>
              <w:t xml:space="preserve">Q5_K_M</w:t>
            </w:r>
          </w:p>
        </w:tc>
        <w:tc>
          <w:tcPr/>
          <w:p>
            <w:pPr>
              <w:pStyle w:val="Compact"/>
            </w:pPr>
            <w:r>
              <w:t xml:space="preserve">/home/claude/models/</w:t>
            </w:r>
          </w:p>
        </w:tc>
        <w:tc>
          <w:tcPr/>
          <w:p>
            <w:pPr>
              <w:pStyle w:val="Compact"/>
            </w:pPr>
            <w:r>
              <w:t xml:space="preserve">Kirk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 4 31B-IT</w:t>
            </w:r>
          </w:p>
        </w:tc>
        <w:tc>
          <w:tcPr/>
          <w:p>
            <w:pPr>
              <w:pStyle w:val="Compact"/>
            </w:pPr>
            <w:r>
              <w:t xml:space="preserve">21 GB</w:t>
            </w:r>
          </w:p>
        </w:tc>
        <w:tc>
          <w:tcPr/>
          <w:p>
            <w:pPr>
              <w:pStyle w:val="Compact"/>
            </w:pPr>
            <w:r>
              <w:t xml:space="preserve">Q5_K_M</w:t>
            </w:r>
          </w:p>
        </w:tc>
        <w:tc>
          <w:tcPr/>
          <w:p>
            <w:pPr>
              <w:pStyle w:val="Compact"/>
            </w:pPr>
            <w:r>
              <w:t xml:space="preserve">/home/claude/models/</w:t>
            </w:r>
          </w:p>
        </w:tc>
        <w:tc>
          <w:tcPr/>
          <w:p>
            <w:pPr>
              <w:pStyle w:val="Compact"/>
            </w:pPr>
            <w:r>
              <w:t xml:space="preserve">Spock (original)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BAAI/bge-m3</w:t>
            </w:r>
          </w:p>
        </w:tc>
        <w:tc>
          <w:tcPr/>
          <w:p>
            <w:pPr>
              <w:pStyle w:val="Compact"/>
            </w:pPr>
            <w:r>
              <w:t xml:space="preserve">2.5 GB</w:t>
            </w:r>
          </w:p>
        </w:tc>
        <w:tc>
          <w:tcPr/>
          <w:p>
            <w:pPr>
              <w:pStyle w:val="Compact"/>
            </w:pPr>
            <w:r>
              <w:t xml:space="preserve">fp32</w:t>
            </w:r>
          </w:p>
        </w:tc>
        <w:tc>
          <w:tcPr/>
          <w:p>
            <w:pPr>
              <w:pStyle w:val="Compact"/>
            </w:pPr>
            <w:r>
              <w:t xml:space="preserve">HuggingFace cache</w:t>
            </w:r>
          </w:p>
        </w:tc>
        <w:tc>
          <w:tcPr/>
          <w:p>
            <w:pPr>
              <w:pStyle w:val="Compact"/>
            </w:pPr>
            <w:r>
              <w:t xml:space="preserve">Embedding</w:t>
            </w:r>
          </w:p>
        </w:tc>
      </w:tr>
    </w:tbl>
    <w:bookmarkEnd w:id="24"/>
    <w:bookmarkStart w:id="25" w:name="persona-guidelines"/>
    <w:p>
      <w:pPr>
        <w:pStyle w:val="Heading4"/>
      </w:pPr>
      <w:r>
        <w:t xml:space="preserve">Persona Guidelines</w:t>
      </w:r>
    </w:p>
    <w:p>
      <w:pPr>
        <w:pStyle w:val="FirstParagraph"/>
      </w:pPr>
      <w:r>
        <w:rPr>
          <w:b/>
          <w:bCs/>
        </w:rPr>
        <w:t xml:space="preserve">Spock responses should</w:t>
      </w:r>
      <w:r>
        <w:t xml:space="preserve">:</w:t>
      </w:r>
      <w:r>
        <w:t xml:space="preserve"> </w:t>
      </w:r>
      <w:r>
        <w:t xml:space="preserve">- Lead with the factual answer, then explain reasoning</w:t>
      </w:r>
      <w:r>
        <w:t xml:space="preserve"> </w:t>
      </w:r>
      <w:r>
        <w:t xml:space="preserve">- Cite specific files, functions, or papers when referencing local knowledge</w:t>
      </w:r>
      <w:r>
        <w:t xml:space="preserve"> </w:t>
      </w:r>
      <w:r>
        <w:t xml:space="preserve">- Use structured formatting (headers, bullet points, tables)</w:t>
      </w:r>
      <w:r>
        <w:t xml:space="preserve"> </w:t>
      </w:r>
      <w:r>
        <w:t xml:space="preserve">- Flag uncertainty explicitly (</w:t>
      </w:r>
      <w:r>
        <w:t xml:space="preserve">“I don’t have data on X”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Kirk responses should</w:t>
      </w:r>
      <w:r>
        <w:t xml:space="preserve">:</w:t>
      </w:r>
      <w:r>
        <w:t xml:space="preserve"> </w:t>
      </w:r>
      <w:r>
        <w:t xml:space="preserve">- Start with the big-picture insight or analogy</w:t>
      </w:r>
      <w:r>
        <w:t xml:space="preserve"> </w:t>
      </w:r>
      <w:r>
        <w:t xml:space="preserve">- Draw connections across different domains</w:t>
      </w:r>
      <w:r>
        <w:t xml:space="preserve"> </w:t>
      </w:r>
      <w:r>
        <w:t xml:space="preserve">- Suggest creative alternatives the user may not have considered</w:t>
      </w:r>
      <w:r>
        <w:t xml:space="preserve"> </w:t>
      </w:r>
      <w:r>
        <w:t xml:space="preserve">- Use narrative structure (story, metaphor)</w:t>
      </w:r>
    </w:p>
    <w:p>
      <w:pPr>
        <w:pStyle w:val="BodyText"/>
      </w:pPr>
      <w:r>
        <w:rPr>
          <w:b/>
          <w:bCs/>
        </w:rPr>
        <w:t xml:space="preserve">Debate synthesis should</w:t>
      </w:r>
      <w:r>
        <w:t xml:space="preserve">:</w:t>
      </w:r>
      <w:r>
        <w:t xml:space="preserve"> </w:t>
      </w:r>
      <w:r>
        <w:t xml:space="preserve">- Acknowledge where Spock and Kirk agree (convergent evidence)</w:t>
      </w:r>
      <w:r>
        <w:t xml:space="preserve"> </w:t>
      </w:r>
      <w:r>
        <w:t xml:space="preserve">- Highlight where they disagree and why</w:t>
      </w:r>
      <w:r>
        <w:t xml:space="preserve"> </w:t>
      </w:r>
      <w:r>
        <w:t xml:space="preserve">- Give the user actionable next steps</w:t>
      </w:r>
      <w:r>
        <w:t xml:space="preserve"> </w:t>
      </w:r>
      <w:r>
        <w:t xml:space="preserve">- Report confidence level (high/medium/low based on disagreement metric)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services"/>
    <w:p>
      <w:pPr>
        <w:pStyle w:val="Heading2"/>
      </w:pPr>
      <w:r>
        <w:t xml:space="preserve">3. Services</w:t>
      </w:r>
    </w:p>
    <w:bookmarkStart w:id="28" w:name="systemd-services"/>
    <w:p>
      <w:pPr>
        <w:pStyle w:val="Heading3"/>
      </w:pPr>
      <w:r>
        <w:t xml:space="preserve">3.1 systemd Services</w:t>
      </w:r>
    </w:p>
    <w:p>
      <w:pPr>
        <w:pStyle w:val="FirstParagraph"/>
      </w:pPr>
      <w:r>
        <w:t xml:space="preserve">All critical services are managed by systemd with auto-restart and boot persistence.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</w:t>
            </w:r>
          </w:p>
        </w:tc>
        <w:tc>
          <w:tcPr/>
          <w:p>
            <w:pPr>
              <w:pStyle w:val="Compact"/>
            </w:pPr>
            <w:r>
              <w:t xml:space="preserve">atlas-caddy</w:t>
            </w:r>
          </w:p>
        </w:tc>
        <w:tc>
          <w:tcPr/>
          <w:p>
            <w:pPr>
              <w:pStyle w:val="Compact"/>
            </w:pPr>
            <w:r>
              <w:t xml:space="preserve">443, 80</w:t>
            </w:r>
          </w:p>
        </w:tc>
        <w:tc>
          <w:tcPr/>
          <w:p>
            <w:pPr>
              <w:pStyle w:val="Compact"/>
            </w:pPr>
            <w:r>
              <w:t xml:space="preserve">HTTPS reverse proxy +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OAuth2 Proxy</w:t>
            </w:r>
          </w:p>
        </w:tc>
        <w:tc>
          <w:tcPr/>
          <w:p>
            <w:pPr>
              <w:pStyle w:val="Compact"/>
            </w:pPr>
            <w:r>
              <w:t xml:space="preserve">atlas-oauth2-proxy</w:t>
            </w:r>
          </w:p>
        </w:tc>
        <w:tc>
          <w:tcPr/>
          <w:p>
            <w:pPr>
              <w:pStyle w:val="Compact"/>
            </w:pPr>
            <w:r>
              <w:t xml:space="preserve">4180</w:t>
            </w:r>
          </w:p>
        </w:tc>
        <w:tc>
          <w:tcPr/>
          <w:p>
            <w:pPr>
              <w:pStyle w:val="Compact"/>
            </w:pPr>
            <w:r>
              <w:t xml:space="preserve">Google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Server</w:t>
            </w:r>
          </w:p>
        </w:tc>
        <w:tc>
          <w:tcPr/>
          <w:p>
            <w:pPr>
              <w:pStyle w:val="Compact"/>
            </w:pPr>
            <w:r>
              <w:t xml:space="preserve">atlas-rag-server</w:t>
            </w:r>
          </w:p>
        </w:tc>
        <w:tc>
          <w:tcPr/>
          <w:p>
            <w:pPr>
              <w:pStyle w:val="Compact"/>
            </w:pPr>
            <w:r>
              <w:t xml:space="preserve">8081</w:t>
            </w:r>
          </w:p>
        </w:tc>
        <w:tc>
          <w:tcPr/>
          <w:p>
            <w:pPr>
              <w:pStyle w:val="Compact"/>
            </w:pPr>
            <w:r>
              <w:t xml:space="preserve">Search + hemisphere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Spock LLM</w:t>
            </w:r>
          </w:p>
        </w:tc>
        <w:tc>
          <w:tcPr/>
          <w:p>
            <w:pPr>
              <w:pStyle w:val="Compact"/>
            </w:pPr>
            <w:r>
              <w:t xml:space="preserve">atlas-llm-spock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Qwen 72B Q5_K_M on GPU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atlas-telemetry</w:t>
            </w:r>
          </w:p>
        </w:tc>
        <w:tc>
          <w:tcPr/>
          <w:p>
            <w:pPr>
              <w:pStyle w:val="Compact"/>
            </w:pPr>
            <w:r>
              <w:t xml:space="preserve">8085</w:t>
            </w:r>
          </w:p>
        </w:tc>
        <w:tc>
          <w:tcPr/>
          <w:p>
            <w:pPr>
              <w:pStyle w:val="Compact"/>
            </w:pPr>
            <w:r>
              <w:t xml:space="preserve">System metrics + event stream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Check all services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atlas-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Restart a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atlas-rag-server</w:t>
      </w:r>
      <w:r>
        <w:br/>
      </w:r>
      <w:r>
        <w:br/>
      </w:r>
      <w:r>
        <w:rPr>
          <w:rStyle w:val="CommentTok"/>
        </w:rPr>
        <w:t xml:space="preserve"># Follow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atlas-rag-server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Disable auto-start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atlas-llm-spock</w:t>
      </w:r>
      <w:r>
        <w:br/>
      </w:r>
      <w:r>
        <w:br/>
      </w:r>
      <w:r>
        <w:rPr>
          <w:rStyle w:val="CommentTok"/>
        </w:rPr>
        <w:t xml:space="preserve"># Install/uninstall 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deploy/systemd/install-services.sh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deploy/systemd/install-services.sh </w:t>
      </w:r>
      <w:r>
        <w:rPr>
          <w:rStyle w:val="AttributeTok"/>
        </w:rPr>
        <w:t xml:space="preserve">--uninstall</w:t>
      </w:r>
    </w:p>
    <w:bookmarkEnd w:id="28"/>
    <w:bookmarkStart w:id="29" w:name="non-systemd-services-manualtmux"/>
    <w:p>
      <w:pPr>
        <w:pStyle w:val="Heading3"/>
      </w:pPr>
      <w:r>
        <w:t xml:space="preserve">3.2 Non-systemd Services (manual/tmux)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How to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NATS JetStream</w:t>
            </w:r>
          </w:p>
        </w:tc>
        <w:tc>
          <w:tcPr/>
          <w:p>
            <w:pPr>
              <w:pStyle w:val="Compact"/>
            </w:pPr>
            <w:r>
              <w:t xml:space="preserve">4222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nats-server -c /home/claude/nats.conf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Portal</w:t>
            </w:r>
          </w:p>
        </w:tc>
        <w:tc>
          <w:tcPr/>
          <w:p>
            <w:pPr>
              <w:pStyle w:val="Compact"/>
            </w:pPr>
            <w:r>
              <w:t xml:space="preserve">8443</w:t>
            </w:r>
          </w:p>
        </w:tc>
        <w:tc>
          <w:tcPr/>
          <w:p>
            <w:pPr>
              <w:pStyle w:val="Compact"/>
            </w:pPr>
            <w:r>
              <w:t xml:space="preserve">Runs independently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Kirk LLM (GPU 1)</w:t>
            </w:r>
          </w:p>
        </w:tc>
        <w:tc>
          <w:tcPr/>
          <w:p>
            <w:pPr>
              <w:pStyle w:val="Compact"/>
            </w:pPr>
            <w:r>
              <w:t xml:space="preserve">8082</w:t>
            </w:r>
          </w:p>
        </w:tc>
        <w:tc>
          <w:tcPr/>
          <w:p>
            <w:pPr>
              <w:pStyle w:val="Compact"/>
            </w:pPr>
            <w:r>
              <w:t xml:space="preserve">Via start_atlas.sh when GPU 1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NATS Service</w:t>
            </w:r>
          </w:p>
        </w:tc>
        <w:tc>
          <w:tcPr/>
          <w:p>
            <w:pPr>
              <w:pStyle w:val="Compact"/>
            </w:pPr>
            <w:r>
              <w:t xml:space="preserve">50300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agi.memory.nats_service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NATS Service</w:t>
            </w:r>
          </w:p>
        </w:tc>
        <w:tc>
          <w:tcPr/>
          <w:p>
            <w:pPr>
              <w:pStyle w:val="Compact"/>
            </w:pPr>
            <w:r>
              <w:t xml:space="preserve">50055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agi.safety.nats_service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Metacognition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agi.metacognition.nats_service</w:t>
            </w:r>
          </w:p>
        </w:tc>
      </w:tr>
    </w:tbl>
    <w:bookmarkEnd w:id="29"/>
    <w:bookmarkStart w:id="30" w:name="request-flow"/>
    <w:p>
      <w:pPr>
        <w:pStyle w:val="Heading3"/>
      </w:pPr>
      <w:r>
        <w:t xml:space="preserve">3.3 Request Flow</w:t>
      </w:r>
    </w:p>
    <w:p>
      <w:pPr>
        <w:pStyle w:val="SourceCode"/>
      </w:pPr>
      <w:r>
        <w:rPr>
          <w:rStyle w:val="VerbatimChar"/>
        </w:rPr>
        <w:t xml:space="preserve">Browser → Caddy (:443, TLS)</w:t>
      </w:r>
      <w:r>
        <w:br/>
      </w:r>
      <w:r>
        <w:rPr>
          <w:rStyle w:val="VerbatimChar"/>
        </w:rPr>
        <w:t xml:space="preserve">  → OAuth2 Proxy (:4180, Google Auth)</w:t>
      </w:r>
      <w:r>
        <w:br/>
      </w:r>
      <w:r>
        <w:rPr>
          <w:rStyle w:val="VerbatimChar"/>
        </w:rPr>
        <w:t xml:space="preserve">    → RAG Server (:8081)</w:t>
      </w:r>
      <w:r>
        <w:br/>
      </w:r>
      <w:r>
        <w:rPr>
          <w:rStyle w:val="VerbatimChar"/>
        </w:rPr>
        <w:t xml:space="preserve">      → Wiki lookup (filesystem, &lt;1ms)</w:t>
      </w:r>
      <w:r>
        <w:br/>
      </w:r>
      <w:r>
        <w:rPr>
          <w:rStyle w:val="VerbatimChar"/>
        </w:rPr>
        <w:t xml:space="preserve">      → PCA-384 IVFFlat search (pgvector, 4.4ms)</w:t>
      </w:r>
      <w:r>
        <w:br/>
      </w:r>
      <w:r>
        <w:rPr>
          <w:rStyle w:val="VerbatimChar"/>
        </w:rPr>
        <w:t xml:space="preserve">      → FTS fallback (tsvector, 2.9ms)</w:t>
      </w:r>
      <w:r>
        <w:br/>
      </w:r>
      <w:r>
        <w:rPr>
          <w:rStyle w:val="VerbatimChar"/>
        </w:rPr>
        <w:t xml:space="preserve">      → Embed query (BGE-M3, 232ms)</w:t>
      </w:r>
      <w:r>
        <w:br/>
      </w:r>
      <w:r>
        <w:rPr>
          <w:rStyle w:val="VerbatimChar"/>
        </w:rPr>
        <w:t xml:space="preserve">      → Inject context into prompt</w:t>
      </w:r>
      <w:r>
        <w:br/>
      </w:r>
      <w:r>
        <w:rPr>
          <w:rStyle w:val="VerbatimChar"/>
        </w:rPr>
        <w:t xml:space="preserve">      → Forward to Spock (:8080) or Kirk (:8082)</w:t>
      </w:r>
      <w:r>
        <w:br/>
      </w:r>
      <w:r>
        <w:rPr>
          <w:rStyle w:val="VerbatimChar"/>
        </w:rPr>
        <w:t xml:space="preserve">      → 4-round debate (if both hemispheres active)</w:t>
      </w:r>
      <w:r>
        <w:br/>
      </w:r>
      <w:r>
        <w:rPr>
          <w:rStyle w:val="VerbatimChar"/>
        </w:rPr>
        <w:t xml:space="preserve">      → Safety check</w:t>
      </w:r>
      <w:r>
        <w:br/>
      </w:r>
      <w:r>
        <w:rPr>
          <w:rStyle w:val="VerbatimChar"/>
        </w:rPr>
        <w:t xml:space="preserve">      → Stream response to client</w:t>
      </w:r>
      <w:r>
        <w:br/>
      </w:r>
      <w:r>
        <w:br/>
      </w:r>
      <w:r>
        <w:rPr>
          <w:rStyle w:val="VerbatimChar"/>
        </w:rPr>
        <w:t xml:space="preserve">Telemetry: Caddy routes /api/telemetry, /api/events, /api/visitors</w:t>
      </w:r>
      <w:r>
        <w:br/>
      </w:r>
      <w:r>
        <w:rPr>
          <w:rStyle w:val="VerbatimChar"/>
        </w:rPr>
        <w:t xml:space="preserve">  directly to Telemetry Server (:8085), bypassing OAuth2.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database"/>
    <w:p>
      <w:pPr>
        <w:pStyle w:val="Heading2"/>
      </w:pPr>
      <w:r>
        <w:t xml:space="preserve">4. Database</w:t>
      </w:r>
    </w:p>
    <w:bookmarkStart w:id="32" w:name="postgresql-tables"/>
    <w:p>
      <w:pPr>
        <w:pStyle w:val="Heading3"/>
      </w:pPr>
      <w:r>
        <w:t xml:space="preserve">4.1 PostgreSQL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ethics_chunks</w:t>
            </w:r>
          </w:p>
        </w:tc>
        <w:tc>
          <w:tcPr/>
          <w:p>
            <w:pPr>
              <w:pStyle w:val="Compact"/>
            </w:pPr>
            <w:r>
              <w:t xml:space="preserve">2,391,361</w:t>
            </w:r>
          </w:p>
        </w:tc>
        <w:tc>
          <w:tcPr/>
          <w:p>
            <w:pPr>
              <w:pStyle w:val="Compact"/>
            </w:pPr>
            <w:r>
              <w:t xml:space="preserve">~41 GB</w:t>
            </w:r>
          </w:p>
        </w:tc>
        <w:tc>
          <w:tcPr/>
          <w:p>
            <w:pPr>
              <w:pStyle w:val="Compact"/>
            </w:pPr>
            <w:r>
              <w:t xml:space="preserve">1024-dim + PCA-384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chunks</w:t>
            </w:r>
          </w:p>
        </w:tc>
        <w:tc>
          <w:tcPr/>
          <w:p>
            <w:pPr>
              <w:pStyle w:val="Compact"/>
            </w:pPr>
            <w:r>
              <w:t xml:space="preserve">112,001</w:t>
            </w:r>
          </w:p>
        </w:tc>
        <w:tc>
          <w:tcPr/>
          <w:p>
            <w:pPr>
              <w:pStyle w:val="Compact"/>
            </w:pPr>
            <w:r>
              <w:t xml:space="preserve">~3.1 GB</w:t>
            </w:r>
          </w:p>
        </w:tc>
        <w:tc>
          <w:tcPr/>
          <w:p>
            <w:pPr>
              <w:pStyle w:val="Compact"/>
            </w:pPr>
            <w:r>
              <w:t xml:space="preserve">1024-dim + PCA-384 + tsvector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publications</w:t>
            </w:r>
          </w:p>
        </w:tc>
        <w:tc>
          <w:tcPr/>
          <w:p>
            <w:pPr>
              <w:pStyle w:val="Compact"/>
            </w:pPr>
            <w:r>
              <w:t xml:space="preserve">823,960</w:t>
            </w:r>
          </w:p>
        </w:tc>
        <w:tc>
          <w:tcPr/>
          <w:p>
            <w:pPr>
              <w:pStyle w:val="Compact"/>
            </w:pPr>
            <w:r>
              <w:t xml:space="preserve">360 MB</w:t>
            </w:r>
          </w:p>
        </w:tc>
        <w:tc>
          <w:tcPr/>
          <w:p>
            <w:pPr>
              <w:pStyle w:val="Compact"/>
            </w:pPr>
            <w:r>
              <w:t xml:space="preserve">Embedding 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&lt;1 MB</w:t>
            </w:r>
          </w:p>
        </w:tc>
        <w:tc>
          <w:tcPr/>
          <w:p>
            <w:pPr>
              <w:pStyle w:val="Compact"/>
            </w:pPr>
            <w:r>
              <w:t xml:space="preserve">1024-dim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cities</w:t>
            </w:r>
          </w:p>
        </w:tc>
        <w:tc>
          <w:tcPr/>
          <w:p>
            <w:pPr>
              <w:pStyle w:val="Compact"/>
            </w:pPr>
            <w:r>
              <w:t xml:space="preserve">7,342</w:t>
            </w:r>
          </w:p>
        </w:tc>
        <w:tc>
          <w:tcPr/>
          <w:p>
            <w:pPr>
              <w:pStyle w:val="Compact"/>
            </w:pPr>
            <w:r>
              <w:t xml:space="preserve">7 MB</w:t>
            </w:r>
          </w:p>
        </w:tc>
        <w:tc>
          <w:tcPr/>
          <w:p>
            <w:pPr>
              <w:pStyle w:val="Compact"/>
            </w:pPr>
            <w:r>
              <w:t xml:space="preserve">PostGIS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countries</w:t>
            </w:r>
          </w:p>
        </w:tc>
        <w:tc>
          <w:tcPr/>
          <w:p>
            <w:pPr>
              <w:pStyle w:val="Compact"/>
            </w:pPr>
            <w:r>
              <w:t xml:space="preserve">258</w:t>
            </w:r>
          </w:p>
        </w:tc>
        <w:tc>
          <w:tcPr/>
          <w:p>
            <w:pPr>
              <w:pStyle w:val="Compact"/>
            </w:pPr>
            <w:r>
              <w:t xml:space="preserve">7 MB</w:t>
            </w:r>
          </w:p>
        </w:tc>
        <w:tc>
          <w:tcPr/>
          <w:p>
            <w:pPr>
              <w:pStyle w:val="Compact"/>
            </w:pPr>
            <w:r>
              <w:t xml:space="preserve">PostGIS</w:t>
            </w:r>
          </w:p>
        </w:tc>
      </w:tr>
    </w:tbl>
    <w:bookmarkEnd w:id="32"/>
    <w:bookmarkStart w:id="33" w:name="vector-indexes"/>
    <w:p>
      <w:pPr>
        <w:pStyle w:val="Heading3"/>
      </w:pPr>
      <w:r>
        <w:t xml:space="preserve">4.2 Vector Indexes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440"/>
        <w:gridCol w:w="1440"/>
        <w:gridCol w:w="168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Scans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idx_ethics_embedding</w:t>
            </w:r>
          </w:p>
        </w:tc>
        <w:tc>
          <w:tcPr/>
          <w:p>
            <w:pPr>
              <w:pStyle w:val="Compact"/>
            </w:pPr>
            <w:r>
              <w:t xml:space="preserve">IVFFlat</w:t>
            </w:r>
          </w:p>
        </w:tc>
        <w:tc>
          <w:tcPr/>
          <w:p>
            <w:pPr>
              <w:pStyle w:val="Compact"/>
            </w:pPr>
            <w:r>
              <w:t xml:space="preserve">24 GB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Full 1024-dim (legacy)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idx_ethics_embedding_pca384</w:t>
            </w:r>
          </w:p>
        </w:tc>
        <w:tc>
          <w:tcPr/>
          <w:p>
            <w:pPr>
              <w:pStyle w:val="Compact"/>
            </w:pPr>
            <w:r>
              <w:t xml:space="preserve">IVFFlat</w:t>
            </w:r>
          </w:p>
        </w:tc>
        <w:tc>
          <w:tcPr/>
          <w:p>
            <w:pPr>
              <w:pStyle w:val="Compact"/>
            </w:pPr>
            <w:r>
              <w:t xml:space="preserve">3.7 GB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PCA-384, 1000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idx_chunks_embedding</w:t>
            </w:r>
          </w:p>
        </w:tc>
        <w:tc>
          <w:tcPr/>
          <w:p>
            <w:pPr>
              <w:pStyle w:val="Compact"/>
            </w:pPr>
            <w:r>
              <w:t xml:space="preserve">IVFFlat</w:t>
            </w:r>
          </w:p>
        </w:tc>
        <w:tc>
          <w:tcPr/>
          <w:p>
            <w:pPr>
              <w:pStyle w:val="Compact"/>
            </w:pPr>
            <w:r>
              <w:t xml:space="preserve">1.67 GB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Full 1024-dim (legacy)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idx_chunks_embedding_pca384</w:t>
            </w:r>
          </w:p>
        </w:tc>
        <w:tc>
          <w:tcPr/>
          <w:p>
            <w:pPr>
              <w:pStyle w:val="Compact"/>
            </w:pPr>
            <w:r>
              <w:t xml:space="preserve">IVFFlat</w:t>
            </w:r>
          </w:p>
        </w:tc>
        <w:tc>
          <w:tcPr/>
          <w:p>
            <w:pPr>
              <w:pStyle w:val="Compact"/>
            </w:pPr>
            <w:r>
              <w:t xml:space="preserve">176 MB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PCA-384, 300 lists, probes=10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idx_chunks_tsv</w:t>
            </w:r>
          </w:p>
        </w:tc>
        <w:tc>
          <w:tcPr/>
          <w:p>
            <w:pPr>
              <w:pStyle w:val="Compact"/>
            </w:pPr>
            <w:r>
              <w:t xml:space="preserve">GIN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Full-text search</w:t>
            </w:r>
          </w:p>
        </w:tc>
      </w:tr>
    </w:tbl>
    <w:bookmarkEnd w:id="33"/>
    <w:bookmarkStart w:id="34" w:name="pca-model"/>
    <w:p>
      <w:pPr>
        <w:pStyle w:val="Heading3"/>
      </w:pPr>
      <w:r>
        <w:t xml:space="preserve">4.3 PCA Model</w:t>
      </w:r>
    </w:p>
    <w:p>
      <w:pPr>
        <w:pStyle w:val="Compact"/>
        <w:numPr>
          <w:ilvl w:val="0"/>
          <w:numId w:val="1004"/>
        </w:numPr>
      </w:pPr>
      <w:r>
        <w:t xml:space="preserve">Path:</w:t>
      </w:r>
      <w:r>
        <w:t xml:space="preserve"> </w:t>
      </w:r>
      <w:r>
        <w:rPr>
          <w:rStyle w:val="VerbatimChar"/>
        </w:rPr>
        <w:t xml:space="preserve">/home/claude/agi-hpc/data/pca_rotation_384.pkl</w:t>
      </w:r>
    </w:p>
    <w:p>
      <w:pPr>
        <w:pStyle w:val="Compact"/>
        <w:numPr>
          <w:ilvl w:val="0"/>
          <w:numId w:val="1004"/>
        </w:numPr>
      </w:pPr>
      <w:r>
        <w:t xml:space="preserve">Fitted on: 10,000 sample embeddings from chunks table</w:t>
      </w:r>
    </w:p>
    <w:p>
      <w:pPr>
        <w:pStyle w:val="Compact"/>
        <w:numPr>
          <w:ilvl w:val="0"/>
          <w:numId w:val="1004"/>
        </w:numPr>
      </w:pPr>
      <w:r>
        <w:t xml:space="preserve">Variance captured: 94.8%</w:t>
      </w:r>
    </w:p>
    <w:p>
      <w:pPr>
        <w:pStyle w:val="Compact"/>
        <w:numPr>
          <w:ilvl w:val="0"/>
          <w:numId w:val="1004"/>
        </w:numPr>
      </w:pPr>
      <w:r>
        <w:t xml:space="preserve">Mean cosine similarity (round-trip): 0.985</w:t>
      </w:r>
    </w:p>
    <w:p>
      <w:pPr>
        <w:pStyle w:val="Compact"/>
        <w:numPr>
          <w:ilvl w:val="0"/>
          <w:numId w:val="1004"/>
        </w:numPr>
      </w:pPr>
      <w:r>
        <w:t xml:space="preserve">Format: pickle dict with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 </w:t>
      </w:r>
      <w:r>
        <w:t xml:space="preserve">(384, 1024),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(1024,),</w:t>
      </w:r>
      <w:r>
        <w:t xml:space="preserve"> </w:t>
      </w:r>
      <w:r>
        <w:rPr>
          <w:rStyle w:val="VerbatimChar"/>
        </w:rPr>
        <w:t xml:space="preserve">explained_variance_ratio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ompression-summary"/>
    <w:p>
      <w:pPr>
        <w:pStyle w:val="Heading2"/>
      </w:pPr>
      <w:r>
        <w:t xml:space="preserve">5. Compression Summary</w:t>
      </w:r>
    </w:p>
    <w:bookmarkStart w:id="36" w:name="storage-savings-measured"/>
    <w:p>
      <w:pPr>
        <w:pStyle w:val="Heading3"/>
      </w:pPr>
      <w:r>
        <w:t xml:space="preserve">5.1 Storage Savings (Measured)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Ethics index</w:t>
            </w:r>
          </w:p>
        </w:tc>
        <w:tc>
          <w:tcPr/>
          <w:p>
            <w:pPr>
              <w:pStyle w:val="Compact"/>
            </w:pPr>
            <w:r>
              <w:t xml:space="preserve">24 GB</w:t>
            </w:r>
          </w:p>
        </w:tc>
        <w:tc>
          <w:tcPr/>
          <w:p>
            <w:pPr>
              <w:pStyle w:val="Compact"/>
            </w:pPr>
            <w:r>
              <w:t xml:space="preserve">3.7 GB</w:t>
            </w:r>
          </w:p>
        </w:tc>
        <w:tc>
          <w:tcPr/>
          <w:p>
            <w:pPr>
              <w:pStyle w:val="Compact"/>
            </w:pPr>
            <w:r>
              <w:t xml:space="preserve">20.3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Chunks index</w:t>
            </w:r>
          </w:p>
        </w:tc>
        <w:tc>
          <w:tcPr/>
          <w:p>
            <w:pPr>
              <w:pStyle w:val="Compact"/>
            </w:pPr>
            <w:r>
              <w:t xml:space="preserve">1.67 GB</w:t>
            </w:r>
          </w:p>
        </w:tc>
        <w:tc>
          <w:tcPr/>
          <w:p>
            <w:pPr>
              <w:pStyle w:val="Compact"/>
            </w:pPr>
            <w:r>
              <w:t xml:space="preserve">176 MB</w:t>
            </w:r>
          </w:p>
        </w:tc>
        <w:tc>
          <w:tcPr/>
          <w:p>
            <w:pPr>
              <w:pStyle w:val="Compact"/>
            </w:pPr>
            <w:r>
              <w:t xml:space="preserve">1.5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NATS payloads</w:t>
            </w:r>
          </w:p>
        </w:tc>
        <w:tc>
          <w:tcPr/>
          <w:p>
            <w:pPr>
              <w:pStyle w:val="Compact"/>
            </w:pPr>
            <w:r>
              <w:t xml:space="preserve">22.7 KB/msg</w:t>
            </w:r>
          </w:p>
        </w:tc>
        <w:tc>
          <w:tcPr/>
          <w:p>
            <w:pPr>
              <w:pStyle w:val="Compact"/>
            </w:pPr>
            <w:r>
              <w:t xml:space="preserve">254 B/msg</w:t>
            </w:r>
          </w:p>
        </w:tc>
        <w:tc>
          <w:tcPr/>
          <w:p>
            <w:pPr>
              <w:pStyle w:val="Compact"/>
            </w:pPr>
            <w:r>
              <w:t xml:space="preserve">89.5x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index savings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25.7 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3.9 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21.8 GB</w:t>
            </w:r>
          </w:p>
        </w:tc>
      </w:tr>
    </w:tbl>
    <w:bookmarkEnd w:id="36"/>
    <w:bookmarkStart w:id="37" w:name="throughput-measured"/>
    <w:p>
      <w:pPr>
        <w:pStyle w:val="Heading3"/>
      </w:pPr>
      <w:r>
        <w:t xml:space="preserve">5.2 Throughput (Measured)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GPU (GV100)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PCA-384 projection</w:t>
            </w:r>
          </w:p>
        </w:tc>
        <w:tc>
          <w:tcPr/>
          <w:p>
            <w:pPr>
              <w:pStyle w:val="Compact"/>
            </w:pPr>
            <w:r>
              <w:t xml:space="preserve">402K vec/s</w:t>
            </w:r>
          </w:p>
        </w:tc>
        <w:tc>
          <w:tcPr/>
          <w:p>
            <w:pPr>
              <w:pStyle w:val="Compact"/>
            </w:pPr>
            <w:r>
              <w:t xml:space="preserve">10.5M vec/s (42x)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TQ3 compression</w:t>
            </w:r>
          </w:p>
        </w:tc>
        <w:tc>
          <w:tcPr/>
          <w:p>
            <w:pPr>
              <w:pStyle w:val="Compact"/>
            </w:pPr>
            <w:r>
              <w:t xml:space="preserve">18.7K vec/s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pack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included in Hamming</w:t>
            </w:r>
          </w:p>
        </w:tc>
      </w:tr>
    </w:tbl>
    <w:bookmarkEnd w:id="37"/>
    <w:bookmarkStart w:id="38" w:name="what-doesnt-work-on-volta"/>
    <w:p>
      <w:pPr>
        <w:pStyle w:val="Heading3"/>
      </w:pPr>
      <w:r>
        <w:t xml:space="preserve">5.3 What Doesn’t Work on Volta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1980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Works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cache q8_0/q4_0</w:t>
            </w:r>
          </w:p>
        </w:tc>
        <w:tc>
          <w:tcPr/>
          <w:p>
            <w:pPr>
              <w:pStyle w:val="Compact"/>
            </w:pPr>
            <w:r>
              <w:t xml:space="preserve">1.9x throughput penalty (no hw int8)</w:t>
            </w:r>
          </w:p>
        </w:tc>
        <w:tc>
          <w:tcPr/>
          <w:p>
            <w:pPr>
              <w:pStyle w:val="Compact"/>
            </w:pPr>
            <w:r>
              <w:t xml:space="preserve">Ampere+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Compressed-space search (Python)</w:t>
            </w:r>
          </w:p>
        </w:tc>
        <w:tc>
          <w:tcPr/>
          <w:p>
            <w:pPr>
              <w:pStyle w:val="Compact"/>
            </w:pPr>
            <w:r>
              <w:t xml:space="preserve">1700x slower than float brute force</w:t>
            </w:r>
          </w:p>
        </w:tc>
        <w:tc>
          <w:tcPr/>
          <w:p>
            <w:pPr>
              <w:pStyle w:val="Compact"/>
            </w:pPr>
            <w:r>
              <w:t xml:space="preserve">Needs C/CUDA kernel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reranking (numpy)</w:t>
            </w:r>
          </w:p>
        </w:tc>
        <w:tc>
          <w:tcPr/>
          <w:p>
            <w:pPr>
              <w:pStyle w:val="Compact"/>
            </w:pPr>
            <w:r>
              <w:t xml:space="preserve">4.5x slower than float matmul</w:t>
            </w:r>
          </w:p>
        </w:tc>
        <w:tc>
          <w:tcPr/>
          <w:p>
            <w:pPr>
              <w:pStyle w:val="Compact"/>
            </w:pPr>
            <w:r>
              <w:t xml:space="preserve">Needs SIMD/CUDA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ADC search</w:t>
            </w:r>
          </w:p>
        </w:tc>
        <w:tc>
          <w:tcPr/>
          <w:p>
            <w:pPr>
              <w:pStyle w:val="Compact"/>
            </w:pPr>
            <w:r>
              <w:t xml:space="preserve">5x slower than CPU float (kernel overhead)</w:t>
            </w:r>
          </w:p>
        </w:tc>
        <w:tc>
          <w:tcPr/>
          <w:p>
            <w:pPr>
              <w:pStyle w:val="Compact"/>
            </w:pPr>
            <w:r>
              <w:t xml:space="preserve">Needs optimization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key-files"/>
    <w:p>
      <w:pPr>
        <w:pStyle w:val="Heading2"/>
      </w:pPr>
      <w:r>
        <w:t xml:space="preserve">6. Key Files</w:t>
      </w:r>
    </w:p>
    <w:bookmarkStart w:id="40" w:name="source-code"/>
    <w:p>
      <w:pPr>
        <w:pStyle w:val="Heading3"/>
      </w:pPr>
      <w:r>
        <w:t xml:space="preserve">Source 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src/agi/lh/</w:t>
            </w:r>
          </w:p>
        </w:tc>
        <w:tc>
          <w:tcPr/>
          <w:p>
            <w:pPr>
              <w:pStyle w:val="Compact"/>
            </w:pPr>
            <w:r>
              <w:t xml:space="preserve">Left Hemisphere (RAG, reasoning)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src/agi/rh/</w:t>
            </w:r>
          </w:p>
        </w:tc>
        <w:tc>
          <w:tcPr/>
          <w:p>
            <w:pPr>
              <w:pStyle w:val="Compact"/>
            </w:pPr>
            <w:r>
              <w:t xml:space="preserve">Right Hemisphere (creative, pattern)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src/agi/memory/</w:t>
            </w:r>
          </w:p>
        </w:tc>
        <w:tc>
          <w:tcPr/>
          <w:p>
            <w:pPr>
              <w:pStyle w:val="Compact"/>
            </w:pPr>
            <w:r>
              <w:t xml:space="preserve">Semantic, episodic, procedural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src/agi/safety/</w:t>
            </w:r>
          </w:p>
        </w:tc>
        <w:tc>
          <w:tcPr/>
          <w:p>
            <w:pPr>
              <w:pStyle w:val="Compact"/>
            </w:pPr>
            <w:r>
              <w:t xml:space="preserve">DEME safety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src/agi/metacognition/</w:t>
            </w:r>
          </w:p>
        </w:tc>
        <w:tc>
          <w:tcPr/>
          <w:p>
            <w:pPr>
              <w:pStyle w:val="Compact"/>
            </w:pPr>
            <w:r>
              <w:t xml:space="preserve">Monitor, reflector, disagreement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src/agi/core/events/</w:t>
            </w:r>
          </w:p>
        </w:tc>
        <w:tc>
          <w:tcPr/>
          <w:p>
            <w:pPr>
              <w:pStyle w:val="Compact"/>
            </w:pPr>
            <w:r>
              <w:t xml:space="preserve">NATS event fabric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src/agi/common/hybrid_search.py</w:t>
            </w:r>
          </w:p>
        </w:tc>
        <w:tc>
          <w:tcPr/>
          <w:p>
            <w:pPr>
              <w:pStyle w:val="Compact"/>
            </w:pPr>
            <w:r>
              <w:t xml:space="preserve">3-tier search cascade, RRF, wiki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src/agi/common/embedding_codec.py</w:t>
            </w:r>
          </w:p>
        </w:tc>
        <w:tc>
          <w:tcPr/>
          <w:p>
            <w:pPr>
              <w:pStyle w:val="Compact"/>
            </w:pPr>
            <w:r>
              <w:t xml:space="preserve">TQ3 NATS transport compression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src/agi/common/embedding_service.py</w:t>
            </w:r>
          </w:p>
        </w:tc>
        <w:tc>
          <w:tcPr/>
          <w:p>
            <w:pPr>
              <w:pStyle w:val="Compact"/>
            </w:pPr>
            <w:r>
              <w:t xml:space="preserve">Shared BGE-M3 singleton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src/agi/meta/llm/turboquant_kv.py</w:t>
            </w:r>
          </w:p>
        </w:tc>
        <w:tc>
          <w:tcPr/>
          <w:p>
            <w:pPr>
              <w:pStyle w:val="Compact"/>
            </w:pPr>
            <w:r>
              <w:t xml:space="preserve">KV cache compression</w:t>
            </w:r>
          </w:p>
        </w:tc>
      </w:tr>
    </w:tbl>
    <w:bookmarkEnd w:id="40"/>
    <w:bookmarkStart w:id="41" w:name="operational-scripts"/>
    <w:p>
      <w:pPr>
        <w:pStyle w:val="Heading3"/>
      </w:pPr>
      <w:r>
        <w:t xml:space="preserve">Operational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scripts/start_atlas.sh</w:t>
            </w:r>
          </w:p>
        </w:tc>
        <w:tc>
          <w:tcPr/>
          <w:p>
            <w:pPr>
              <w:pStyle w:val="Compact"/>
            </w:pPr>
            <w:r>
              <w:t xml:space="preserve">Legacy tmux-based 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deploy/systemd/install-services.sh</w:t>
            </w:r>
          </w:p>
        </w:tc>
        <w:tc>
          <w:tcPr/>
          <w:p>
            <w:pPr>
              <w:pStyle w:val="Compact"/>
            </w:pPr>
            <w:r>
              <w:t xml:space="preserve">systemd service installer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scripts/benchmark_search_tiers.py</w:t>
            </w:r>
          </w:p>
        </w:tc>
        <w:tc>
          <w:tcPr/>
          <w:p>
            <w:pPr>
              <w:pStyle w:val="Compact"/>
            </w:pPr>
            <w:r>
              <w:t xml:space="preserve">Regression test for search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scripts/benchmark_tqpro_integration.py</w:t>
            </w:r>
          </w:p>
        </w:tc>
        <w:tc>
          <w:tcPr/>
          <w:p>
            <w:pPr>
              <w:pStyle w:val="Compact"/>
            </w:pPr>
            <w:r>
              <w:t xml:space="preserve">Compression quality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scripts/compile_wiki.py</w:t>
            </w:r>
          </w:p>
        </w:tc>
        <w:tc>
          <w:tcPr/>
          <w:p>
            <w:pPr>
              <w:pStyle w:val="Compact"/>
            </w:pPr>
            <w:r>
              <w:t xml:space="preserve">LLM wiki compilation (Karpathy pattern)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scripts/migrate_ethics_pca384.py</w:t>
            </w:r>
          </w:p>
        </w:tc>
        <w:tc>
          <w:tcPr/>
          <w:p>
            <w:pPr>
              <w:pStyle w:val="Compact"/>
            </w:pPr>
            <w:r>
              <w:t xml:space="preserve">Ethics PCA-384 migration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scripts/embed_publications.py</w:t>
            </w:r>
          </w:p>
        </w:tc>
        <w:tc>
          <w:tcPr/>
          <w:p>
            <w:pPr>
              <w:pStyle w:val="Compact"/>
            </w:pPr>
            <w:r>
              <w:t xml:space="preserve">Publications embedding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scripts/llm_adaptive_proxy.py</w:t>
            </w:r>
          </w:p>
        </w:tc>
        <w:tc>
          <w:tcPr/>
          <w:p>
            <w:pPr>
              <w:pStyle w:val="Compact"/>
            </w:pPr>
            <w:r>
              <w:t xml:space="preserve">Dynamic fast/long-context switching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atlas-rag-server.py</w:t>
            </w:r>
          </w:p>
        </w:tc>
        <w:tc>
          <w:tcPr/>
          <w:p>
            <w:pPr>
              <w:pStyle w:val="Compact"/>
            </w:pPr>
            <w:r>
              <w:t xml:space="preserve">Main RAG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atlas-rag-indexer.py</w:t>
            </w:r>
          </w:p>
        </w:tc>
        <w:tc>
          <w:tcPr/>
          <w:p>
            <w:pPr>
              <w:pStyle w:val="Compact"/>
            </w:pPr>
            <w:r>
              <w:t xml:space="preserve">Repo indexer (auto PCA-384)</w:t>
            </w:r>
          </w:p>
        </w:tc>
      </w:tr>
    </w:tbl>
    <w:bookmarkEnd w:id="41"/>
    <w:bookmarkStart w:id="42" w:name="configuration"/>
    <w:p>
      <w:pPr>
        <w:pStyle w:val="Heading3"/>
      </w:pPr>
      <w:r>
        <w:t xml:space="preserve">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configs/fabric_config.yaml</w:t>
            </w:r>
          </w:p>
        </w:tc>
        <w:tc>
          <w:tcPr/>
          <w:p>
            <w:pPr>
              <w:pStyle w:val="Compact"/>
            </w:pPr>
            <w:r>
              <w:t xml:space="preserve">NATS subject hierarchy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configs/lh_config.yaml</w:t>
            </w:r>
          </w:p>
        </w:tc>
        <w:tc>
          <w:tcPr/>
          <w:p>
            <w:pPr>
              <w:pStyle w:val="Compact"/>
            </w:pPr>
            <w:r>
              <w:t xml:space="preserve">Left Hemisphere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configs/memory_config.yaml</w:t>
            </w:r>
          </w:p>
        </w:tc>
        <w:tc>
          <w:tcPr/>
          <w:p>
            <w:pPr>
              <w:pStyle w:val="Compact"/>
            </w:pPr>
            <w:r>
              <w:t xml:space="preserve">Memory service (BGE-M3, DB)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configs/safety_config.yaml</w:t>
            </w:r>
          </w:p>
        </w:tc>
        <w:tc>
          <w:tcPr/>
          <w:p>
            <w:pPr>
              <w:pStyle w:val="Compact"/>
            </w:pPr>
            <w:r>
              <w:t xml:space="preserve">Safety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/home/claude/.env</w:t>
            </w:r>
          </w:p>
        </w:tc>
        <w:tc>
          <w:tcPr/>
          <w:p>
            <w:pPr>
              <w:pStyle w:val="Compact"/>
            </w:pPr>
            <w:r>
              <w:t xml:space="preserve">OAuth2 secrets, API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/home/claude/Caddyfile</w:t>
            </w:r>
          </w:p>
        </w:tc>
        <w:tc>
          <w:tcPr/>
          <w:p>
            <w:pPr>
              <w:pStyle w:val="Compact"/>
            </w:pPr>
            <w:r>
              <w:t xml:space="preserve">Reverse proxy routing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monitoring-troubleshooting"/>
    <w:p>
      <w:pPr>
        <w:pStyle w:val="Heading2"/>
      </w:pPr>
      <w:r>
        <w:t xml:space="preserve">7. Monitoring &amp; Troubleshooting</w:t>
      </w:r>
    </w:p>
    <w:bookmarkStart w:id="44" w:name="health-checks"/>
    <w:p>
      <w:pPr>
        <w:pStyle w:val="Heading3"/>
      </w:pPr>
      <w:r>
        <w:t xml:space="preserve">Health Checks</w:t>
      </w:r>
    </w:p>
    <w:p>
      <w:pPr>
        <w:pStyle w:val="SourceCode"/>
      </w:pPr>
      <w:r>
        <w:rPr>
          <w:rStyle w:val="CommentTok"/>
        </w:rPr>
        <w:t xml:space="preserve"># All services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atlas-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RAG server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http://localhost:8081/api/search-status</w:t>
      </w:r>
      <w:r>
        <w:br/>
      </w:r>
      <w:r>
        <w:br/>
      </w:r>
      <w:r>
        <w:rPr>
          <w:rStyle w:val="CommentTok"/>
        </w:rPr>
        <w:t xml:space="preserve"># LLM server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br/>
      </w:r>
      <w:r>
        <w:rPr>
          <w:rStyle w:val="CommentTok"/>
        </w:rPr>
        <w:t xml:space="preserve"># Telemetry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http://localhost:8085/api/telemetry</w:t>
      </w:r>
      <w:r>
        <w:br/>
      </w:r>
      <w:r>
        <w:br/>
      </w:r>
      <w:r>
        <w:rPr>
          <w:rStyle w:val="CommentTok"/>
        </w:rPr>
        <w:t xml:space="preserve"># GPU status</w:t>
      </w:r>
      <w:r>
        <w:br/>
      </w:r>
      <w:r>
        <w:rPr>
          <w:rStyle w:val="ExtensionTok"/>
        </w:rPr>
        <w:t xml:space="preserve">nvidia-smi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--query-gpu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index,name,utilization.gpu,memory.used,temperature.gpu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</w:t>
      </w:r>
      <w:r>
        <w:br/>
      </w:r>
      <w:r>
        <w:br/>
      </w:r>
      <w:r>
        <w:rPr>
          <w:rStyle w:val="CommentTok"/>
        </w:rPr>
        <w:t xml:space="preserve"># CPU temps</w:t>
      </w:r>
      <w:r>
        <w:br/>
      </w:r>
      <w:r>
        <w:rPr>
          <w:rStyle w:val="ExtensionTok"/>
        </w:rPr>
        <w:t xml:space="preserve">sensors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Package</w:t>
      </w:r>
    </w:p>
    <w:bookmarkEnd w:id="44"/>
    <w:bookmarkStart w:id="45" w:name="common-issues"/>
    <w:p>
      <w:pPr>
        <w:pStyle w:val="Heading3"/>
      </w:pPr>
      <w:r>
        <w:t xml:space="preserve">Common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640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returns 502</w:t>
            </w:r>
          </w:p>
        </w:tc>
        <w:tc>
          <w:tcPr/>
          <w:p>
            <w:pPr>
              <w:pStyle w:val="Compact"/>
            </w:pPr>
            <w:r>
              <w:t xml:space="preserve">oauth2-proxy not running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restart atlas-oauth2-proxy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returns 0 results</w:t>
            </w:r>
          </w:p>
        </w:tc>
        <w:tc>
          <w:tcPr/>
          <w:p>
            <w:pPr>
              <w:pStyle w:val="Compact"/>
            </w:pPr>
            <w:r>
              <w:t xml:space="preserve">tsvector not populated or IVFFlat probes=1</w:t>
            </w:r>
          </w:p>
        </w:tc>
        <w:tc>
          <w:tcPr/>
          <w:p>
            <w:pPr>
              <w:pStyle w:val="Compact"/>
            </w:pPr>
            <w:r>
              <w:t xml:space="preserve">Run populate script; check probes=10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very slow</w:t>
            </w:r>
          </w:p>
        </w:tc>
        <w:tc>
          <w:tcPr/>
          <w:p>
            <w:pPr>
              <w:pStyle w:val="Compact"/>
            </w:pPr>
            <w:r>
              <w:t xml:space="preserve">KV cache quantized on Volta</w:t>
            </w:r>
          </w:p>
        </w:tc>
        <w:tc>
          <w:tcPr/>
          <w:p>
            <w:pPr>
              <w:pStyle w:val="Compact"/>
            </w:pPr>
            <w:r>
              <w:t xml:space="preserve">Remove –cache-type-k/v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OOM</w:t>
            </w:r>
          </w:p>
        </w:tc>
        <w:tc>
          <w:tcPr/>
          <w:p>
            <w:pPr>
              <w:pStyle w:val="Compact"/>
            </w:pPr>
            <w:r>
              <w:t xml:space="preserve">Multiple models loaded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nvidia-smi</w:t>
            </w:r>
            <w:r>
              <w:t xml:space="preserve">, kill extra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&gt;95°C</w:t>
            </w:r>
          </w:p>
        </w:tc>
        <w:tc>
          <w:tcPr/>
          <w:p>
            <w:pPr>
              <w:pStyle w:val="Compact"/>
            </w:pPr>
            <w:r>
              <w:t xml:space="preserve">Too many parallel workers</w:t>
            </w:r>
          </w:p>
        </w:tc>
        <w:tc>
          <w:tcPr/>
          <w:p>
            <w:pPr>
              <w:pStyle w:val="Compact"/>
            </w:pPr>
            <w:r>
              <w:t xml:space="preserve">Cap at 20 threads (</w:t>
            </w:r>
            <w:r>
              <w:rPr>
                <w:rStyle w:val="VerbatimChar"/>
              </w:rPr>
              <w:t xml:space="preserve">taskset -c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 model missing</w:t>
            </w:r>
          </w:p>
        </w:tc>
        <w:tc>
          <w:tcPr/>
          <w:p>
            <w:pPr>
              <w:pStyle w:val="Compact"/>
            </w:pPr>
            <w:r>
              <w:t xml:space="preserve">First deployment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tqpro_migrate.py --fit-only</w:t>
            </w:r>
          </w:p>
        </w:tc>
      </w:tr>
    </w:tbl>
    <w:bookmarkEnd w:id="45"/>
    <w:bookmarkStart w:id="46" w:name="log-locations"/>
    <w:p>
      <w:pPr>
        <w:pStyle w:val="Heading3"/>
      </w:pPr>
      <w:r>
        <w:t xml:space="preserve">Log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-u atlas-rag-server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/tmp/rag_server.log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Spock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-u atlas-llm-spock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/tmp/qwen_server.log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-u atlas-oauth2-proxy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-u atlas-caddy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/tmp/caddy.log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-u atlas-telemetry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3" w:name="common-operations"/>
    <w:p>
      <w:pPr>
        <w:pStyle w:val="Heading2"/>
      </w:pPr>
      <w:r>
        <w:t xml:space="preserve">8. Common Operations</w:t>
      </w:r>
    </w:p>
    <w:bookmarkStart w:id="48" w:name="re-index-repositories"/>
    <w:p>
      <w:pPr>
        <w:pStyle w:val="Heading3"/>
      </w:pPr>
      <w:r>
        <w:t xml:space="preserve">Re-index Repositories</w:t>
      </w:r>
    </w:p>
    <w:p>
      <w:pPr>
        <w:pStyle w:val="SourceCode"/>
      </w:pPr>
      <w:r>
        <w:rPr>
          <w:rStyle w:val="VariableTok"/>
        </w:rPr>
        <w:t xml:space="preserve">CUDA_VISIBLE_DEVICES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atlas-rag-indexer.py </w:t>
      </w:r>
      <w:r>
        <w:rPr>
          <w:rStyle w:val="AttributeTok"/>
        </w:rPr>
        <w:t xml:space="preserve">--update</w:t>
      </w:r>
      <w:r>
        <w:br/>
      </w:r>
      <w:r>
        <w:rPr>
          <w:rStyle w:val="CommentTok"/>
        </w:rPr>
        <w:t xml:space="preserve"># Auto-computes embedding + PCA-384 for new/changed files</w:t>
      </w:r>
    </w:p>
    <w:bookmarkEnd w:id="48"/>
    <w:bookmarkStart w:id="49" w:name="rebuild-pca-model"/>
    <w:p>
      <w:pPr>
        <w:pStyle w:val="Heading3"/>
      </w:pPr>
      <w:r>
        <w:t xml:space="preserve">Rebuild PCA Model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scripts/tqpro_migrate.py </w:t>
      </w:r>
      <w:r>
        <w:rPr>
          <w:rStyle w:val="AttributeTok"/>
        </w:rPr>
        <w:t xml:space="preserve">--fit-only</w:t>
      </w:r>
      <w:r>
        <w:br/>
      </w:r>
      <w:r>
        <w:rPr>
          <w:rStyle w:val="CommentTok"/>
        </w:rPr>
        <w:t xml:space="preserve"># Then restart RAG server to load new model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atlas-rag-server</w:t>
      </w:r>
    </w:p>
    <w:bookmarkEnd w:id="49"/>
    <w:bookmarkStart w:id="50" w:name="compile-wiki"/>
    <w:p>
      <w:pPr>
        <w:pStyle w:val="Heading3"/>
      </w:pPr>
      <w:r>
        <w:t xml:space="preserve">Compile Wiki</w:t>
      </w:r>
    </w:p>
    <w:p>
      <w:pPr>
        <w:pStyle w:val="SourceCode"/>
      </w:pPr>
      <w:r>
        <w:rPr>
          <w:rStyle w:val="VariableTok"/>
        </w:rPr>
        <w:t xml:space="preserve">WIKI_DIR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/home/claude/agi-hpc/wiki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scripts/compile_wiki.py</w:t>
      </w:r>
      <w:r>
        <w:br/>
      </w:r>
      <w:r>
        <w:rPr>
          <w:rStyle w:val="CommentTok"/>
        </w:rPr>
        <w:t xml:space="preserve"># Lint existing articles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scripts/compile_wiki.py </w:t>
      </w:r>
      <w:r>
        <w:rPr>
          <w:rStyle w:val="AttributeTok"/>
        </w:rPr>
        <w:t xml:space="preserve">--lint</w:t>
      </w:r>
    </w:p>
    <w:bookmarkEnd w:id="50"/>
    <w:bookmarkStart w:id="51" w:name="run-regression-benchmarks"/>
    <w:p>
      <w:pPr>
        <w:pStyle w:val="Heading3"/>
      </w:pPr>
      <w:r>
        <w:t xml:space="preserve">Run Regression Benchmarks</w:t>
      </w:r>
    </w:p>
    <w:p>
      <w:pPr>
        <w:pStyle w:val="SourceCode"/>
      </w:pPr>
      <w:r>
        <w:rPr>
          <w:rStyle w:val="VariableTok"/>
        </w:rPr>
        <w:t xml:space="preserve">CUDA_VISIBLE_DEVICES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scripts/benchmark_search_tiers.py</w:t>
      </w:r>
      <w:r>
        <w:br/>
      </w:r>
      <w:r>
        <w:rPr>
          <w:rStyle w:val="CommentTok"/>
        </w:rPr>
        <w:t xml:space="preserve"># Quick smoke test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scripts/benchmark_search_tiers.py </w:t>
      </w:r>
      <w:r>
        <w:rPr>
          <w:rStyle w:val="AttributeTok"/>
        </w:rPr>
        <w:t xml:space="preserve">--quick</w:t>
      </w:r>
    </w:p>
    <w:bookmarkEnd w:id="51"/>
    <w:bookmarkStart w:id="52" w:name="X8b4d9dcf1cb3059ba8e28b34f537fe148d3b5d4"/>
    <w:p>
      <w:pPr>
        <w:pStyle w:val="Heading3"/>
      </w:pPr>
      <w:r>
        <w:t xml:space="preserve">Reload Hamming Index (after new chunks indexed)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http://localhost:8081/api/reload-index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references"/>
    <w:p>
      <w:pPr>
        <w:pStyle w:val="Heading2"/>
      </w:pPr>
      <w:r>
        <w:t xml:space="preserve">9. References</w:t>
      </w:r>
    </w:p>
    <w:bookmarkStart w:id="54" w:name="core-architecture"/>
    <w:p>
      <w:pPr>
        <w:pStyle w:val="Heading3"/>
      </w:pPr>
      <w:r>
        <w:t xml:space="preserve">Core Architecture</w:t>
      </w:r>
    </w:p>
    <w:p>
      <w:pPr>
        <w:pStyle w:val="Compact"/>
        <w:numPr>
          <w:ilvl w:val="0"/>
          <w:numId w:val="1005"/>
        </w:numPr>
      </w:pPr>
      <w:r>
        <w:t xml:space="preserve">Kahneman, D.</w:t>
      </w:r>
      <w:r>
        <w:t xml:space="preserve"> </w:t>
      </w:r>
      <w:r>
        <w:t xml:space="preserve">“Thinking, Fast and Slow.”</w:t>
      </w:r>
      <w:r>
        <w:t xml:space="preserve"> </w:t>
      </w:r>
      <w:r>
        <w:t xml:space="preserve">Farrar, Straus and Giroux, 2011.</w:t>
      </w:r>
    </w:p>
    <w:p>
      <w:pPr>
        <w:pStyle w:val="Compact"/>
        <w:numPr>
          <w:ilvl w:val="0"/>
          <w:numId w:val="1005"/>
        </w:numPr>
      </w:pPr>
      <w:r>
        <w:t xml:space="preserve">Baars, B.J.</w:t>
      </w:r>
      <w:r>
        <w:t xml:space="preserve"> </w:t>
      </w:r>
      <w:r>
        <w:t xml:space="preserve">“A Cognitive Theory of Consciousness.”</w:t>
      </w:r>
      <w:r>
        <w:t xml:space="preserve"> </w:t>
      </w:r>
      <w:r>
        <w:t xml:space="preserve">Cambridge University Press, 1988.</w:t>
      </w:r>
    </w:p>
    <w:p>
      <w:pPr>
        <w:pStyle w:val="Compact"/>
        <w:numPr>
          <w:ilvl w:val="0"/>
          <w:numId w:val="1005"/>
        </w:numPr>
      </w:pPr>
      <w:r>
        <w:t xml:space="preserve">McGilchrist, I.</w:t>
      </w:r>
      <w:r>
        <w:t xml:space="preserve"> </w:t>
      </w:r>
      <w:r>
        <w:t xml:space="preserve">“The Master and His Emissary.”</w:t>
      </w:r>
      <w:r>
        <w:t xml:space="preserve"> </w:t>
      </w:r>
      <w:r>
        <w:t xml:space="preserve">Yale University Press, 2009.</w:t>
      </w:r>
    </w:p>
    <w:p>
      <w:pPr>
        <w:pStyle w:val="Compact"/>
        <w:numPr>
          <w:ilvl w:val="0"/>
          <w:numId w:val="1005"/>
        </w:numPr>
      </w:pPr>
      <w:r>
        <w:t xml:space="preserve">Tulving, E.</w:t>
      </w:r>
      <w:r>
        <w:t xml:space="preserve"> </w:t>
      </w:r>
      <w:r>
        <w:t xml:space="preserve">“Episodic and Semantic Memory.”</w:t>
      </w:r>
      <w:r>
        <w:t xml:space="preserve"> </w:t>
      </w:r>
      <w:r>
        <w:t xml:space="preserve">In Organization of Memory, 1972.</w:t>
      </w:r>
    </w:p>
    <w:p>
      <w:pPr>
        <w:pStyle w:val="Compact"/>
        <w:numPr>
          <w:ilvl w:val="0"/>
          <w:numId w:val="1005"/>
        </w:numPr>
      </w:pPr>
      <w:r>
        <w:t xml:space="preserve">Atkinson, R.C. &amp; Shiffrin, R.M.</w:t>
      </w:r>
      <w:r>
        <w:t xml:space="preserve"> </w:t>
      </w:r>
      <w:r>
        <w:t xml:space="preserve">“Human Memory: A Proposed System.”</w:t>
      </w:r>
      <w:r>
        <w:t xml:space="preserve"> </w:t>
      </w:r>
      <w:r>
        <w:t xml:space="preserve">Psychology of Learning and Motivation, 1968.</w:t>
      </w:r>
    </w:p>
    <w:bookmarkEnd w:id="54"/>
    <w:bookmarkStart w:id="55" w:name="ai-safety"/>
    <w:p>
      <w:pPr>
        <w:pStyle w:val="Heading3"/>
      </w:pPr>
      <w:r>
        <w:t xml:space="preserve">AI Safety</w:t>
      </w:r>
    </w:p>
    <w:p>
      <w:pPr>
        <w:pStyle w:val="Compact"/>
        <w:numPr>
          <w:ilvl w:val="0"/>
          <w:numId w:val="1006"/>
        </w:numPr>
      </w:pPr>
      <w:r>
        <w:t xml:space="preserve">Irving, G., Christiano, P., Amodei, D.</w:t>
      </w:r>
      <w:r>
        <w:t xml:space="preserve"> </w:t>
      </w:r>
      <w:r>
        <w:t xml:space="preserve">“AI Safety via Debate.”</w:t>
      </w:r>
      <w:r>
        <w:t xml:space="preserve"> </w:t>
      </w:r>
      <w:r>
        <w:t xml:space="preserve">arXiv:1805.00899, 2018.</w:t>
      </w:r>
    </w:p>
    <w:p>
      <w:pPr>
        <w:pStyle w:val="Compact"/>
        <w:numPr>
          <w:ilvl w:val="0"/>
          <w:numId w:val="1006"/>
        </w:numPr>
      </w:pPr>
      <w:r>
        <w:t xml:space="preserve">Bai, Y. et al. </w:t>
      </w:r>
      <w:r>
        <w:t xml:space="preserve">“Constitutional AI.”</w:t>
      </w:r>
      <w:r>
        <w:t xml:space="preserve"> </w:t>
      </w:r>
      <w:r>
        <w:t xml:space="preserve">arXiv:2212.08073, 2022.</w:t>
      </w:r>
    </w:p>
    <w:bookmarkEnd w:id="55"/>
    <w:bookmarkStart w:id="56" w:name="embedding-compression"/>
    <w:p>
      <w:pPr>
        <w:pStyle w:val="Heading3"/>
      </w:pPr>
      <w:r>
        <w:t xml:space="preserve">Embedding Compression</w:t>
      </w:r>
    </w:p>
    <w:p>
      <w:pPr>
        <w:pStyle w:val="Compact"/>
        <w:numPr>
          <w:ilvl w:val="0"/>
          <w:numId w:val="1007"/>
        </w:numPr>
      </w:pPr>
      <w:r>
        <w:t xml:space="preserve">Bond, A.H.</w:t>
      </w:r>
      <w:r>
        <w:t xml:space="preserve"> </w:t>
      </w:r>
      <w:r>
        <w:t xml:space="preserve">“PCA-Matryoshka: Enabling Effective Dimension Reduction for Non-Matryoshka Embedding Models.”</w:t>
      </w:r>
      <w:r>
        <w:t xml:space="preserve"> </w:t>
      </w:r>
      <w:r>
        <w:t xml:space="preserve">IEEE TAI, 2026.</w:t>
      </w:r>
    </w:p>
    <w:p>
      <w:pPr>
        <w:pStyle w:val="Compact"/>
        <w:numPr>
          <w:ilvl w:val="0"/>
          <w:numId w:val="1007"/>
        </w:numPr>
      </w:pPr>
      <w:r>
        <w:t xml:space="preserve">Zandieh, A., Han, I., Daliri, M., Karbasi, A.</w:t>
      </w:r>
      <w:r>
        <w:t xml:space="preserve"> </w:t>
      </w:r>
      <w:r>
        <w:t xml:space="preserve">“Sub-linear Memory Inference via PolarQuant and QJL.”</w:t>
      </w:r>
      <w:r>
        <w:t xml:space="preserve"> </w:t>
      </w:r>
      <w:r>
        <w:t xml:space="preserve">ICLR, 2026.</w:t>
      </w:r>
    </w:p>
    <w:p>
      <w:pPr>
        <w:pStyle w:val="Compact"/>
        <w:numPr>
          <w:ilvl w:val="0"/>
          <w:numId w:val="1007"/>
        </w:numPr>
      </w:pPr>
      <w:r>
        <w:t xml:space="preserve">Kusupati, A. et al. </w:t>
      </w:r>
      <w:r>
        <w:t xml:space="preserve">“Matryoshka Representation Learning.”</w:t>
      </w:r>
      <w:r>
        <w:t xml:space="preserve"> </w:t>
      </w:r>
      <w:r>
        <w:t xml:space="preserve">NeurIPS, 2022.</w:t>
      </w:r>
    </w:p>
    <w:p>
      <w:pPr>
        <w:pStyle w:val="Compact"/>
        <w:numPr>
          <w:ilvl w:val="0"/>
          <w:numId w:val="1007"/>
        </w:numPr>
      </w:pPr>
      <w:r>
        <w:t xml:space="preserve">Xiao, S. et al. </w:t>
      </w:r>
      <w:r>
        <w:t xml:space="preserve">“BGE M3-Embedding.”</w:t>
      </w:r>
      <w:r>
        <w:t xml:space="preserve"> </w:t>
      </w:r>
      <w:r>
        <w:t xml:space="preserve">ACL Findings, 2024.</w:t>
      </w:r>
    </w:p>
    <w:bookmarkEnd w:id="56"/>
    <w:bookmarkStart w:id="57" w:name="search-retrieval"/>
    <w:p>
      <w:pPr>
        <w:pStyle w:val="Heading3"/>
      </w:pPr>
      <w:r>
        <w:t xml:space="preserve">Search &amp; Retrieval</w:t>
      </w:r>
    </w:p>
    <w:p>
      <w:pPr>
        <w:pStyle w:val="Compact"/>
        <w:numPr>
          <w:ilvl w:val="0"/>
          <w:numId w:val="1008"/>
        </w:numPr>
      </w:pPr>
      <w:r>
        <w:t xml:space="preserve">Cormack, G., Clarke, C., Butt, S.</w:t>
      </w:r>
      <w:r>
        <w:t xml:space="preserve"> </w:t>
      </w:r>
      <w:r>
        <w:t xml:space="preserve">“Reciprocal Rank Fusion outperforms Condorcet and individual Rank Learning Methods.”</w:t>
      </w:r>
      <w:r>
        <w:t xml:space="preserve"> </w:t>
      </w:r>
      <w:r>
        <w:t xml:space="preserve">SIGIR, 2009.</w:t>
      </w:r>
    </w:p>
    <w:p>
      <w:pPr>
        <w:pStyle w:val="Compact"/>
        <w:numPr>
          <w:ilvl w:val="0"/>
          <w:numId w:val="1008"/>
        </w:numPr>
      </w:pPr>
      <w:r>
        <w:t xml:space="preserve">Jégou, H., Douze, M., Schmid, C.</w:t>
      </w:r>
      <w:r>
        <w:t xml:space="preserve"> </w:t>
      </w:r>
      <w:r>
        <w:t xml:space="preserve">“Product Quantization for Nearest Neighbor Search.”</w:t>
      </w:r>
      <w:r>
        <w:t xml:space="preserve"> </w:t>
      </w:r>
      <w:r>
        <w:t xml:space="preserve">IEEE TPAMI, 2011.</w:t>
      </w:r>
    </w:p>
    <w:p>
      <w:pPr>
        <w:pStyle w:val="Compact"/>
        <w:numPr>
          <w:ilvl w:val="0"/>
          <w:numId w:val="1008"/>
        </w:numPr>
      </w:pPr>
      <w:r>
        <w:t xml:space="preserve">Karpathy, A.</w:t>
      </w:r>
      <w:r>
        <w:t xml:space="preserve"> </w:t>
      </w:r>
      <w:r>
        <w:t xml:space="preserve">“LLM Knowledge Bases.”</w:t>
      </w:r>
      <w:r>
        <w:t xml:space="preserve"> </w:t>
      </w:r>
      <w:r>
        <w:t xml:space="preserve">X post, 2026.</w:t>
      </w:r>
    </w:p>
    <w:bookmarkEnd w:id="57"/>
    <w:bookmarkStart w:id="58" w:name="implementation"/>
    <w:p>
      <w:pPr>
        <w:pStyle w:val="Heading3"/>
      </w:pPr>
      <w:r>
        <w:t xml:space="preserve">Implementation</w:t>
      </w:r>
    </w:p>
    <w:p>
      <w:pPr>
        <w:pStyle w:val="Compact"/>
        <w:numPr>
          <w:ilvl w:val="0"/>
          <w:numId w:val="1009"/>
        </w:numPr>
      </w:pPr>
      <w:r>
        <w:t xml:space="preserve">pgvector: https://github.com/pgvector/pgvector</w:t>
      </w:r>
    </w:p>
    <w:p>
      <w:pPr>
        <w:pStyle w:val="Compact"/>
        <w:numPr>
          <w:ilvl w:val="0"/>
          <w:numId w:val="1009"/>
        </w:numPr>
      </w:pPr>
      <w:r>
        <w:t xml:space="preserve">llama.cpp: https://github.com/ggerganov/llama.cpp</w:t>
      </w:r>
    </w:p>
    <w:p>
      <w:pPr>
        <w:pStyle w:val="Compact"/>
        <w:numPr>
          <w:ilvl w:val="0"/>
          <w:numId w:val="1009"/>
        </w:numPr>
      </w:pPr>
      <w:r>
        <w:t xml:space="preserve">TurboQuant Pro: https://github.com/ahb-sjsu/turboquant-pro</w:t>
      </w:r>
    </w:p>
    <w:p>
      <w:pPr>
        <w:pStyle w:val="Compact"/>
        <w:numPr>
          <w:ilvl w:val="0"/>
          <w:numId w:val="1009"/>
        </w:numPr>
      </w:pPr>
      <w:r>
        <w:t xml:space="preserve">NATS JetStream: https://nats.io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consolidates information from ATLAS_AI_README.md,</w:t>
      </w:r>
      <w:r>
        <w:rPr>
          <w:i/>
          <w:iCs/>
        </w:rPr>
        <w:t xml:space="preserve"> </w:t>
      </w:r>
      <w:r>
        <w:rPr>
          <w:i/>
          <w:iCs/>
        </w:rPr>
        <w:t xml:space="preserve">atlas-agi-hpc-implementation-plan.md, start_atlas.sh, the turboquant-pro</w:t>
      </w:r>
      <w:r>
        <w:rPr>
          <w:i/>
          <w:iCs/>
        </w:rPr>
        <w:t xml:space="preserve"> </w:t>
      </w:r>
      <w:r>
        <w:rPr>
          <w:i/>
          <w:iCs/>
        </w:rPr>
        <w:t xml:space="preserve">expansion plan, and empirical benchmarks run on 2026-04-04.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2026-04-04T23:47:53Z</dcterms:created>
  <dcterms:modified xsi:type="dcterms:W3CDTF">2026-04-04T23:47:53Z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