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3be4aca87c14f520c63b43f39bc1ea6b757295"/>
    <w:p>
      <w:pPr>
        <w:pStyle w:val="Heading1"/>
      </w:pPr>
      <w:r>
        <w:t xml:space="preserve">Atlas AI: AGI-HPC Cognitive Architecture Implementation Plan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Rebuild Atlas AI as a full showcase of the AGI-HPC cognitive architecture – all 10 subsystems running on the HP Z840 workstation with dual GV100 GPUs.</w:t>
      </w:r>
    </w:p>
    <w:bookmarkEnd w:id="9"/>
    <w:bookmarkStart w:id="10" w:name="architecture-subsystem-mapping"/>
    <w:p>
      <w:pPr>
        <w:pStyle w:val="Heading2"/>
      </w:pPr>
      <w:r>
        <w:t xml:space="preserve">Architecture: Subsystem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AGI-HPC Subsystem</w:t>
            </w:r>
          </w:p>
        </w:tc>
        <w:tc>
          <w:tcPr/>
          <w:p>
            <w:pPr>
              <w:pStyle w:val="Compact"/>
            </w:pPr>
            <w:r>
              <w:t xml:space="preserve">Atlas Implementation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Fabric</w:t>
            </w:r>
          </w:p>
        </w:tc>
        <w:tc>
          <w:tcPr/>
          <w:p>
            <w:pPr>
              <w:pStyle w:val="Compact"/>
            </w:pPr>
            <w:r>
              <w:t xml:space="preserve">NATS JetStream</w:t>
            </w:r>
          </w:p>
        </w:tc>
        <w:tc>
          <w:tcPr/>
          <w:p>
            <w:pPr>
              <w:pStyle w:val="Compact"/>
            </w:pPr>
            <w:r>
              <w:t xml:space="preserve">4222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Left Hemisphere</w:t>
            </w:r>
          </w:p>
        </w:tc>
        <w:tc>
          <w:tcPr/>
          <w:p>
            <w:pPr>
              <w:pStyle w:val="Compact"/>
            </w:pPr>
            <w:r>
              <w:t xml:space="preserve">Qwen-72B with analytical prompt (temp=0.3), RAG</w:t>
            </w:r>
          </w:p>
        </w:tc>
        <w:tc>
          <w:tcPr/>
          <w:p>
            <w:pPr>
              <w:pStyle w:val="Compact"/>
            </w:pPr>
            <w:r>
              <w:t xml:space="preserve">50100-50101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Right Hemisphere</w:t>
            </w:r>
          </w:p>
        </w:tc>
        <w:tc>
          <w:tcPr/>
          <w:p>
            <w:pPr>
              <w:pStyle w:val="Compact"/>
            </w:pPr>
            <w:r>
              <w:t xml:space="preserve">Qwen-72B with creative prompt (temp=0.8)</w:t>
            </w:r>
          </w:p>
        </w:tc>
        <w:tc>
          <w:tcPr/>
          <w:p>
            <w:pPr>
              <w:pStyle w:val="Compact"/>
            </w:pPr>
            <w:r>
              <w:t xml:space="preserve">50200-50201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(Semantic)</w:t>
            </w:r>
          </w:p>
        </w:tc>
        <w:tc>
          <w:tcPr/>
          <w:p>
            <w:pPr>
              <w:pStyle w:val="Compact"/>
            </w:pPr>
            <w:r>
              <w:t xml:space="preserve">PostgreSQL + pgvector (existing RAG index)</w:t>
            </w:r>
          </w:p>
        </w:tc>
        <w:tc>
          <w:tcPr/>
          <w:p>
            <w:pPr>
              <w:pStyle w:val="Compact"/>
            </w:pPr>
            <w:r>
              <w:t xml:space="preserve">50301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(Episodic)</w:t>
            </w:r>
          </w:p>
        </w:tc>
        <w:tc>
          <w:tcPr/>
          <w:p>
            <w:pPr>
              <w:pStyle w:val="Compact"/>
            </w:pPr>
            <w:r>
              <w:t xml:space="preserve">PostgreSQL (conversation history + embeddings)</w:t>
            </w:r>
          </w:p>
        </w:tc>
        <w:tc>
          <w:tcPr/>
          <w:p>
            <w:pPr>
              <w:pStyle w:val="Compact"/>
            </w:pPr>
            <w:r>
              <w:t xml:space="preserve">50302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(Procedural)</w:t>
            </w:r>
          </w:p>
        </w:tc>
        <w:tc>
          <w:tcPr/>
          <w:p>
            <w:pPr>
              <w:pStyle w:val="Compact"/>
            </w:pPr>
            <w:r>
              <w:t xml:space="preserve">SQLite (learned procedures, routing preferences)</w:t>
            </w:r>
          </w:p>
        </w:tc>
        <w:tc>
          <w:tcPr/>
          <w:p>
            <w:pPr>
              <w:pStyle w:val="Compact"/>
            </w:pPr>
            <w:r>
              <w:t xml:space="preserve">50303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 Gateway</w:t>
            </w:r>
          </w:p>
        </w:tc>
        <w:tc>
          <w:tcPr/>
          <w:p>
            <w:pPr>
              <w:pStyle w:val="Compact"/>
            </w:pPr>
            <w:r>
              <w:t xml:space="preserve">ErisML DEME pipeline (3-layer: Reflex/Tactical/Strategic)</w:t>
            </w:r>
          </w:p>
        </w:tc>
        <w:tc>
          <w:tcPr/>
          <w:p>
            <w:pPr>
              <w:pStyle w:val="Compact"/>
            </w:pPr>
            <w:r>
              <w:t xml:space="preserve">50400-50401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Metacognition</w:t>
            </w:r>
          </w:p>
        </w:tc>
        <w:tc>
          <w:tcPr/>
          <w:p>
            <w:pPr>
              <w:pStyle w:val="Compact"/>
            </w:pPr>
            <w:r>
              <w:t xml:space="preserve">Self-monitoring, reflection loop, parameter adjustment</w:t>
            </w:r>
          </w:p>
        </w:tc>
        <w:tc>
          <w:tcPr/>
          <w:p>
            <w:pPr>
              <w:pStyle w:val="Compact"/>
            </w:pPr>
            <w:r>
              <w:t xml:space="preserve">50500-50501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System sensors (GPU/CPU/RAM), repo watcher, shell/web actuators</w:t>
            </w:r>
          </w:p>
        </w:tc>
        <w:tc>
          <w:tcPr/>
          <w:p>
            <w:pPr>
              <w:pStyle w:val="Compact"/>
            </w:pPr>
            <w:r>
              <w:t xml:space="preserve">50600-50601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DHT</w:t>
            </w:r>
          </w:p>
        </w:tc>
        <w:tc>
          <w:tcPr/>
          <w:p>
            <w:pPr>
              <w:pStyle w:val="Compact"/>
            </w:pPr>
            <w:r>
              <w:t xml:space="preserve">Local service registry + config store (Kademlia interface)</w:t>
            </w:r>
          </w:p>
        </w:tc>
        <w:tc>
          <w:tcPr/>
          <w:p>
            <w:pPr>
              <w:pStyle w:val="Compact"/>
            </w:pPr>
            <w:r>
              <w:t xml:space="preserve">50800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Orchestrator: request classification, hemisphere routing, response merging</w:t>
            </w:r>
          </w:p>
        </w:tc>
        <w:tc>
          <w:tcPr/>
          <w:p>
            <w:pPr>
              <w:pStyle w:val="Compact"/>
            </w:pPr>
            <w:r>
              <w:t xml:space="preserve">50700-50701</w:t>
            </w:r>
          </w:p>
        </w:tc>
      </w:tr>
    </w:tbl>
    <w:bookmarkEnd w:id="10"/>
    <w:bookmarkStart w:id="11" w:name="hardware-resource-allocation"/>
    <w:p>
      <w:pPr>
        <w:pStyle w:val="Heading2"/>
      </w:pPr>
      <w:r>
        <w:t xml:space="preserve">Hardware Resource Allocation</w:t>
      </w:r>
    </w:p>
    <w:p>
      <w:pPr>
        <w:pStyle w:val="SourceCode"/>
      </w:pPr>
      <w:r>
        <w:rPr>
          <w:rStyle w:val="VerbatimChar"/>
        </w:rPr>
        <w:t xml:space="preserve">CPU Socket 0 (24 threads): LH, Memory, Safety, Metacognition, NATS</w:t>
      </w:r>
      <w:r>
        <w:br/>
      </w:r>
      <w:r>
        <w:rPr>
          <w:rStyle w:val="VerbatimChar"/>
        </w:rPr>
        <w:t xml:space="preserve">CPU Socket 1 (24 threads): RH, Environment, Integration, PostgreSQL, Indexer</w:t>
      </w:r>
      <w:r>
        <w:br/>
      </w:r>
      <w:r>
        <w:rPr>
          <w:rStyle w:val="VerbatimChar"/>
        </w:rPr>
        <w:t xml:space="preserve">GPU 0 (32GB): Qwen-72B layers 0-39</w:t>
      </w:r>
      <w:r>
        <w:br/>
      </w:r>
      <w:r>
        <w:rPr>
          <w:rStyle w:val="VerbatimChar"/>
        </w:rPr>
        <w:t xml:space="preserve">GPU 1 (32GB): Qwen-72B layers 40-79</w:t>
      </w:r>
      <w:r>
        <w:br/>
      </w:r>
      <w:r>
        <w:rPr>
          <w:rStyle w:val="VerbatimChar"/>
        </w:rPr>
        <w:t xml:space="preserve">RAM: ~50GB Qwen + 8GB Postgres + 4GB BGE-M3 + 4GB services = ~66GB used, ~158GB free</w:t>
      </w:r>
    </w:p>
    <w:bookmarkEnd w:id="11"/>
    <w:bookmarkStart w:id="12" w:name="nats-event-fabric-subjects"/>
    <w:p>
      <w:pPr>
        <w:pStyle w:val="Heading2"/>
      </w:pPr>
      <w:r>
        <w:t xml:space="preserve">NATS Event Fabric Subjects</w:t>
      </w:r>
    </w:p>
    <w:p>
      <w:pPr>
        <w:pStyle w:val="SourceCode"/>
      </w:pPr>
      <w:r>
        <w:rPr>
          <w:rStyle w:val="VerbatimChar"/>
        </w:rPr>
        <w:t xml:space="preserve">agi.lh.request.{chat,plan,reason}     agi.lh.response.{chat,plan}</w:t>
      </w:r>
      <w:r>
        <w:br/>
      </w:r>
      <w:r>
        <w:rPr>
          <w:rStyle w:val="VerbatimChar"/>
        </w:rPr>
        <w:t xml:space="preserve">agi.rh.request.{pattern,spatial,creative}  agi.rh.response.*</w:t>
      </w:r>
      <w:r>
        <w:br/>
      </w:r>
      <w:r>
        <w:rPr>
          <w:rStyle w:val="VerbatimChar"/>
        </w:rPr>
        <w:t xml:space="preserve">agi.memory.{store,query}.{semantic,episodic,procedural}</w:t>
      </w:r>
      <w:r>
        <w:br/>
      </w:r>
      <w:r>
        <w:rPr>
          <w:rStyle w:val="VerbatimChar"/>
        </w:rPr>
        <w:t xml:space="preserve">agi.safety.check.{input,output,action}    agi.safety.{veto,audit}</w:t>
      </w:r>
      <w:r>
        <w:br/>
      </w:r>
      <w:r>
        <w:rPr>
          <w:rStyle w:val="VerbatimChar"/>
        </w:rPr>
        <w:t xml:space="preserve">agi.meta.monitor.{latency,quality,confidence}  agi.meta.adjust.*</w:t>
      </w:r>
      <w:r>
        <w:br/>
      </w:r>
      <w:r>
        <w:rPr>
          <w:rStyle w:val="VerbatimChar"/>
        </w:rPr>
        <w:t xml:space="preserve">agi.env.sensor.{system,repos,network}     agi.env.actuator.{shell,web}</w:t>
      </w:r>
      <w:r>
        <w:br/>
      </w:r>
      <w:r>
        <w:rPr>
          <w:rStyle w:val="VerbatimChar"/>
        </w:rPr>
        <w:t xml:space="preserve">agi.integration.{route,merge,session}</w:t>
      </w:r>
    </w:p>
    <w:bookmarkEnd w:id="12"/>
    <w:bookmarkStart w:id="13" w:name="request-flow-post-implementation"/>
    <w:p>
      <w:pPr>
        <w:pStyle w:val="Heading2"/>
      </w:pPr>
      <w:r>
        <w:t xml:space="preserve">Request Flow (Post-Implementation)</w:t>
      </w:r>
    </w:p>
    <w:p>
      <w:pPr>
        <w:pStyle w:val="SourceCode"/>
      </w:pPr>
      <w:r>
        <w:rPr>
          <w:rStyle w:val="VerbatimChar"/>
        </w:rPr>
        <w:t xml:space="preserve">User -&gt; Integration -&gt; Safety(input) -&gt; Memory(context) -&gt; Router</w:t>
      </w:r>
      <w:r>
        <w:br/>
      </w:r>
      <w:r>
        <w:rPr>
          <w:rStyle w:val="VerbatimChar"/>
        </w:rPr>
        <w:t xml:space="preserve">  -&gt; LH (analytical) and/or RH (creative) -&gt; Safety(output)</w:t>
      </w:r>
      <w:r>
        <w:br/>
      </w:r>
      <w:r>
        <w:rPr>
          <w:rStyle w:val="VerbatimChar"/>
        </w:rPr>
        <w:t xml:space="preserve">  -&gt; Memory(store episode) -&gt; Metacognition(observe) -&gt; User</w:t>
      </w:r>
    </w:p>
    <w:p>
      <w:pPr>
        <w:pStyle w:val="FirstParagraph"/>
      </w:pPr>
      <w:r>
        <w:t xml:space="preserve">LH and RH use the SAME Qwen-72B model but with different system prompts and sampling parameters – like biological hemispheres using the same neural substrate with different connectivity patterns.</w:t>
      </w:r>
    </w:p>
    <w:bookmarkEnd w:id="13"/>
    <w:bookmarkStart w:id="21" w:name="phased-implementation-7-sprints-14-weeks"/>
    <w:p>
      <w:pPr>
        <w:pStyle w:val="Heading2"/>
      </w:pPr>
      <w:r>
        <w:t xml:space="preserve">Phased Implementation (7 Sprints, 14 Weeks)</w:t>
      </w:r>
    </w:p>
    <w:bookmarkStart w:id="14" w:name="phase-0-foundation-week-1-2"/>
    <w:p>
      <w:pPr>
        <w:pStyle w:val="Heading3"/>
      </w:pPr>
      <w:r>
        <w:t xml:space="preserve">Phase 0: Foundation (Week 1-2)</w:t>
      </w:r>
    </w:p>
    <w:p>
      <w:pPr>
        <w:pStyle w:val="Compact"/>
        <w:numPr>
          <w:ilvl w:val="0"/>
          <w:numId w:val="1001"/>
        </w:numPr>
      </w:pPr>
      <w:r>
        <w:t xml:space="preserve">Bootstrap repo structure with</w:t>
      </w:r>
      <w:r>
        <w:t xml:space="preserve"> </w:t>
      </w:r>
      <w:r>
        <w:rPr>
          <w:rStyle w:val="VerbatimChar"/>
        </w:rPr>
        <w:t xml:space="preserve">bootstrap_agi_hpc_repo_v2.py</w:t>
      </w:r>
    </w:p>
    <w:p>
      <w:pPr>
        <w:pStyle w:val="Compact"/>
        <w:numPr>
          <w:ilvl w:val="0"/>
          <w:numId w:val="1001"/>
        </w:numPr>
      </w:pPr>
      <w:r>
        <w:t xml:space="preserve">Install NATS, configure JetStream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dataclass and</w:t>
      </w:r>
      <w:r>
        <w:t xml:space="preserve"> </w:t>
      </w:r>
      <w:r>
        <w:rPr>
          <w:rStyle w:val="VerbatimChar"/>
        </w:rPr>
        <w:t xml:space="preserve">EventFabric</w:t>
      </w:r>
      <w:r>
        <w:t xml:space="preserve"> </w:t>
      </w:r>
      <w:r>
        <w:t xml:space="preserve">NATS wrapper</w:t>
      </w:r>
    </w:p>
    <w:p>
      <w:pPr>
        <w:pStyle w:val="Compact"/>
        <w:numPr>
          <w:ilvl w:val="0"/>
          <w:numId w:val="1001"/>
        </w:numPr>
      </w:pPr>
      <w:r>
        <w:t xml:space="preserve">Verify publish/subscribe works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Deliverable</w:t>
      </w:r>
      <w:r>
        <w:t xml:space="preserve">: Event fabric running, directory structure created</w:t>
      </w:r>
    </w:p>
    <w:bookmarkEnd w:id="14"/>
    <w:bookmarkStart w:id="15" w:name="Xcffd604199ea462870f9a295f71a2e8f42c642b"/>
    <w:p>
      <w:pPr>
        <w:pStyle w:val="Heading3"/>
      </w:pPr>
      <w:r>
        <w:t xml:space="preserve">Phase 1: LLM Integration + Left Hemisphere (Week 3-4)</w:t>
      </w:r>
    </w:p>
    <w:p>
      <w:pPr>
        <w:pStyle w:val="Compact"/>
        <w:numPr>
          <w:ilvl w:val="0"/>
          <w:numId w:val="1002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LLMClient</w:t>
      </w:r>
      <w:r>
        <w:t xml:space="preserve"> </w:t>
      </w:r>
      <w:r>
        <w:t xml:space="preserve">wrapping llama-server’s OpenAI API</w:t>
      </w:r>
    </w:p>
    <w:p>
      <w:pPr>
        <w:pStyle w:val="Compact"/>
        <w:numPr>
          <w:ilvl w:val="0"/>
          <w:numId w:val="1002"/>
        </w:numPr>
      </w:pPr>
      <w:r>
        <w:t xml:space="preserve">Write</w:t>
      </w:r>
      <w:r>
        <w:t xml:space="preserve"> </w:t>
      </w:r>
      <w:r>
        <w:rPr>
          <w:rStyle w:val="VerbatimChar"/>
        </w:rPr>
        <w:t xml:space="preserve">InferenceConfig</w:t>
      </w:r>
      <w:r>
        <w:t xml:space="preserve"> </w:t>
      </w:r>
      <w:r>
        <w:t xml:space="preserve">and prompt template registry</w:t>
      </w:r>
    </w:p>
    <w:p>
      <w:pPr>
        <w:pStyle w:val="Compact"/>
        <w:numPr>
          <w:ilvl w:val="0"/>
          <w:numId w:val="1002"/>
        </w:numPr>
      </w:pPr>
      <w:r>
        <w:t xml:space="preserve">Refactor</w:t>
      </w:r>
      <w:r>
        <w:t xml:space="preserve"> </w:t>
      </w:r>
      <w:r>
        <w:rPr>
          <w:rStyle w:val="VerbatimChar"/>
        </w:rPr>
        <w:t xml:space="preserve">atlas-rag-server.py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src/agi/lh/rag.py</w:t>
      </w:r>
    </w:p>
    <w:p>
      <w:pPr>
        <w:pStyle w:val="Compact"/>
        <w:numPr>
          <w:ilvl w:val="0"/>
          <w:numId w:val="1002"/>
        </w:numPr>
      </w:pPr>
      <w:r>
        <w:t xml:space="preserve">Write LH service: subscribes to</w:t>
      </w:r>
      <w:r>
        <w:t xml:space="preserve"> </w:t>
      </w:r>
      <w:r>
        <w:rPr>
          <w:rStyle w:val="VerbatimChar"/>
        </w:rPr>
        <w:t xml:space="preserve">agi.lh.request.*</w:t>
      </w:r>
      <w:r>
        <w:t xml:space="preserve">, retrieves RAG, calls LLM with analytical prompt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Deliverable</w:t>
      </w:r>
      <w:r>
        <w:t xml:space="preserve">: Chat flows through NATS -&gt; LH -&gt; LLM, functionally equivalent to current Atlas</w:t>
      </w:r>
    </w:p>
    <w:bookmarkEnd w:id="15"/>
    <w:bookmarkStart w:id="16" w:name="phase-2-memory-subsystem-week-5-6"/>
    <w:p>
      <w:pPr>
        <w:pStyle w:val="Heading3"/>
      </w:pPr>
      <w:r>
        <w:t xml:space="preserve">Phase 2: Memory Subsystem (Week 5-6)</w:t>
      </w:r>
    </w:p>
    <w:p>
      <w:pPr>
        <w:pStyle w:val="Compact"/>
        <w:numPr>
          <w:ilvl w:val="0"/>
          <w:numId w:val="1003"/>
        </w:numPr>
      </w:pPr>
      <w:r>
        <w:t xml:space="preserve">Semantic: wrap existing pgvector (already done)</w:t>
      </w:r>
    </w:p>
    <w:p>
      <w:pPr>
        <w:pStyle w:val="Compact"/>
        <w:numPr>
          <w:ilvl w:val="0"/>
          <w:numId w:val="1003"/>
        </w:numPr>
      </w:pPr>
      <w:r>
        <w:t xml:space="preserve">Episodic: new PostgreSQL table for conversation episodes with embeddings</w:t>
      </w:r>
    </w:p>
    <w:p>
      <w:pPr>
        <w:pStyle w:val="Compact"/>
        <w:numPr>
          <w:ilvl w:val="0"/>
          <w:numId w:val="1003"/>
        </w:numPr>
      </w:pPr>
      <w:r>
        <w:t xml:space="preserve">Procedural: SQLite store for learned routing preferences, prompt patterns</w:t>
      </w:r>
    </w:p>
    <w:p>
      <w:pPr>
        <w:pStyle w:val="Compact"/>
        <w:numPr>
          <w:ilvl w:val="0"/>
          <w:numId w:val="1003"/>
        </w:numPr>
      </w:pPr>
      <w:r>
        <w:t xml:space="preserve">Memory Service Broker routes to appropriate sub-store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Deliverable</w:t>
      </w:r>
      <w:r>
        <w:t xml:space="preserve">:</w:t>
      </w:r>
      <w:r>
        <w:t xml:space="preserve"> </w:t>
      </w:r>
      <w:r>
        <w:t xml:space="preserve">“What did we discuss yesterday?”</w:t>
      </w:r>
      <w:r>
        <w:t xml:space="preserve"> </w:t>
      </w:r>
      <w:r>
        <w:t xml:space="preserve">returns actual recall</w:t>
      </w:r>
    </w:p>
    <w:bookmarkEnd w:id="16"/>
    <w:bookmarkStart w:id="17" w:name="phase-3-safety-gateway-week-7-8"/>
    <w:p>
      <w:pPr>
        <w:pStyle w:val="Heading3"/>
      </w:pPr>
      <w:r>
        <w:t xml:space="preserve">Phase 3: Safety Gateway (Week 7-8)</w:t>
      </w:r>
    </w:p>
    <w:p>
      <w:pPr>
        <w:pStyle w:val="Compact"/>
        <w:numPr>
          <w:ilvl w:val="0"/>
          <w:numId w:val="1004"/>
        </w:numPr>
      </w:pPr>
      <w:r>
        <w:t xml:space="preserve">Integrate</w:t>
      </w:r>
      <w:r>
        <w:t xml:space="preserve"> </w:t>
      </w:r>
      <w:r>
        <w:rPr>
          <w:rStyle w:val="VerbatimChar"/>
        </w:rPr>
        <w:t xml:space="preserve">erisml-lib</w:t>
      </w:r>
      <w:r>
        <w:t xml:space="preserve"> </w:t>
      </w:r>
      <w:r>
        <w:t xml:space="preserve">DEME pipeline as a dependency</w:t>
      </w:r>
    </w:p>
    <w:p>
      <w:pPr>
        <w:pStyle w:val="Compact"/>
        <w:numPr>
          <w:ilvl w:val="0"/>
          <w:numId w:val="1004"/>
        </w:numPr>
      </w:pPr>
      <w:r>
        <w:t xml:space="preserve">Write EthicalFacts adapter for chat interactions</w:t>
      </w:r>
    </w:p>
    <w:p>
      <w:pPr>
        <w:pStyle w:val="Compact"/>
        <w:numPr>
          <w:ilvl w:val="0"/>
          <w:numId w:val="1004"/>
        </w:numPr>
      </w:pPr>
      <w:r>
        <w:t xml:space="preserve">Input gate (pre-LLM), output gate (post-LLM), action gate (pre-actuator)</w:t>
      </w:r>
    </w:p>
    <w:p>
      <w:pPr>
        <w:pStyle w:val="Compact"/>
        <w:numPr>
          <w:ilvl w:val="0"/>
          <w:numId w:val="1004"/>
        </w:numPr>
      </w:pPr>
      <w:r>
        <w:t xml:space="preserve">Configure DEME profile for research-assistant domain</w:t>
      </w:r>
    </w:p>
    <w:p>
      <w:pPr>
        <w:pStyle w:val="Compact"/>
        <w:numPr>
          <w:ilvl w:val="0"/>
          <w:numId w:val="1004"/>
        </w:numPr>
      </w:pPr>
      <w:r>
        <w:t xml:space="preserve">Audit log with full DecisionProof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Deliverable</w:t>
      </w:r>
      <w:r>
        <w:t xml:space="preserve">: Every interaction safety-checked with 3-layer pipeline, dashboard at :50401</w:t>
      </w:r>
    </w:p>
    <w:bookmarkEnd w:id="17"/>
    <w:bookmarkStart w:id="18" w:name="X5f82976beb18a29c0f2a60d63e06e2d5814e37e"/>
    <w:p>
      <w:pPr>
        <w:pStyle w:val="Heading3"/>
      </w:pPr>
      <w:r>
        <w:t xml:space="preserve">Phase 4: Right Hemisphere + Integration (Week 9-10)</w:t>
      </w:r>
    </w:p>
    <w:p>
      <w:pPr>
        <w:pStyle w:val="Compact"/>
        <w:numPr>
          <w:ilvl w:val="0"/>
          <w:numId w:val="1005"/>
        </w:numPr>
      </w:pPr>
      <w:r>
        <w:t xml:space="preserve">RH service: same model, different prompt (creative, analogical, temp=0.8)</w:t>
      </w:r>
    </w:p>
    <w:p>
      <w:pPr>
        <w:pStyle w:val="Compact"/>
        <w:numPr>
          <w:ilvl w:val="0"/>
          <w:numId w:val="1005"/>
        </w:numPr>
      </w:pPr>
      <w:r>
        <w:t xml:space="preserve">Request classifier: routes to LH (analytical), RH (creative), or both</w:t>
      </w:r>
    </w:p>
    <w:p>
      <w:pPr>
        <w:pStyle w:val="Compact"/>
        <w:numPr>
          <w:ilvl w:val="0"/>
          <w:numId w:val="1005"/>
        </w:numPr>
      </w:pPr>
      <w:r>
        <w:t xml:space="preserve">Response merger for dual-hemisphere queries</w:t>
      </w:r>
    </w:p>
    <w:p>
      <w:pPr>
        <w:pStyle w:val="Compact"/>
        <w:numPr>
          <w:ilvl w:val="0"/>
          <w:numId w:val="1005"/>
        </w:numPr>
      </w:pPr>
      <w:r>
        <w:t xml:space="preserve">Session manager with episodic memory linking</w:t>
      </w:r>
    </w:p>
    <w:p>
      <w:pPr>
        <w:pStyle w:val="Compact"/>
        <w:numPr>
          <w:ilvl w:val="0"/>
          <w:numId w:val="1005"/>
        </w:numPr>
      </w:pPr>
      <w:r>
        <w:t xml:space="preserve">Chat UI upgraded: shows LH/RH/Both badges, safety status, memory hits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Deliverable</w:t>
      </w:r>
      <w:r>
        <w:t xml:space="preserve">:</w:t>
      </w:r>
      <w:r>
        <w:t xml:space="preserve"> </w:t>
      </w:r>
      <w:r>
        <w:t xml:space="preserve">“What patterns do you see?”</w:t>
      </w:r>
      <w:r>
        <w:t xml:space="preserve"> </w:t>
      </w:r>
      <w:r>
        <w:t xml:space="preserve">goes to RH,</w:t>
      </w:r>
      <w:r>
        <w:t xml:space="preserve"> </w:t>
      </w:r>
      <w:r>
        <w:t xml:space="preserve">“Debug this”</w:t>
      </w:r>
      <w:r>
        <w:t xml:space="preserve"> </w:t>
      </w:r>
      <w:r>
        <w:t xml:space="preserve">goes to LH</w:t>
      </w:r>
    </w:p>
    <w:bookmarkEnd w:id="18"/>
    <w:bookmarkStart w:id="19" w:name="X9081cd62d9ee6d29d69de7d07ff83325c6d0fa9"/>
    <w:p>
      <w:pPr>
        <w:pStyle w:val="Heading3"/>
      </w:pPr>
      <w:r>
        <w:t xml:space="preserve">Phase 5: Metacognition + Environment (Week 11-12)</w:t>
      </w:r>
    </w:p>
    <w:p>
      <w:pPr>
        <w:pStyle w:val="Compact"/>
        <w:numPr>
          <w:ilvl w:val="0"/>
          <w:numId w:val="1006"/>
        </w:numPr>
      </w:pPr>
      <w:r>
        <w:t xml:space="preserve">Monitor: subscribes to all events, tracks latency/throughput/quality/veto-rate</w:t>
      </w:r>
    </w:p>
    <w:p>
      <w:pPr>
        <w:pStyle w:val="Compact"/>
        <w:numPr>
          <w:ilvl w:val="0"/>
          <w:numId w:val="1006"/>
        </w:numPr>
      </w:pPr>
      <w:r>
        <w:t xml:space="preserve">Reflector: periodically asks LLM to evaluate its own performance</w:t>
      </w:r>
    </w:p>
    <w:p>
      <w:pPr>
        <w:pStyle w:val="Compact"/>
        <w:numPr>
          <w:ilvl w:val="0"/>
          <w:numId w:val="1006"/>
        </w:numPr>
      </w:pPr>
      <w:r>
        <w:t xml:space="preserve">Adjuster: tunes temperature, max_tokens, routing based on metrics</w:t>
      </w:r>
    </w:p>
    <w:p>
      <w:pPr>
        <w:pStyle w:val="Compact"/>
        <w:numPr>
          <w:ilvl w:val="0"/>
          <w:numId w:val="1006"/>
        </w:numPr>
      </w:pPr>
      <w:r>
        <w:t xml:space="preserve">System sensor (GPU/CPU/RAM via research-portal discovery functions)</w:t>
      </w:r>
    </w:p>
    <w:p>
      <w:pPr>
        <w:pStyle w:val="Compact"/>
        <w:numPr>
          <w:ilvl w:val="0"/>
          <w:numId w:val="1006"/>
        </w:numPr>
      </w:pPr>
      <w:r>
        <w:t xml:space="preserve">Repo sensor (watches /archive/ahb-sjsu/ for changes, triggers re-index)</w:t>
      </w:r>
    </w:p>
    <w:p>
      <w:pPr>
        <w:pStyle w:val="Compact"/>
        <w:numPr>
          <w:ilvl w:val="0"/>
          <w:numId w:val="1006"/>
        </w:numPr>
      </w:pPr>
      <w:r>
        <w:t xml:space="preserve">Shell/web actuators (sandboxed, safety-gated)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Deliverable</w:t>
      </w:r>
      <w:r>
        <w:t xml:space="preserve">: Atlas can answer</w:t>
      </w:r>
      <w:r>
        <w:t xml:space="preserve"> </w:t>
      </w:r>
      <w:r>
        <w:t xml:space="preserve">“How are you performing?”</w:t>
      </w:r>
      <w:r>
        <w:t xml:space="preserve"> </w:t>
      </w:r>
      <w:r>
        <w:t xml:space="preserve">with real data</w:t>
      </w:r>
    </w:p>
    <w:bookmarkEnd w:id="19"/>
    <w:bookmarkStart w:id="20" w:name="phase-6-dht-dashboard-polish-week-13-14"/>
    <w:p>
      <w:pPr>
        <w:pStyle w:val="Heading3"/>
      </w:pPr>
      <w:r>
        <w:t xml:space="preserve">Phase 6: DHT + Dashboard + Polish (Week 13-14)</w:t>
      </w:r>
    </w:p>
    <w:p>
      <w:pPr>
        <w:pStyle w:val="Compact"/>
        <w:numPr>
          <w:ilvl w:val="0"/>
          <w:numId w:val="1007"/>
        </w:numPr>
      </w:pPr>
      <w:r>
        <w:t xml:space="preserve">DHT service registry with Kademlia interface (ready for multi-node scaling)</w:t>
      </w:r>
    </w:p>
    <w:p>
      <w:pPr>
        <w:pStyle w:val="Compact"/>
        <w:numPr>
          <w:ilvl w:val="0"/>
          <w:numId w:val="1007"/>
        </w:numPr>
      </w:pPr>
      <w:r>
        <w:t xml:space="preserve">Unified dashboard: chat + system status + cognitive state + safety audit + memory + metacognition</w:t>
      </w:r>
    </w:p>
    <w:p>
      <w:pPr>
        <w:pStyle w:val="Compact"/>
        <w:numPr>
          <w:ilvl w:val="0"/>
          <w:numId w:val="1007"/>
        </w:numPr>
      </w:pPr>
      <w:r>
        <w:t xml:space="preserve">Process supervisor:</w:t>
      </w:r>
      <w:r>
        <w:t xml:space="preserve"> </w:t>
      </w:r>
      <w:r>
        <w:rPr>
          <w:rStyle w:val="VerbatimChar"/>
        </w:rPr>
        <w:t xml:space="preserve">start_atlas.sh</w:t>
      </w:r>
      <w:r>
        <w:t xml:space="preserve"> </w:t>
      </w:r>
      <w:r>
        <w:t xml:space="preserve">starts all services in correct order</w:t>
      </w:r>
    </w:p>
    <w:p>
      <w:pPr>
        <w:pStyle w:val="Compact"/>
        <w:numPr>
          <w:ilvl w:val="0"/>
          <w:numId w:val="1007"/>
        </w:numPr>
      </w:pPr>
      <w:r>
        <w:t xml:space="preserve">Health check script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Deliverable</w:t>
      </w:r>
      <w:r>
        <w:t xml:space="preserve">: Complete 10-subsystem architecture running, full dashboard</w:t>
      </w:r>
    </w:p>
    <w:bookmarkEnd w:id="20"/>
    <w:bookmarkEnd w:id="21"/>
    <w:bookmarkStart w:id="22" w:name="key-integration-points"/>
    <w:p>
      <w:pPr>
        <w:pStyle w:val="Heading2"/>
      </w:pPr>
      <w:r>
        <w:t xml:space="preserve">Key Integration Points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erisml-lib</w:t>
      </w:r>
      <w:r>
        <w:t xml:space="preserve"> </w:t>
      </w:r>
      <w:r>
        <w:t xml:space="preserve">(</w:t>
      </w:r>
      <w:r>
        <w:rPr>
          <w:rStyle w:val="VerbatimChar"/>
        </w:rPr>
        <w:t xml:space="preserve">C:/source/erisml-lib/</w:t>
      </w:r>
      <w:r>
        <w:t xml:space="preserve">): DEME pipeline, MoralVectors, EthicalFacts, DecisionProof -&gt; Safety Gateway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research-portal</w:t>
      </w:r>
      <w:r>
        <w:t xml:space="preserve"> </w:t>
      </w:r>
      <w:r>
        <w:t xml:space="preserve">(</w:t>
      </w:r>
      <w:r>
        <w:rPr>
          <w:rStyle w:val="VerbatimChar"/>
        </w:rPr>
        <w:t xml:space="preserve">C:/source/atlas-portal/</w:t>
      </w:r>
      <w:r>
        <w:t xml:space="preserve">):</w:t>
      </w:r>
      <w:r>
        <w:t xml:space="preserve"> </w:t>
      </w:r>
      <w:r>
        <w:rPr>
          <w:rStyle w:val="VerbatimChar"/>
        </w:rPr>
        <w:t xml:space="preserve">discovery.py</w:t>
      </w:r>
      <w:r>
        <w:t xml:space="preserve"> </w:t>
      </w:r>
      <w:r>
        <w:t xml:space="preserve">hardware functions -&gt; Environment sensors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bootstrap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C:/source/bootstrap_agi_hpc_repo_v2.py</w:t>
      </w:r>
      <w:r>
        <w:t xml:space="preserve">): creates canonical directory layout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DEME whitepaper</w:t>
      </w:r>
      <w:r>
        <w:t xml:space="preserve"> </w:t>
      </w:r>
      <w:r>
        <w:t xml:space="preserve">(</w:t>
      </w:r>
      <w:r>
        <w:rPr>
          <w:rStyle w:val="VerbatimChar"/>
        </w:rPr>
        <w:t xml:space="preserve">C:/source/erisml-lib/docs/guides/deme_whitepaper_nist.md</w:t>
      </w:r>
      <w:r>
        <w:t xml:space="preserve">): authoritative architecture reference</w:t>
      </w:r>
    </w:p>
    <w:bookmarkEnd w:id="22"/>
    <w:bookmarkStart w:id="23" w:name="risk-mitigations"/>
    <w:p>
      <w:pPr>
        <w:pStyle w:val="Heading2"/>
      </w:pPr>
      <w:r>
        <w:t xml:space="preserve">Risk Mitigations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Single LLM bottleneck</w:t>
      </w:r>
      <w:r>
        <w:t xml:space="preserve">: LH/RH share llama-server. Serialize by default, parallelize only for dual-hemisphere queries. Use 2-3 concurrent slots.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NATS SPOF</w:t>
      </w:r>
      <w:r>
        <w:t xml:space="preserve">: Each service also exposes direct HTTP endpoints as fallback. Graceful degradation to current architecture if NATS is down.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Memory growth</w:t>
      </w:r>
      <w:r>
        <w:t xml:space="preserve">: TTL-based episodic cleanup (90 days). Procedural memory has success/failure counters for pruning.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Safety overhead</w:t>
      </w:r>
      <w:r>
        <w:t xml:space="preserve">: Reflex layer &lt; 1ms. Full Tactical layer can be async for non-critical interactions. Cache decisions for similar inputs.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2026-04-02T21:31:53Z</dcterms:created>
  <dcterms:modified xsi:type="dcterms:W3CDTF">2026-04-02T21:31:53Z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