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DB65" w14:textId="77777777" w:rsidR="00960239" w:rsidRDefault="00000000">
      <w:pPr>
        <w:spacing w:after="80"/>
        <w:jc w:val="center"/>
      </w:pPr>
      <w:r>
        <w:rPr>
          <w:b/>
          <w:bCs/>
          <w:sz w:val="36"/>
          <w:szCs w:val="36"/>
        </w:rPr>
        <w:t>The Problem of Davidic Descent:</w:t>
      </w:r>
    </w:p>
    <w:p w14:paraId="1CAC9C3E" w14:textId="77777777" w:rsidR="00960239" w:rsidRDefault="00000000">
      <w:pPr>
        <w:spacing w:after="200"/>
        <w:jc w:val="center"/>
      </w:pPr>
      <w:r>
        <w:rPr>
          <w:b/>
          <w:bCs/>
          <w:sz w:val="28"/>
          <w:szCs w:val="28"/>
        </w:rPr>
        <w:t>Why Jesus of Nazareth Cannot Fulfill the Messianic Prophecy of 2 Samuel 7:12</w:t>
      </w:r>
    </w:p>
    <w:p w14:paraId="24F2B564" w14:textId="77777777" w:rsidR="00960239" w:rsidRDefault="00000000">
      <w:pPr>
        <w:spacing w:after="600"/>
        <w:jc w:val="center"/>
        <w:rPr>
          <w:i/>
          <w:iCs/>
          <w:color w:val="555555"/>
        </w:rPr>
      </w:pPr>
      <w:r>
        <w:rPr>
          <w:i/>
          <w:iCs/>
          <w:color w:val="555555"/>
        </w:rPr>
        <w:t>A Textual and Linguistic Analysis</w:t>
      </w:r>
    </w:p>
    <w:p w14:paraId="6F486158" w14:textId="77777777" w:rsidR="00A5681B" w:rsidRPr="00027A22" w:rsidRDefault="00A5681B" w:rsidP="00A5681B">
      <w:pPr>
        <w:jc w:val="center"/>
        <w:rPr>
          <w:rFonts w:ascii="Garamond" w:hAnsi="Garamond"/>
        </w:rPr>
      </w:pPr>
      <w:r w:rsidRPr="00027A22">
        <w:rPr>
          <w:rFonts w:ascii="Garamond" w:hAnsi="Garamond"/>
        </w:rPr>
        <w:t>Andrew H. Bond</w:t>
      </w:r>
    </w:p>
    <w:p w14:paraId="46CB6BE6" w14:textId="77777777" w:rsidR="00A5681B" w:rsidRPr="00027A22" w:rsidRDefault="00A5681B" w:rsidP="00A5681B">
      <w:pPr>
        <w:jc w:val="center"/>
        <w:rPr>
          <w:rFonts w:ascii="Garamond" w:hAnsi="Garamond"/>
        </w:rPr>
      </w:pPr>
      <w:hyperlink r:id="rId7" w:history="1">
        <w:r w:rsidRPr="00027A22">
          <w:rPr>
            <w:rStyle w:val="Hyperlink"/>
            <w:rFonts w:ascii="Garamond" w:hAnsi="Garamond"/>
          </w:rPr>
          <w:t>andrew.bond@sjsu.edu</w:t>
        </w:r>
      </w:hyperlink>
    </w:p>
    <w:p w14:paraId="0E258005" w14:textId="77777777" w:rsidR="00960239" w:rsidRDefault="00000000">
      <w:pPr>
        <w:pStyle w:val="Heading2"/>
      </w:pPr>
      <w:r>
        <w:t>Introduction</w:t>
      </w:r>
    </w:p>
    <w:p w14:paraId="4FACE641" w14:textId="77777777" w:rsidR="00960239" w:rsidRDefault="00000000">
      <w:pPr>
        <w:spacing w:after="200" w:line="360" w:lineRule="auto"/>
      </w:pPr>
      <w:r>
        <w:t xml:space="preserve">One of the foundational requirements for the Jewish Messiah, as articulated in the Hebrew Bible, is that he must be a biological descendant of King David. This requirement is stated most directly in 2 Samuel 7:12 and reaffirmed in Psalm 132:11. The Christian claim that Jesus of Nazareth is the promised Messiah faces a series of compounding textual difficulties with respect to this requirement. This paper examines three independent but mutually reinforcing problems: the nature of the Hebrew word </w:t>
      </w:r>
      <w:proofErr w:type="spellStart"/>
      <w:r>
        <w:rPr>
          <w:i/>
          <w:iCs/>
        </w:rPr>
        <w:t>zera</w:t>
      </w:r>
      <w:proofErr w:type="spellEnd"/>
      <w:r>
        <w:t xml:space="preserve"> (seed), Mary’s apparent Levitical tribal affiliation, and the curse on the line of Jeconiah.</w:t>
      </w:r>
    </w:p>
    <w:p w14:paraId="370A2C6C" w14:textId="77777777" w:rsidR="00960239" w:rsidRDefault="00000000">
      <w:pPr>
        <w:pStyle w:val="Heading2"/>
      </w:pPr>
      <w:r>
        <w:t>I. The Requirement of Biological Seed (Zera)</w:t>
      </w:r>
    </w:p>
    <w:p w14:paraId="1C56F8CA" w14:textId="77777777" w:rsidR="00960239" w:rsidRDefault="00000000">
      <w:pPr>
        <w:spacing w:after="200" w:line="360" w:lineRule="auto"/>
      </w:pPr>
      <w:r>
        <w:t xml:space="preserve">The key prophecy establishing the Davidic requirement is found in 2 Samuel 7:12, where God promises David: “I will raise up your </w:t>
      </w:r>
      <w:proofErr w:type="spellStart"/>
      <w:r>
        <w:rPr>
          <w:i/>
          <w:iCs/>
        </w:rPr>
        <w:t>zera</w:t>
      </w:r>
      <w:proofErr w:type="spellEnd"/>
      <w:r>
        <w:t xml:space="preserve"> (</w:t>
      </w:r>
      <w:proofErr w:type="spellStart"/>
      <w:r>
        <w:t>זֶרַע</w:t>
      </w:r>
      <w:proofErr w:type="spellEnd"/>
      <w:r>
        <w:t xml:space="preserve">) after you, who will come from your own body.” The Hebrew word </w:t>
      </w:r>
      <w:proofErr w:type="spellStart"/>
      <w:r>
        <w:rPr>
          <w:i/>
          <w:iCs/>
        </w:rPr>
        <w:t>zera</w:t>
      </w:r>
      <w:proofErr w:type="spellEnd"/>
      <w:r>
        <w:t xml:space="preserve"> is an explicitly biological term meaning seed, offspring, or semen. It is not a legal or metaphorical concept. The phrase that follows—“from your own body” (</w:t>
      </w:r>
      <w:proofErr w:type="spellStart"/>
      <w:r>
        <w:t>מִמ</w:t>
      </w:r>
      <w:proofErr w:type="spellEnd"/>
      <w:r>
        <w:t>ֵּ</w:t>
      </w:r>
      <w:proofErr w:type="spellStart"/>
      <w:r>
        <w:t>עֶיך</w:t>
      </w:r>
      <w:proofErr w:type="spellEnd"/>
      <w:r>
        <w:t xml:space="preserve">ָ, </w:t>
      </w:r>
      <w:proofErr w:type="spellStart"/>
      <w:r>
        <w:rPr>
          <w:i/>
          <w:iCs/>
        </w:rPr>
        <w:t>mimme’ekha</w:t>
      </w:r>
      <w:proofErr w:type="spellEnd"/>
      <w:r>
        <w:t>)—reinforces the physical, biological nature of the promise. Psalm 132:11 uses a parallel expression: “of the fruit of your body” (</w:t>
      </w:r>
      <w:proofErr w:type="spellStart"/>
      <w:r>
        <w:t>מִפ</w:t>
      </w:r>
      <w:proofErr w:type="spellEnd"/>
      <w:r>
        <w:t>ְּ</w:t>
      </w:r>
      <w:proofErr w:type="spellStart"/>
      <w:r>
        <w:t>רִי</w:t>
      </w:r>
      <w:proofErr w:type="spellEnd"/>
      <w:r>
        <w:t xml:space="preserve"> </w:t>
      </w:r>
      <w:proofErr w:type="spellStart"/>
      <w:r>
        <w:t>בִטְנְך</w:t>
      </w:r>
      <w:proofErr w:type="spellEnd"/>
      <w:r>
        <w:t>ָ).</w:t>
      </w:r>
    </w:p>
    <w:p w14:paraId="4F9310C8" w14:textId="77777777" w:rsidR="00960239" w:rsidRDefault="00000000">
      <w:pPr>
        <w:spacing w:after="200" w:line="360" w:lineRule="auto"/>
      </w:pPr>
      <w:r>
        <w:t xml:space="preserve">In Jewish tradition and throughout the Hebrew Bible, </w:t>
      </w:r>
      <w:proofErr w:type="spellStart"/>
      <w:r>
        <w:rPr>
          <w:i/>
          <w:iCs/>
        </w:rPr>
        <w:t>zera</w:t>
      </w:r>
      <w:proofErr w:type="spellEnd"/>
      <w:r>
        <w:t xml:space="preserve"> is a paternal concept. Seed passes from father to son. Tribal affiliation and lineage are determined </w:t>
      </w:r>
      <w:proofErr w:type="spellStart"/>
      <w:r>
        <w:t>patrilineally</w:t>
      </w:r>
      <w:proofErr w:type="spellEnd"/>
      <w:r>
        <w:t xml:space="preserve">. This creates an immediate and fundamental problem for the Christian claim: the doctrine of the virgin birth, held as central to Christian theology, explicitly removes Joseph as the biological father of Jesus. If Joseph is not the biological father, his Davidic </w:t>
      </w:r>
      <w:r>
        <w:lastRenderedPageBreak/>
        <w:t xml:space="preserve">lineage—however well-documented—cannot transmit </w:t>
      </w:r>
      <w:proofErr w:type="spellStart"/>
      <w:r>
        <w:rPr>
          <w:i/>
          <w:iCs/>
        </w:rPr>
        <w:t>zera</w:t>
      </w:r>
      <w:proofErr w:type="spellEnd"/>
      <w:r>
        <w:t xml:space="preserve"> to Jesus. The very language of the prophecy demands biological, paternal descent, which the virgin birth precludes.</w:t>
      </w:r>
    </w:p>
    <w:p w14:paraId="57F7B9B9" w14:textId="77777777" w:rsidR="00960239" w:rsidRDefault="00000000">
      <w:pPr>
        <w:pStyle w:val="Heading2"/>
      </w:pPr>
      <w:r>
        <w:t>II. Mary’s Tribal Affiliation and the Irrelevance of Maternal Descent</w:t>
      </w:r>
    </w:p>
    <w:p w14:paraId="559CCBB7" w14:textId="77777777" w:rsidR="00960239" w:rsidRDefault="00000000">
      <w:pPr>
        <w:spacing w:after="200" w:line="360" w:lineRule="auto"/>
      </w:pPr>
      <w:r>
        <w:t>A common Christian response to the problem outlined above is to argue that Mary herself was of Davidic descent, and that Jesus therefore inherited his Davidic lineage through her. However, this response faces two serious difficulties.</w:t>
      </w:r>
    </w:p>
    <w:p w14:paraId="7B401FB1" w14:textId="77777777" w:rsidR="00960239" w:rsidRDefault="00000000">
      <w:pPr>
        <w:spacing w:after="200" w:line="360" w:lineRule="auto"/>
      </w:pPr>
      <w:r>
        <w:t xml:space="preserve">First, there is textual evidence suggesting that Mary was not from the tribe of Judah at all, but from the tribe of Levi. Luke 1:36 identifies Elizabeth—explicitly described as one of the “daughters of Aaron” (Luke 1:5) and therefore a Levite—as Mary’s relative (Greek: </w:t>
      </w:r>
      <w:proofErr w:type="spellStart"/>
      <w:r>
        <w:rPr>
          <w:i/>
          <w:iCs/>
        </w:rPr>
        <w:t>syngenis</w:t>
      </w:r>
      <w:proofErr w:type="spellEnd"/>
      <w:r>
        <w:t>). This kinship term strongly implies a shared tribal background. If Elizabeth was a Levite and Mary’s kinswoman, the most natural reading is that Mary was also of Levitical descent, not Judahite and not Davidic.</w:t>
      </w:r>
    </w:p>
    <w:p w14:paraId="660CBEF0" w14:textId="77777777" w:rsidR="00960239" w:rsidRDefault="00000000">
      <w:pPr>
        <w:spacing w:after="200" w:line="360" w:lineRule="auto"/>
      </w:pPr>
      <w:r>
        <w:t xml:space="preserve">Second, and more fundamentally, even if Mary were of impeccable Davidic lineage, it would not resolve the problem. The messianic prophecy requires the </w:t>
      </w:r>
      <w:proofErr w:type="spellStart"/>
      <w:r>
        <w:rPr>
          <w:i/>
          <w:iCs/>
        </w:rPr>
        <w:t>zera</w:t>
      </w:r>
      <w:proofErr w:type="spellEnd"/>
      <w:r>
        <w:t xml:space="preserve"> of David—a paternal, biological term. Maternal descent does not transmit </w:t>
      </w:r>
      <w:proofErr w:type="spellStart"/>
      <w:r>
        <w:rPr>
          <w:i/>
          <w:iCs/>
        </w:rPr>
        <w:t>zera</w:t>
      </w:r>
      <w:proofErr w:type="spellEnd"/>
      <w:r>
        <w:t xml:space="preserve">. In the framework of the Hebrew Bible, tribal membership and royal lineage pass through the father. Mary could be the most Davidic person in all of </w:t>
      </w:r>
      <w:proofErr w:type="gramStart"/>
      <w:r>
        <w:t>Judah</w:t>
      </w:r>
      <w:proofErr w:type="gramEnd"/>
      <w:r>
        <w:t xml:space="preserve"> and it would make no difference, because she does not carry David’s </w:t>
      </w:r>
      <w:proofErr w:type="spellStart"/>
      <w:r>
        <w:rPr>
          <w:i/>
          <w:iCs/>
        </w:rPr>
        <w:t>zera</w:t>
      </w:r>
      <w:proofErr w:type="spellEnd"/>
      <w:r>
        <w:t>. That is simply not how the term functions in Hebrew.</w:t>
      </w:r>
    </w:p>
    <w:p w14:paraId="1205DDEC" w14:textId="77777777" w:rsidR="00960239" w:rsidRDefault="00000000">
      <w:pPr>
        <w:pStyle w:val="Heading2"/>
      </w:pPr>
      <w:r>
        <w:t>III. The Curse of Jeconiah</w:t>
      </w:r>
    </w:p>
    <w:p w14:paraId="061F6D52" w14:textId="77777777" w:rsidR="00960239" w:rsidRDefault="00000000">
      <w:pPr>
        <w:spacing w:after="200" w:line="360" w:lineRule="auto"/>
      </w:pPr>
      <w:r>
        <w:t>Even setting aside the above objections, the Josephite line of descent presents its own disqualifying problem. In Jeremiah 22:24–30, God pronounces a curse on Jeconiah (also known as Coniah or Jehoiachin), a descendant of David through Solomon:</w:t>
      </w:r>
    </w:p>
    <w:p w14:paraId="7EB19A4F" w14:textId="77777777" w:rsidR="00960239" w:rsidRDefault="00000000">
      <w:pPr>
        <w:spacing w:after="200" w:line="360" w:lineRule="auto"/>
        <w:ind w:left="720" w:right="720"/>
      </w:pPr>
      <w:r>
        <w:rPr>
          <w:i/>
          <w:iCs/>
        </w:rPr>
        <w:t>“Write this man down as childless … for none of his offspring shall prosper, sitting on the throne of David and ruling again in Judah.” (Jeremiah 22:30)</w:t>
      </w:r>
    </w:p>
    <w:p w14:paraId="7E79B963" w14:textId="77777777" w:rsidR="00960239" w:rsidRDefault="00000000">
      <w:pPr>
        <w:spacing w:after="200" w:line="360" w:lineRule="auto"/>
      </w:pPr>
      <w:r>
        <w:lastRenderedPageBreak/>
        <w:t>Matthew’s genealogy (Matthew 1:11–12) traces Joseph’s lineage directly through Jeconiah. This means that even if one were to grant Joseph’s line as valid for establishing Jesus’s Davidic credentials, that line runs through a dynasty explicitly cursed and barred from the throne of David. The Josephite line is disqualified by divine decree.</w:t>
      </w:r>
    </w:p>
    <w:p w14:paraId="1ECA125D" w14:textId="77777777" w:rsidR="00960239" w:rsidRDefault="00000000">
      <w:pPr>
        <w:pStyle w:val="Heading2"/>
      </w:pPr>
      <w:r>
        <w:t>IV. The Double Bind</w:t>
      </w:r>
    </w:p>
    <w:p w14:paraId="492F35F4" w14:textId="77777777" w:rsidR="00960239" w:rsidRDefault="00000000">
      <w:pPr>
        <w:spacing w:after="200" w:line="360" w:lineRule="auto"/>
      </w:pPr>
      <w:r>
        <w:t>The cumulative force of these three arguments creates what can only be described as a double bind for the Christian position:</w:t>
      </w:r>
    </w:p>
    <w:p w14:paraId="3335A603" w14:textId="77777777" w:rsidR="00960239" w:rsidRDefault="00000000">
      <w:pPr>
        <w:spacing w:after="200" w:line="360" w:lineRule="auto"/>
      </w:pPr>
      <w:r>
        <w:t xml:space="preserve">Jesus </w:t>
      </w:r>
      <w:r>
        <w:rPr>
          <w:i/>
          <w:iCs/>
        </w:rPr>
        <w:t>needs</w:t>
      </w:r>
      <w:r>
        <w:t xml:space="preserve"> Joseph’s patrilineal line to be the </w:t>
      </w:r>
      <w:proofErr w:type="spellStart"/>
      <w:r>
        <w:rPr>
          <w:i/>
          <w:iCs/>
        </w:rPr>
        <w:t>zera</w:t>
      </w:r>
      <w:proofErr w:type="spellEnd"/>
      <w:r>
        <w:t xml:space="preserve"> of David. But the virgin birth doctrine eliminates Joseph as the biological father, severing the very connection that the Hebrew text requires. Appealing to Mary’s lineage does not help, because </w:t>
      </w:r>
      <w:proofErr w:type="spellStart"/>
      <w:r>
        <w:rPr>
          <w:i/>
          <w:iCs/>
        </w:rPr>
        <w:t>zera</w:t>
      </w:r>
      <w:proofErr w:type="spellEnd"/>
      <w:r>
        <w:t xml:space="preserve"> does not transfer maternally—and the textual evidence suggests Mary was a Levite in any case. And even if one attempts to use Joseph’s line through legal adoption or some other mechanism, that line passes through Jeconiah, whose descendants are cursed from the Davidic throne.</w:t>
      </w:r>
    </w:p>
    <w:p w14:paraId="2C2E88CC" w14:textId="77777777" w:rsidR="00960239" w:rsidRDefault="00000000">
      <w:pPr>
        <w:spacing w:after="200" w:line="360" w:lineRule="auto"/>
      </w:pPr>
      <w:r>
        <w:t>Each of these points stands independently as a challenge. Together, they form a mutually reinforcing argument that is difficult to overcome on textual grounds alone.</w:t>
      </w:r>
    </w:p>
    <w:p w14:paraId="1042CD6F" w14:textId="77777777" w:rsidR="00960239" w:rsidRDefault="00000000">
      <w:pPr>
        <w:pStyle w:val="Heading2"/>
      </w:pPr>
      <w:r>
        <w:t>V. Common Christian Responses</w:t>
      </w:r>
    </w:p>
    <w:p w14:paraId="6DCFCE33" w14:textId="77777777" w:rsidR="00960239" w:rsidRDefault="00000000">
      <w:pPr>
        <w:spacing w:after="200" w:line="360" w:lineRule="auto"/>
      </w:pPr>
      <w:r>
        <w:t xml:space="preserve">Christian theologians have offered several responses to these difficulties. The most common </w:t>
      </w:r>
      <w:proofErr w:type="gramStart"/>
      <w:r>
        <w:t>include:</w:t>
      </w:r>
      <w:proofErr w:type="gramEnd"/>
      <w:r>
        <w:t xml:space="preserve"> legal fatherhood through Joseph, which would confer lineage through adoption or acknowledgment; the claim that Luke’s genealogy traces Mary’s line rather than Joseph’s (though this is disputed and the text does not say so explicitly); and the argument that Luke’s genealogy traces an uncursed Davidic line through Nathan rather than Solomon, thereby bypassing the Jeconiah problem.</w:t>
      </w:r>
    </w:p>
    <w:p w14:paraId="5826612E" w14:textId="77777777" w:rsidR="00960239" w:rsidRDefault="00000000">
      <w:pPr>
        <w:spacing w:after="200" w:line="360" w:lineRule="auto"/>
      </w:pPr>
      <w:r>
        <w:t xml:space="preserve">The Catholic tradition, in particular, has addressed these difficulties by shifting the interpretive framework entirely. Catholic theology holds that the Incarnation itself transcends normal rules of lineage—that God can fulfill His own prophecy by whatever means He chooses. Catholic hermeneutics often reads Old Testament prophecy as </w:t>
      </w:r>
      <w:r>
        <w:lastRenderedPageBreak/>
        <w:t xml:space="preserve">fulfilled typologically rather than strictly </w:t>
      </w:r>
      <w:proofErr w:type="gramStart"/>
      <w:r>
        <w:t>literally, and</w:t>
      </w:r>
      <w:proofErr w:type="gramEnd"/>
      <w:r>
        <w:t xml:space="preserve"> ultimately appeals to magisterial authority: if the Church declares Jesus to be the fulfillment of the Davidic promise, that settles the question for Catholics regardless of the textual difficulties.</w:t>
      </w:r>
    </w:p>
    <w:p w14:paraId="536AF5DB" w14:textId="77777777" w:rsidR="00960239" w:rsidRDefault="00000000">
      <w:pPr>
        <w:spacing w:after="200" w:line="360" w:lineRule="auto"/>
      </w:pPr>
      <w:r>
        <w:t xml:space="preserve">These responses, however, require reading around what the Hebrew text plainly says. Each workaround either redefines how </w:t>
      </w:r>
      <w:proofErr w:type="spellStart"/>
      <w:r>
        <w:rPr>
          <w:i/>
          <w:iCs/>
        </w:rPr>
        <w:t>zera</w:t>
      </w:r>
      <w:proofErr w:type="spellEnd"/>
      <w:r>
        <w:t xml:space="preserve"> functions, appeals to a divine exception to the stated rules, or moves to a theological framework that goes beyond the original language and context of the Hebrew Bible.</w:t>
      </w:r>
    </w:p>
    <w:p w14:paraId="4966ABB9" w14:textId="77777777" w:rsidR="00960239" w:rsidRDefault="00000000">
      <w:pPr>
        <w:pStyle w:val="Heading2"/>
      </w:pPr>
      <w:r>
        <w:t>Conclusion</w:t>
      </w:r>
    </w:p>
    <w:p w14:paraId="02D6B7E5" w14:textId="77777777" w:rsidR="00960239" w:rsidRDefault="00000000">
      <w:pPr>
        <w:spacing w:after="200" w:line="360" w:lineRule="auto"/>
      </w:pPr>
      <w:r>
        <w:t xml:space="preserve">From a purely textual and linguistic standpoint within the Hebrew Bible, the case against Jesus fulfilling the Davidic messianic requirement is substantial. The prophecy demands biological, paternal descent through the </w:t>
      </w:r>
      <w:proofErr w:type="spellStart"/>
      <w:r>
        <w:rPr>
          <w:i/>
          <w:iCs/>
        </w:rPr>
        <w:t>zera</w:t>
      </w:r>
      <w:proofErr w:type="spellEnd"/>
      <w:r>
        <w:t xml:space="preserve"> of David. The virgin birth eliminates this possibility through Joseph. Maternal descent through Mary is irrelevant to the concept of </w:t>
      </w:r>
      <w:proofErr w:type="spellStart"/>
      <w:r>
        <w:rPr>
          <w:i/>
          <w:iCs/>
        </w:rPr>
        <w:t>zera</w:t>
      </w:r>
      <w:proofErr w:type="spellEnd"/>
      <w:r>
        <w:t xml:space="preserve"> and is further complicated by her apparent Levitical affiliation. And the Josephite line, even if granted, is cursed through Jeconiah. The standard Christian responses require interpretive moves that go well beyond what the Hebrew text straightforwardly states. This remains one of the most formidable textual arguments within the longstanding Jewish–Christian theological debate.</w:t>
      </w:r>
    </w:p>
    <w:sectPr w:rsidR="0096023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4B1B" w14:textId="77777777" w:rsidR="00CA2559" w:rsidRDefault="00CA2559">
      <w:r>
        <w:separator/>
      </w:r>
    </w:p>
  </w:endnote>
  <w:endnote w:type="continuationSeparator" w:id="0">
    <w:p w14:paraId="26EC2EA5" w14:textId="77777777" w:rsidR="00CA2559" w:rsidRDefault="00CA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FEE2" w14:textId="77777777" w:rsidR="00960239" w:rsidRDefault="00000000">
    <w:pPr>
      <w:jc w:val="center"/>
    </w:pPr>
    <w:r>
      <w:rPr>
        <w:sz w:val="20"/>
        <w:szCs w:val="20"/>
      </w:rPr>
      <w:fldChar w:fldCharType="begin"/>
    </w:r>
    <w:r>
      <w:rPr>
        <w:sz w:val="20"/>
        <w:szCs w:val="20"/>
      </w:rPr>
      <w:instrText>PAGE</w:instrText>
    </w:r>
    <w:r>
      <w:rPr>
        <w:sz w:val="20"/>
        <w:szCs w:val="20"/>
      </w:rPr>
      <w:fldChar w:fldCharType="separate"/>
    </w:r>
    <w:r w:rsidR="00C6135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FB9F" w14:textId="77777777" w:rsidR="00CA2559" w:rsidRDefault="00CA2559">
      <w:r>
        <w:separator/>
      </w:r>
    </w:p>
  </w:footnote>
  <w:footnote w:type="continuationSeparator" w:id="0">
    <w:p w14:paraId="0E4DEE88" w14:textId="77777777" w:rsidR="00CA2559" w:rsidRDefault="00CA2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E4E7" w14:textId="77777777" w:rsidR="00960239" w:rsidRDefault="00000000">
    <w:pPr>
      <w:jc w:val="right"/>
    </w:pPr>
    <w:r>
      <w:rPr>
        <w:i/>
        <w:iCs/>
        <w:color w:val="888888"/>
        <w:sz w:val="18"/>
        <w:szCs w:val="18"/>
      </w:rPr>
      <w:t>The Davidic Descent Problem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609C"/>
    <w:multiLevelType w:val="hybridMultilevel"/>
    <w:tmpl w:val="21E49F16"/>
    <w:lvl w:ilvl="0" w:tplc="BEC06782">
      <w:start w:val="1"/>
      <w:numFmt w:val="bullet"/>
      <w:lvlText w:val="●"/>
      <w:lvlJc w:val="left"/>
      <w:pPr>
        <w:ind w:left="720" w:hanging="360"/>
      </w:pPr>
    </w:lvl>
    <w:lvl w:ilvl="1" w:tplc="6930EB1A">
      <w:start w:val="1"/>
      <w:numFmt w:val="bullet"/>
      <w:lvlText w:val="○"/>
      <w:lvlJc w:val="left"/>
      <w:pPr>
        <w:ind w:left="1440" w:hanging="360"/>
      </w:pPr>
    </w:lvl>
    <w:lvl w:ilvl="2" w:tplc="023AE366">
      <w:start w:val="1"/>
      <w:numFmt w:val="bullet"/>
      <w:lvlText w:val="■"/>
      <w:lvlJc w:val="left"/>
      <w:pPr>
        <w:ind w:left="2160" w:hanging="360"/>
      </w:pPr>
    </w:lvl>
    <w:lvl w:ilvl="3" w:tplc="4D6808FE">
      <w:start w:val="1"/>
      <w:numFmt w:val="bullet"/>
      <w:lvlText w:val="●"/>
      <w:lvlJc w:val="left"/>
      <w:pPr>
        <w:ind w:left="2880" w:hanging="360"/>
      </w:pPr>
    </w:lvl>
    <w:lvl w:ilvl="4" w:tplc="48149B4E">
      <w:start w:val="1"/>
      <w:numFmt w:val="bullet"/>
      <w:lvlText w:val="○"/>
      <w:lvlJc w:val="left"/>
      <w:pPr>
        <w:ind w:left="3600" w:hanging="360"/>
      </w:pPr>
    </w:lvl>
    <w:lvl w:ilvl="5" w:tplc="9AB0F2FE">
      <w:start w:val="1"/>
      <w:numFmt w:val="bullet"/>
      <w:lvlText w:val="■"/>
      <w:lvlJc w:val="left"/>
      <w:pPr>
        <w:ind w:left="4320" w:hanging="360"/>
      </w:pPr>
    </w:lvl>
    <w:lvl w:ilvl="6" w:tplc="B172FECE">
      <w:start w:val="1"/>
      <w:numFmt w:val="bullet"/>
      <w:lvlText w:val="●"/>
      <w:lvlJc w:val="left"/>
      <w:pPr>
        <w:ind w:left="5040" w:hanging="360"/>
      </w:pPr>
    </w:lvl>
    <w:lvl w:ilvl="7" w:tplc="BC44FCF6">
      <w:start w:val="1"/>
      <w:numFmt w:val="bullet"/>
      <w:lvlText w:val="●"/>
      <w:lvlJc w:val="left"/>
      <w:pPr>
        <w:ind w:left="5760" w:hanging="360"/>
      </w:pPr>
    </w:lvl>
    <w:lvl w:ilvl="8" w:tplc="F56E0232">
      <w:start w:val="1"/>
      <w:numFmt w:val="bullet"/>
      <w:lvlText w:val="●"/>
      <w:lvlJc w:val="left"/>
      <w:pPr>
        <w:ind w:left="6480" w:hanging="360"/>
      </w:pPr>
    </w:lvl>
  </w:abstractNum>
  <w:num w:numId="1" w16cid:durableId="41708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39"/>
    <w:rsid w:val="00202360"/>
    <w:rsid w:val="00960239"/>
    <w:rsid w:val="00963FBF"/>
    <w:rsid w:val="00A5681B"/>
    <w:rsid w:val="00C61356"/>
    <w:rsid w:val="00CA2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2BF5"/>
  <w15:docId w15:val="{83A1887C-1EAA-4C5B-AEDE-41AFFDFD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jc w:val="center"/>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w.bond@sj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Bond</cp:lastModifiedBy>
  <cp:revision>4</cp:revision>
  <cp:lastPrinted>2026-02-09T18:45:00Z</cp:lastPrinted>
  <dcterms:created xsi:type="dcterms:W3CDTF">2026-02-09T18:40:00Z</dcterms:created>
  <dcterms:modified xsi:type="dcterms:W3CDTF">2026-02-09T21:15:00Z</dcterms:modified>
</cp:coreProperties>
</file>