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622F0" w14:textId="77777777" w:rsidR="00320D9D" w:rsidRDefault="00000000">
      <w:pPr>
        <w:pStyle w:val="Title"/>
      </w:pPr>
      <w:r>
        <w:t>Stratified Quantum Moral Theory</w:t>
      </w:r>
    </w:p>
    <w:p w14:paraId="32B70A36" w14:textId="77777777" w:rsidR="00320D9D" w:rsidRDefault="00000000">
      <w:pPr>
        <w:spacing w:after="200"/>
        <w:jc w:val="center"/>
      </w:pPr>
      <w:r>
        <w:rPr>
          <w:sz w:val="26"/>
          <w:szCs w:val="26"/>
        </w:rPr>
        <w:t>A Hierarchical Framework for Non-Commutative Ethical Measurement</w:t>
      </w:r>
    </w:p>
    <w:p w14:paraId="22826D52" w14:textId="1E525891" w:rsidR="009869FF" w:rsidRDefault="009869FF">
      <w:pPr>
        <w:spacing w:after="400"/>
        <w:jc w:val="center"/>
      </w:pPr>
      <w:r>
        <w:t>Andrew H. Bond</w:t>
      </w:r>
    </w:p>
    <w:p w14:paraId="5550EEC9" w14:textId="461D9E7E" w:rsidR="009869FF" w:rsidRDefault="009869FF">
      <w:pPr>
        <w:spacing w:after="400"/>
        <w:jc w:val="center"/>
      </w:pPr>
      <w:r>
        <w:t>San Jose State University</w:t>
      </w:r>
    </w:p>
    <w:p w14:paraId="0F5A5315" w14:textId="3F8024CD" w:rsidR="009869FF" w:rsidRPr="009869FF" w:rsidRDefault="009869FF">
      <w:pPr>
        <w:spacing w:after="400"/>
        <w:jc w:val="center"/>
      </w:pPr>
      <w:hyperlink r:id="rId7" w:history="1">
        <w:r w:rsidRPr="00F61C09">
          <w:rPr>
            <w:rStyle w:val="Hyperlink"/>
          </w:rPr>
          <w:t>andrew.bond@sjsu.edu</w:t>
        </w:r>
      </w:hyperlink>
      <w:r>
        <w:t xml:space="preserve"> </w:t>
      </w:r>
    </w:p>
    <w:p w14:paraId="330F75DC" w14:textId="7F9C1945" w:rsidR="00320D9D" w:rsidRDefault="00000000">
      <w:pPr>
        <w:spacing w:after="400"/>
        <w:jc w:val="center"/>
      </w:pPr>
      <w:r>
        <w:rPr>
          <w:i/>
          <w:iCs/>
        </w:rPr>
        <w:t>Working Paper — December 2025</w:t>
      </w:r>
    </w:p>
    <w:p w14:paraId="73295442" w14:textId="77777777" w:rsidR="00320D9D" w:rsidRDefault="00000000">
      <w:pPr>
        <w:pStyle w:val="Heading1"/>
      </w:pPr>
      <w:r>
        <w:t>Abstract</w:t>
      </w:r>
    </w:p>
    <w:p w14:paraId="139251EE" w14:textId="77777777" w:rsidR="00320D9D" w:rsidRDefault="00000000">
      <w:pPr>
        <w:pStyle w:val="Abstract"/>
      </w:pPr>
      <w:r>
        <w:t>We propose a stratified quantum-like framework for moral judgment in which ethical observables are organized into hierarchical layers with distinct algebraic properties. Empirical measurements of order effects in moral evaluation reveal that certain ethical frameworks (harm, intent) function as primary observables that set context for derived judgments (duty, rights, fairness). We formalize this structure using a layered Hilbert space H = H₀ ⊗ H₁ ⊗ H₂ ⊗ H₃, where cross-layer interactions are governed by connection coefficients analogous to gauge fields in physics. The framework predicts specific patterns in the commutator matrix that can be tested empirically.</w:t>
      </w:r>
    </w:p>
    <w:p w14:paraId="6F5DC4F1" w14:textId="77777777" w:rsidR="00320D9D" w:rsidRDefault="00000000">
      <w:pPr>
        <w:pStyle w:val="Heading1"/>
      </w:pPr>
      <w:r>
        <w:t>1. Introduction</w:t>
      </w:r>
    </w:p>
    <w:p w14:paraId="7B593534" w14:textId="77777777" w:rsidR="00320D9D" w:rsidRDefault="00000000">
      <w:r>
        <w:t>Recent experiments measuring order effects in moral judgment have revealed a surprising structure: the sequence in which ethical frameworks are applied systematically affects the resulting judgments. When subjects evaluate an action first under a 'harm' framework and then under an 'intent' framework, they reach different conclusions than when the order is reversed. This non-commutativity is reminiscent of quantum mechanical observables, where [A, B] ≠ 0 implies that measuring A affects subsequent measurements of B.</w:t>
      </w:r>
    </w:p>
    <w:p w14:paraId="285AFC36" w14:textId="77777777" w:rsidR="00320D9D" w:rsidRDefault="00000000">
      <w:pPr>
        <w:spacing w:before="200"/>
      </w:pPr>
      <w:r>
        <w:t>However, the structure of moral non-commutativity appears richer than simple pairwise interference. Empirical data suggests that moral observables form a hierarchy: certain frameworks (harm, intent, liberty) consistently affect others more strongly than they are affected in return. This asymmetry motivates a stratified theory in which observables occupy distinct 'layers' with characteristic algebraic properties.</w:t>
      </w:r>
    </w:p>
    <w:p w14:paraId="458A61E2" w14:textId="77777777" w:rsidR="00320D9D" w:rsidRDefault="00000000">
      <w:pPr>
        <w:spacing w:before="200"/>
      </w:pPr>
      <w:r>
        <w:t>The present paper develops this stratified quantum moral theory (SQMT) as a formal mathematical framework. We construct a layered Hilbert space, define observables at each level, and characterize the algebraic structure of cross-layer interactions. The theory generates testable predictions about the commutator matrix that can be compared against experimental data.</w:t>
      </w:r>
    </w:p>
    <w:p w14:paraId="68D9F2C4" w14:textId="77777777" w:rsidR="00320D9D" w:rsidRDefault="00000000">
      <w:pPr>
        <w:pStyle w:val="Heading1"/>
      </w:pPr>
      <w:r>
        <w:t>2. Empirical Motivation</w:t>
      </w:r>
    </w:p>
    <w:p w14:paraId="0C4336FA" w14:textId="77777777" w:rsidR="00320D9D" w:rsidRDefault="00000000">
      <w:pPr>
        <w:pStyle w:val="Heading2"/>
      </w:pPr>
      <w:r>
        <w:t>2.1 Order Effects in Moral Judgment</w:t>
      </w:r>
    </w:p>
    <w:p w14:paraId="09A0CC45" w14:textId="77777777" w:rsidR="00320D9D" w:rsidRDefault="00000000">
      <w:r>
        <w:lastRenderedPageBreak/>
        <w:t>Initial experiments (n = 150, 6.3σ significance) demonstrated robust order effects when subjects evaluated moral scenarios under harm and intent frameworks. The effect size exceeded 28%, far above the null expectation of ~10% for independent measurements.</w:t>
      </w:r>
    </w:p>
    <w:p w14:paraId="78C9366C" w14:textId="77777777" w:rsidR="00320D9D" w:rsidRDefault="00000000">
      <w:pPr>
        <w:spacing w:before="200"/>
      </w:pPr>
      <w:r>
        <w:t>Systematic fuzzing across 12 moral axes revealed that this non-commutativity is pervasive: 10 of 66 tested pairs showed significant order effects (p &lt; 0.05). Critically, these effects were not uniformly distributed. The 'liberty' axis appeared in 5 of the top 10 non-commuting pairs, suggesting it occupies a special structural position.</w:t>
      </w:r>
    </w:p>
    <w:p w14:paraId="5A39D8C0" w14:textId="77777777" w:rsidR="00320D9D" w:rsidRDefault="00000000">
      <w:pPr>
        <w:pStyle w:val="Heading2"/>
      </w:pPr>
      <w:r>
        <w:t>2.2 Observed Hierarchy</w:t>
      </w:r>
    </w:p>
    <w:p w14:paraId="783D1FFA" w14:textId="77777777" w:rsidR="00320D9D" w:rsidRDefault="00000000">
      <w:r>
        <w:t>Analysis of base rates and commutator magnitudes suggests a natural ordering among moral frameworks:</w:t>
      </w:r>
    </w:p>
    <w:p w14:paraId="5C00BF0B" w14:textId="77777777" w:rsidR="00320D9D" w:rsidRDefault="00000000">
      <w:pPr>
        <w:spacing w:before="200" w:after="200"/>
        <w:jc w:val="center"/>
      </w:pPr>
      <w:r>
        <w:rPr>
          <w:b/>
          <w:bCs/>
          <w:sz w:val="22"/>
          <w:szCs w:val="22"/>
        </w:rPr>
        <w:t>Table 1: Empirical Hierarchy of Moral Axes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3"/>
        <w:gridCol w:w="2440"/>
        <w:gridCol w:w="974"/>
        <w:gridCol w:w="925"/>
      </w:tblGrid>
      <w:tr w:rsidR="00320D9D" w14:paraId="08BDC608"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E8E8E8"/>
          </w:tcPr>
          <w:p w14:paraId="23ADE157" w14:textId="77777777" w:rsidR="00320D9D" w:rsidRDefault="00000000">
            <w:pPr>
              <w:jc w:val="center"/>
            </w:pPr>
            <w:r>
              <w:rPr>
                <w:b/>
                <w:bCs/>
                <w:sz w:val="22"/>
                <w:szCs w:val="22"/>
              </w:rPr>
              <w:t>Layer</w:t>
            </w:r>
          </w:p>
        </w:tc>
        <w:tc>
          <w:tcPr>
            <w:tcW w:w="0" w:type="auto"/>
            <w:tcBorders>
              <w:top w:val="single" w:sz="1" w:space="0" w:color="999999"/>
              <w:left w:val="single" w:sz="1" w:space="0" w:color="999999"/>
              <w:bottom w:val="single" w:sz="1" w:space="0" w:color="999999"/>
              <w:right w:val="single" w:sz="1" w:space="0" w:color="999999"/>
            </w:tcBorders>
            <w:shd w:val="clear" w:color="auto" w:fill="E8E8E8"/>
          </w:tcPr>
          <w:p w14:paraId="60AA8000" w14:textId="77777777" w:rsidR="00320D9D" w:rsidRDefault="00000000">
            <w:pPr>
              <w:jc w:val="center"/>
            </w:pPr>
            <w:r>
              <w:rPr>
                <w:b/>
                <w:bCs/>
                <w:sz w:val="22"/>
                <w:szCs w:val="22"/>
              </w:rPr>
              <w:t>Axes</w:t>
            </w:r>
          </w:p>
        </w:tc>
        <w:tc>
          <w:tcPr>
            <w:tcW w:w="0" w:type="auto"/>
            <w:tcBorders>
              <w:top w:val="single" w:sz="1" w:space="0" w:color="999999"/>
              <w:left w:val="single" w:sz="1" w:space="0" w:color="999999"/>
              <w:bottom w:val="single" w:sz="1" w:space="0" w:color="999999"/>
              <w:right w:val="single" w:sz="1" w:space="0" w:color="999999"/>
            </w:tcBorders>
            <w:shd w:val="clear" w:color="auto" w:fill="E8E8E8"/>
          </w:tcPr>
          <w:p w14:paraId="07FD5F16" w14:textId="77777777" w:rsidR="00320D9D" w:rsidRDefault="00000000">
            <w:pPr>
              <w:jc w:val="center"/>
            </w:pPr>
            <w:r>
              <w:rPr>
                <w:b/>
                <w:bCs/>
                <w:sz w:val="22"/>
                <w:szCs w:val="22"/>
              </w:rPr>
              <w:t>Base Rate</w:t>
            </w:r>
          </w:p>
        </w:tc>
        <w:tc>
          <w:tcPr>
            <w:tcW w:w="0" w:type="auto"/>
            <w:tcBorders>
              <w:top w:val="single" w:sz="1" w:space="0" w:color="999999"/>
              <w:left w:val="single" w:sz="1" w:space="0" w:color="999999"/>
              <w:bottom w:val="single" w:sz="1" w:space="0" w:color="999999"/>
              <w:right w:val="single" w:sz="1" w:space="0" w:color="999999"/>
            </w:tcBorders>
            <w:shd w:val="clear" w:color="auto" w:fill="E8E8E8"/>
          </w:tcPr>
          <w:p w14:paraId="1E3595BA" w14:textId="77777777" w:rsidR="00320D9D" w:rsidRDefault="00000000">
            <w:pPr>
              <w:jc w:val="center"/>
            </w:pPr>
            <w:r>
              <w:rPr>
                <w:b/>
                <w:bCs/>
                <w:sz w:val="22"/>
                <w:szCs w:val="22"/>
              </w:rPr>
              <w:t>Role</w:t>
            </w:r>
          </w:p>
        </w:tc>
      </w:tr>
      <w:tr w:rsidR="00320D9D" w14:paraId="7F81978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7362E2FD" w14:textId="77777777" w:rsidR="00320D9D" w:rsidRDefault="00000000">
            <w:pPr>
              <w:jc w:val="center"/>
            </w:pPr>
            <w:r>
              <w:rPr>
                <w:sz w:val="22"/>
                <w:szCs w:val="22"/>
              </w:rPr>
              <w:t>H₁</w:t>
            </w:r>
          </w:p>
        </w:tc>
        <w:tc>
          <w:tcPr>
            <w:tcW w:w="0" w:type="auto"/>
            <w:tcBorders>
              <w:top w:val="single" w:sz="1" w:space="0" w:color="999999"/>
              <w:left w:val="single" w:sz="1" w:space="0" w:color="999999"/>
              <w:bottom w:val="single" w:sz="1" w:space="0" w:color="999999"/>
              <w:right w:val="single" w:sz="1" w:space="0" w:color="999999"/>
            </w:tcBorders>
          </w:tcPr>
          <w:p w14:paraId="33AB0C0E" w14:textId="77777777" w:rsidR="00320D9D" w:rsidRDefault="00000000">
            <w:r>
              <w:rPr>
                <w:sz w:val="22"/>
                <w:szCs w:val="22"/>
              </w:rPr>
              <w:t>harm, intent</w:t>
            </w:r>
          </w:p>
        </w:tc>
        <w:tc>
          <w:tcPr>
            <w:tcW w:w="0" w:type="auto"/>
            <w:tcBorders>
              <w:top w:val="single" w:sz="1" w:space="0" w:color="999999"/>
              <w:left w:val="single" w:sz="1" w:space="0" w:color="999999"/>
              <w:bottom w:val="single" w:sz="1" w:space="0" w:color="999999"/>
              <w:right w:val="single" w:sz="1" w:space="0" w:color="999999"/>
            </w:tcBorders>
          </w:tcPr>
          <w:p w14:paraId="43FA5093" w14:textId="77777777" w:rsidR="00320D9D" w:rsidRDefault="00000000">
            <w:pPr>
              <w:jc w:val="center"/>
            </w:pPr>
            <w:r>
              <w:rPr>
                <w:sz w:val="22"/>
                <w:szCs w:val="22"/>
              </w:rPr>
              <w:t>0.56 - 0.59</w:t>
            </w:r>
          </w:p>
        </w:tc>
        <w:tc>
          <w:tcPr>
            <w:tcW w:w="0" w:type="auto"/>
            <w:tcBorders>
              <w:top w:val="single" w:sz="1" w:space="0" w:color="999999"/>
              <w:left w:val="single" w:sz="1" w:space="0" w:color="999999"/>
              <w:bottom w:val="single" w:sz="1" w:space="0" w:color="999999"/>
              <w:right w:val="single" w:sz="1" w:space="0" w:color="999999"/>
            </w:tcBorders>
          </w:tcPr>
          <w:p w14:paraId="74F1E8EC" w14:textId="77777777" w:rsidR="00320D9D" w:rsidRDefault="00000000">
            <w:r>
              <w:rPr>
                <w:sz w:val="22"/>
                <w:szCs w:val="22"/>
              </w:rPr>
              <w:t>Primary</w:t>
            </w:r>
          </w:p>
        </w:tc>
      </w:tr>
      <w:tr w:rsidR="00320D9D" w14:paraId="149F8D7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299FD2C4" w14:textId="77777777" w:rsidR="00320D9D" w:rsidRDefault="00000000">
            <w:pPr>
              <w:jc w:val="center"/>
            </w:pPr>
            <w:r>
              <w:rPr>
                <w:sz w:val="22"/>
                <w:szCs w:val="22"/>
              </w:rPr>
              <w:t>H₂</w:t>
            </w:r>
          </w:p>
        </w:tc>
        <w:tc>
          <w:tcPr>
            <w:tcW w:w="0" w:type="auto"/>
            <w:tcBorders>
              <w:top w:val="single" w:sz="1" w:space="0" w:color="999999"/>
              <w:left w:val="single" w:sz="1" w:space="0" w:color="999999"/>
              <w:bottom w:val="single" w:sz="1" w:space="0" w:color="999999"/>
              <w:right w:val="single" w:sz="1" w:space="0" w:color="999999"/>
            </w:tcBorders>
          </w:tcPr>
          <w:p w14:paraId="73657B3F" w14:textId="77777777" w:rsidR="00320D9D" w:rsidRDefault="00000000">
            <w:r>
              <w:rPr>
                <w:sz w:val="22"/>
                <w:szCs w:val="22"/>
              </w:rPr>
              <w:t>liberty, consent</w:t>
            </w:r>
          </w:p>
        </w:tc>
        <w:tc>
          <w:tcPr>
            <w:tcW w:w="0" w:type="auto"/>
            <w:tcBorders>
              <w:top w:val="single" w:sz="1" w:space="0" w:color="999999"/>
              <w:left w:val="single" w:sz="1" w:space="0" w:color="999999"/>
              <w:bottom w:val="single" w:sz="1" w:space="0" w:color="999999"/>
              <w:right w:val="single" w:sz="1" w:space="0" w:color="999999"/>
            </w:tcBorders>
          </w:tcPr>
          <w:p w14:paraId="17361C1F" w14:textId="77777777" w:rsidR="00320D9D" w:rsidRDefault="00000000">
            <w:pPr>
              <w:jc w:val="center"/>
            </w:pPr>
            <w:r>
              <w:rPr>
                <w:sz w:val="22"/>
                <w:szCs w:val="22"/>
              </w:rPr>
              <w:t>0.41 - 0.68</w:t>
            </w:r>
          </w:p>
        </w:tc>
        <w:tc>
          <w:tcPr>
            <w:tcW w:w="0" w:type="auto"/>
            <w:tcBorders>
              <w:top w:val="single" w:sz="1" w:space="0" w:color="999999"/>
              <w:left w:val="single" w:sz="1" w:space="0" w:color="999999"/>
              <w:bottom w:val="single" w:sz="1" w:space="0" w:color="999999"/>
              <w:right w:val="single" w:sz="1" w:space="0" w:color="999999"/>
            </w:tcBorders>
          </w:tcPr>
          <w:p w14:paraId="11E18B09" w14:textId="77777777" w:rsidR="00320D9D" w:rsidRDefault="00000000">
            <w:r>
              <w:rPr>
                <w:sz w:val="22"/>
                <w:szCs w:val="22"/>
              </w:rPr>
              <w:t>Relational</w:t>
            </w:r>
          </w:p>
        </w:tc>
      </w:tr>
      <w:tr w:rsidR="00320D9D" w14:paraId="1BB29BA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48030D15" w14:textId="77777777" w:rsidR="00320D9D" w:rsidRDefault="00000000">
            <w:pPr>
              <w:jc w:val="center"/>
            </w:pPr>
            <w:r>
              <w:rPr>
                <w:sz w:val="22"/>
                <w:szCs w:val="22"/>
              </w:rPr>
              <w:t>H₃</w:t>
            </w:r>
          </w:p>
        </w:tc>
        <w:tc>
          <w:tcPr>
            <w:tcW w:w="0" w:type="auto"/>
            <w:tcBorders>
              <w:top w:val="single" w:sz="1" w:space="0" w:color="999999"/>
              <w:left w:val="single" w:sz="1" w:space="0" w:color="999999"/>
              <w:bottom w:val="single" w:sz="1" w:space="0" w:color="999999"/>
              <w:right w:val="single" w:sz="1" w:space="0" w:color="999999"/>
            </w:tcBorders>
          </w:tcPr>
          <w:p w14:paraId="3819CC53" w14:textId="77777777" w:rsidR="00320D9D" w:rsidRDefault="00000000">
            <w:r>
              <w:rPr>
                <w:sz w:val="22"/>
                <w:szCs w:val="22"/>
              </w:rPr>
              <w:t>duty, rights, fairness, virtue</w:t>
            </w:r>
          </w:p>
        </w:tc>
        <w:tc>
          <w:tcPr>
            <w:tcW w:w="0" w:type="auto"/>
            <w:tcBorders>
              <w:top w:val="single" w:sz="1" w:space="0" w:color="999999"/>
              <w:left w:val="single" w:sz="1" w:space="0" w:color="999999"/>
              <w:bottom w:val="single" w:sz="1" w:space="0" w:color="999999"/>
              <w:right w:val="single" w:sz="1" w:space="0" w:color="999999"/>
            </w:tcBorders>
          </w:tcPr>
          <w:p w14:paraId="50C062FE" w14:textId="77777777" w:rsidR="00320D9D" w:rsidRDefault="00000000">
            <w:pPr>
              <w:jc w:val="center"/>
            </w:pPr>
            <w:r>
              <w:rPr>
                <w:sz w:val="22"/>
                <w:szCs w:val="22"/>
              </w:rPr>
              <w:t>0.01 - 0.17</w:t>
            </w:r>
          </w:p>
        </w:tc>
        <w:tc>
          <w:tcPr>
            <w:tcW w:w="0" w:type="auto"/>
            <w:tcBorders>
              <w:top w:val="single" w:sz="1" w:space="0" w:color="999999"/>
              <w:left w:val="single" w:sz="1" w:space="0" w:color="999999"/>
              <w:bottom w:val="single" w:sz="1" w:space="0" w:color="999999"/>
              <w:right w:val="single" w:sz="1" w:space="0" w:color="999999"/>
            </w:tcBorders>
          </w:tcPr>
          <w:p w14:paraId="7FA2981D" w14:textId="77777777" w:rsidR="00320D9D" w:rsidRDefault="00000000">
            <w:r>
              <w:rPr>
                <w:sz w:val="22"/>
                <w:szCs w:val="22"/>
              </w:rPr>
              <w:t>Derived</w:t>
            </w:r>
          </w:p>
        </w:tc>
      </w:tr>
    </w:tbl>
    <w:p w14:paraId="2E0B2187" w14:textId="77777777" w:rsidR="00320D9D" w:rsidRDefault="00000000">
      <w:pPr>
        <w:spacing w:before="200"/>
      </w:pPr>
      <w:r>
        <w:t>This empirical hierarchy motivates the theoretical structure developed below.</w:t>
      </w:r>
    </w:p>
    <w:p w14:paraId="7C11FE2C" w14:textId="77777777" w:rsidR="00320D9D" w:rsidRDefault="00000000">
      <w:pPr>
        <w:pStyle w:val="Heading1"/>
      </w:pPr>
      <w:r>
        <w:t>3. Mathematical Framework</w:t>
      </w:r>
    </w:p>
    <w:p w14:paraId="5950DEC9" w14:textId="77777777" w:rsidR="00320D9D" w:rsidRDefault="00000000">
      <w:pPr>
        <w:pStyle w:val="Heading2"/>
      </w:pPr>
      <w:r>
        <w:t>3.1 The Stratified Hilbert Space</w:t>
      </w:r>
    </w:p>
    <w:p w14:paraId="0E7FA827" w14:textId="77777777" w:rsidR="00320D9D" w:rsidRDefault="00000000">
      <w:pPr>
        <w:pStyle w:val="ListParagraph"/>
        <w:numPr>
          <w:ilvl w:val="0"/>
          <w:numId w:val="2"/>
        </w:numPr>
        <w:spacing w:before="200"/>
      </w:pPr>
      <w:r>
        <w:rPr>
          <w:b/>
          <w:bCs/>
        </w:rPr>
        <w:t xml:space="preserve">(Stratified Moral Hilbert Space). </w:t>
      </w:r>
      <w:r>
        <w:t>The moral state space is a tensor product of four layers:</w:t>
      </w:r>
    </w:p>
    <w:p w14:paraId="52629F8E" w14:textId="77777777" w:rsidR="00320D9D" w:rsidRDefault="00000000">
      <w:pPr>
        <w:pStyle w:val="Equation"/>
      </w:pPr>
      <w:r>
        <w:t>H = H₀ ⊗ H₁ ⊗ H₂ ⊗ H₃</w:t>
      </w:r>
    </w:p>
    <w:p w14:paraId="2C8FFE0D" w14:textId="77777777" w:rsidR="00320D9D" w:rsidRDefault="00000000">
      <w:pPr>
        <w:pStyle w:val="Definition"/>
      </w:pPr>
      <w:r>
        <w:t>where:</w:t>
      </w:r>
    </w:p>
    <w:p w14:paraId="2B120F0B" w14:textId="77777777" w:rsidR="00320D9D" w:rsidRDefault="00000000">
      <w:pPr>
        <w:pStyle w:val="Definition"/>
      </w:pPr>
      <w:r>
        <w:t>• H₀ = span{|action⟩, |outcome⟩, |context⟩} — the grounding layer of pre-moral facts</w:t>
      </w:r>
    </w:p>
    <w:p w14:paraId="6ED7D60F" w14:textId="77777777" w:rsidR="00320D9D" w:rsidRDefault="00000000">
      <w:pPr>
        <w:pStyle w:val="Definition"/>
      </w:pPr>
      <w:r>
        <w:t>• H₁ = span{|harm⟩, |intent⟩} — primary moral observables</w:t>
      </w:r>
    </w:p>
    <w:p w14:paraId="693BFF13" w14:textId="77777777" w:rsidR="00320D9D" w:rsidRDefault="00000000">
      <w:pPr>
        <w:pStyle w:val="Definition"/>
      </w:pPr>
      <w:r>
        <w:t>• H₂ = span{|liberty⟩, |consent⟩} — relational moral observables</w:t>
      </w:r>
    </w:p>
    <w:p w14:paraId="3DB55F08" w14:textId="77777777" w:rsidR="00320D9D" w:rsidRDefault="00000000">
      <w:pPr>
        <w:pStyle w:val="Definition"/>
      </w:pPr>
      <w:r>
        <w:t>• H₃ = span{|duty⟩, |rights⟩, |fairness⟩, |virtue⟩} — derived moral observables</w:t>
      </w:r>
    </w:p>
    <w:p w14:paraId="720B9BA8" w14:textId="77777777" w:rsidR="00320D9D" w:rsidRDefault="00000000">
      <w:pPr>
        <w:spacing w:before="200"/>
      </w:pPr>
      <w:r>
        <w:t>The grounding layer H₀ contains classical (commuting) information about the factual situation. Moral evaluation begins by projecting from H₀ into higher layers, where non-commutativity emerges.</w:t>
      </w:r>
    </w:p>
    <w:p w14:paraId="425F6F7F" w14:textId="77777777" w:rsidR="00320D9D" w:rsidRDefault="00000000">
      <w:pPr>
        <w:pStyle w:val="ListParagraph"/>
        <w:numPr>
          <w:ilvl w:val="0"/>
          <w:numId w:val="2"/>
        </w:numPr>
        <w:spacing w:before="200"/>
      </w:pPr>
      <w:r>
        <w:rPr>
          <w:b/>
          <w:bCs/>
        </w:rPr>
        <w:t xml:space="preserve">(Layer Projection). </w:t>
      </w:r>
      <w:r>
        <w:t>For each layer i ∈ {0,1,2,3}, define the projection operator:</w:t>
      </w:r>
    </w:p>
    <w:p w14:paraId="62453187" w14:textId="77777777" w:rsidR="00320D9D" w:rsidRDefault="00000000">
      <w:pPr>
        <w:pStyle w:val="Equation"/>
      </w:pPr>
      <w:r>
        <w:t>πᵢ : H → Hᵢ</w:t>
      </w:r>
    </w:p>
    <w:p w14:paraId="1389F272" w14:textId="77777777" w:rsidR="00320D9D" w:rsidRDefault="00000000">
      <w:pPr>
        <w:pStyle w:val="Definition"/>
      </w:pPr>
      <w:r>
        <w:t>with the property that πᵢ ∘ πⱼ = δᵢⱼ πᵢ (projections onto distinct layers are orthogonal).</w:t>
      </w:r>
    </w:p>
    <w:p w14:paraId="2E26B032" w14:textId="77777777" w:rsidR="00320D9D" w:rsidRDefault="00000000">
      <w:pPr>
        <w:pStyle w:val="ListParagraph"/>
        <w:numPr>
          <w:ilvl w:val="0"/>
          <w:numId w:val="2"/>
        </w:numPr>
        <w:spacing w:before="200"/>
      </w:pPr>
      <w:r>
        <w:rPr>
          <w:b/>
          <w:bCs/>
        </w:rPr>
        <w:lastRenderedPageBreak/>
        <w:t xml:space="preserve">(Moral Observable). </w:t>
      </w:r>
      <w:r>
        <w:t>A moral observable Ô is a Hermitian operator on H with a definite layer assignment layer(Ô) ∈ {1,2,3}. Observables on layer 0 are classical (all mutually commuting).</w:t>
      </w:r>
    </w:p>
    <w:p w14:paraId="1D422B28" w14:textId="77777777" w:rsidR="00320D9D" w:rsidRDefault="00000000">
      <w:pPr>
        <w:pStyle w:val="Heading2"/>
      </w:pPr>
      <w:r>
        <w:t>3.2 The Commutator Algebra</w:t>
      </w:r>
    </w:p>
    <w:p w14:paraId="0E7E71D4" w14:textId="77777777" w:rsidR="00320D9D" w:rsidRDefault="00000000">
      <w:r>
        <w:t>The central object of study is the commutator between moral observables. We distinguish three types:</w:t>
      </w:r>
    </w:p>
    <w:p w14:paraId="23E192C1" w14:textId="77777777" w:rsidR="00320D9D" w:rsidRDefault="00000000">
      <w:pPr>
        <w:pStyle w:val="Heading3"/>
      </w:pPr>
      <w:r>
        <w:t>Within-Layer Commutators</w:t>
      </w:r>
    </w:p>
    <w:p w14:paraId="1FC7CD8F" w14:textId="77777777" w:rsidR="00320D9D" w:rsidRDefault="00000000">
      <w:r>
        <w:t>For observables A, B on the same layer i, the commutator takes the standard form:</w:t>
      </w:r>
    </w:p>
    <w:p w14:paraId="4F259973" w14:textId="77777777" w:rsidR="00320D9D" w:rsidRDefault="00000000">
      <w:pPr>
        <w:pStyle w:val="Equation"/>
      </w:pPr>
      <w:r>
        <w:t xml:space="preserve">[Â, B̂] = </w:t>
      </w:r>
      <w:proofErr w:type="spellStart"/>
      <w:r>
        <w:t>iℏ</w:t>
      </w:r>
      <w:proofErr w:type="spellEnd"/>
      <w:r>
        <w:t>ₘ · Ĉ_AB</w:t>
      </w:r>
    </w:p>
    <w:p w14:paraId="707CBAF3" w14:textId="77777777" w:rsidR="00320D9D" w:rsidRDefault="00000000">
      <w:r>
        <w:t>where ℏₘ is the 'moral Planck constant' (a scale parameter) and Ĉ_AB is a structure operator determined by the specific pair. Within layer H₁, we have the fundamental commutator:</w:t>
      </w:r>
    </w:p>
    <w:p w14:paraId="7C1CE4E0" w14:textId="77777777" w:rsidR="00320D9D" w:rsidRDefault="00000000">
      <w:pPr>
        <w:pStyle w:val="Equation"/>
      </w:pPr>
      <w:r>
        <w:t>[</w:t>
      </w:r>
      <w:proofErr w:type="spellStart"/>
      <w:r>
        <w:t>Ĥarm</w:t>
      </w:r>
      <w:proofErr w:type="spellEnd"/>
      <w:r>
        <w:t xml:space="preserve">, </w:t>
      </w:r>
      <w:proofErr w:type="spellStart"/>
      <w:r>
        <w:t>Întent</w:t>
      </w:r>
      <w:proofErr w:type="spellEnd"/>
      <w:r>
        <w:t xml:space="preserve">] = </w:t>
      </w:r>
      <w:proofErr w:type="spellStart"/>
      <w:r>
        <w:t>iℏ</w:t>
      </w:r>
      <w:proofErr w:type="spellEnd"/>
      <w:r>
        <w:t>ₘ · Λ̂</w:t>
      </w:r>
    </w:p>
    <w:p w14:paraId="7B855517" w14:textId="77777777" w:rsidR="00320D9D" w:rsidRDefault="00000000">
      <w:r>
        <w:t>where Λ̂ can be interpreted as a 'blame attribution' operator — it captures the interference between causal responsibility (harm) and mental state (intent) in assigning moral responsibility.</w:t>
      </w:r>
    </w:p>
    <w:p w14:paraId="451E4CF7" w14:textId="77777777" w:rsidR="00320D9D" w:rsidRDefault="00000000">
      <w:pPr>
        <w:pStyle w:val="Heading3"/>
      </w:pPr>
      <w:r>
        <w:t>Cross-Layer Commutators</w:t>
      </w:r>
    </w:p>
    <w:p w14:paraId="367B7214" w14:textId="77777777" w:rsidR="00320D9D" w:rsidRDefault="00000000">
      <w:r>
        <w:t>For observables on different layers, the commutator is modulated by connection coefficients:</w:t>
      </w:r>
    </w:p>
    <w:p w14:paraId="38D434A5" w14:textId="77777777" w:rsidR="00320D9D" w:rsidRDefault="00000000">
      <w:pPr>
        <w:pStyle w:val="Equation"/>
      </w:pPr>
      <w:r>
        <w:t xml:space="preserve">[Â, B̂] = </w:t>
      </w:r>
      <w:proofErr w:type="spellStart"/>
      <w:r>
        <w:t>iℏ</w:t>
      </w:r>
      <w:proofErr w:type="spellEnd"/>
      <w:r>
        <w:t>ₘ · Γᵏᵢⱼ · Ĉₖ    for A ∈ Hᵢ, B ∈ Hⱼ, i ≠ j</w:t>
      </w:r>
    </w:p>
    <w:p w14:paraId="3FF46D71" w14:textId="77777777" w:rsidR="00320D9D" w:rsidRDefault="00000000">
      <w:r>
        <w:t>The connection coefficients Γᵏᵢⱼ encode the strength and structure of cross-layer interactions. They are analogous to Christoffel symbols in differential geometry or gauge connection terms in physics.</w:t>
      </w:r>
    </w:p>
    <w:p w14:paraId="1F17572D" w14:textId="77777777" w:rsidR="00320D9D" w:rsidRDefault="00000000">
      <w:pPr>
        <w:pStyle w:val="ListParagraph"/>
        <w:numPr>
          <w:ilvl w:val="0"/>
          <w:numId w:val="3"/>
        </w:numPr>
        <w:spacing w:before="200"/>
      </w:pPr>
      <w:r>
        <w:rPr>
          <w:b/>
          <w:bCs/>
        </w:rPr>
        <w:t xml:space="preserve">(Layer Ordering). </w:t>
      </w:r>
      <w:r>
        <w:t>For observables A ∈ Hᵢ, B ∈ Hⱼ with i &lt; j:</w:t>
      </w:r>
    </w:p>
    <w:p w14:paraId="5D782BFE" w14:textId="77777777" w:rsidR="00320D9D" w:rsidRDefault="00000000">
      <w:pPr>
        <w:pStyle w:val="Equation"/>
      </w:pPr>
      <w:r>
        <w:t>|⟨ψ|[Â, B̂]|ψ⟩| ≥ |⟨ψ|[B̂, Â]|ψ⟩|</w:t>
      </w:r>
    </w:p>
    <w:p w14:paraId="663C9686" w14:textId="77777777" w:rsidR="00320D9D" w:rsidRDefault="00000000">
      <w:pPr>
        <w:pStyle w:val="Definition"/>
      </w:pPr>
      <w:r>
        <w:t>This axiom captures the empirical observation that lower-layer observables have stronger context-setting power than higher-layer observables. Measuring harm first affects subsequent duty judgments more than measuring duty first affects harm judgments.</w:t>
      </w:r>
    </w:p>
    <w:p w14:paraId="3D67780F" w14:textId="77777777" w:rsidR="00320D9D" w:rsidRDefault="00000000">
      <w:pPr>
        <w:pStyle w:val="ListParagraph"/>
        <w:numPr>
          <w:ilvl w:val="0"/>
          <w:numId w:val="3"/>
        </w:numPr>
        <w:spacing w:before="200"/>
      </w:pPr>
      <w:r>
        <w:rPr>
          <w:b/>
          <w:bCs/>
        </w:rPr>
        <w:t xml:space="preserve">(Decay with Layer Distance). </w:t>
      </w:r>
      <w:r>
        <w:t>The connection coefficients decay with layer separation:</w:t>
      </w:r>
    </w:p>
    <w:p w14:paraId="4575A812" w14:textId="77777777" w:rsidR="00320D9D" w:rsidRDefault="00000000">
      <w:pPr>
        <w:pStyle w:val="Equation"/>
      </w:pPr>
      <w:r>
        <w:t>|Γᵏᵢⱼ| ~ α^|i-j|    for some α ∈ (0,1)</w:t>
      </w:r>
    </w:p>
    <w:p w14:paraId="4DBDA576" w14:textId="77777777" w:rsidR="00320D9D" w:rsidRDefault="00000000">
      <w:pPr>
        <w:pStyle w:val="Definition"/>
      </w:pPr>
      <w:r>
        <w:t>This predicts that observables on adjacent layers interact more strongly than those separated by multiple layers. The commutator [harm, duty] should be larger than [harm, virtue].</w:t>
      </w:r>
    </w:p>
    <w:p w14:paraId="7F81816C" w14:textId="77777777" w:rsidR="00320D9D" w:rsidRDefault="00000000">
      <w:pPr>
        <w:pStyle w:val="ListParagraph"/>
        <w:numPr>
          <w:ilvl w:val="0"/>
          <w:numId w:val="3"/>
        </w:numPr>
        <w:spacing w:before="200"/>
      </w:pPr>
      <w:r>
        <w:rPr>
          <w:b/>
          <w:bCs/>
        </w:rPr>
        <w:t xml:space="preserve">(Layer-0 Classicality). </w:t>
      </w:r>
      <w:r>
        <w:t>All observables on H₀ commute with each other and with all observables on higher layers:</w:t>
      </w:r>
    </w:p>
    <w:p w14:paraId="264EF91B" w14:textId="77777777" w:rsidR="00320D9D" w:rsidRDefault="00000000">
      <w:pPr>
        <w:pStyle w:val="Equation"/>
      </w:pPr>
      <w:r>
        <w:t>[Ô₀, Ô₀'] = 0    and    [Ô₀, Ôᵢ] = 0    for all i &gt; 0</w:t>
      </w:r>
    </w:p>
    <w:p w14:paraId="3EB757CD" w14:textId="77777777" w:rsidR="00320D9D" w:rsidRDefault="00000000">
      <w:pPr>
        <w:pStyle w:val="Definition"/>
      </w:pPr>
      <w:r>
        <w:lastRenderedPageBreak/>
        <w:t>Facts about the world (what happened, who did what) are classical. Non-commutativity emerges only in the moral evaluation of these facts.</w:t>
      </w:r>
    </w:p>
    <w:p w14:paraId="1AB028E5" w14:textId="77777777" w:rsidR="00320D9D" w:rsidRDefault="00000000">
      <w:pPr>
        <w:pStyle w:val="Heading2"/>
      </w:pPr>
      <w:r>
        <w:t>3.3 Gauge Structure</w:t>
      </w:r>
    </w:p>
    <w:p w14:paraId="731D8F5D" w14:textId="77777777" w:rsidR="00320D9D" w:rsidRDefault="00000000">
      <w:r>
        <w:t>Within each layer, there may exist transformations that preserve moral content while changing representation — analogous to gauge transformations in physics.</w:t>
      </w:r>
    </w:p>
    <w:p w14:paraId="5011C923" w14:textId="77777777" w:rsidR="00320D9D" w:rsidRDefault="00000000">
      <w:pPr>
        <w:pStyle w:val="ListParagraph"/>
        <w:numPr>
          <w:ilvl w:val="0"/>
          <w:numId w:val="2"/>
        </w:numPr>
        <w:spacing w:before="200"/>
      </w:pPr>
      <w:r>
        <w:rPr>
          <w:b/>
          <w:bCs/>
        </w:rPr>
        <w:t xml:space="preserve">(Layer Gauge Group). </w:t>
      </w:r>
      <w:r>
        <w:t>For each layer i, let Gᵢ be the group of unitary transformations U such that:</w:t>
      </w:r>
    </w:p>
    <w:p w14:paraId="555E2259" w14:textId="77777777" w:rsidR="00320D9D" w:rsidRDefault="00000000">
      <w:pPr>
        <w:pStyle w:val="Definition"/>
      </w:pPr>
      <w:r>
        <w:t>(i) U acts only on Hᵢ (leaves other layers invariant)</w:t>
      </w:r>
    </w:p>
    <w:p w14:paraId="175899FC" w14:textId="77777777" w:rsidR="00320D9D" w:rsidRDefault="00000000">
      <w:pPr>
        <w:pStyle w:val="Definition"/>
      </w:pPr>
      <w:r>
        <w:t>(ii) For any moral judgment J, ⟨</w:t>
      </w:r>
      <w:proofErr w:type="spellStart"/>
      <w:r>
        <w:t>Uψ|J|Uψ</w:t>
      </w:r>
      <w:proofErr w:type="spellEnd"/>
      <w:r>
        <w:t>⟩ = ⟨</w:t>
      </w:r>
      <w:proofErr w:type="spellStart"/>
      <w:r>
        <w:t>ψ|J|ψ</w:t>
      </w:r>
      <w:proofErr w:type="spellEnd"/>
      <w:r>
        <w:t>⟩</w:t>
      </w:r>
    </w:p>
    <w:p w14:paraId="3D18105E" w14:textId="77777777" w:rsidR="00320D9D" w:rsidRDefault="00000000">
      <w:pPr>
        <w:spacing w:before="200"/>
      </w:pPr>
      <w:r>
        <w:t>Examples of potential gauge equivalences:</w:t>
      </w:r>
    </w:p>
    <w:p w14:paraId="5F38CC59" w14:textId="77777777" w:rsidR="00320D9D" w:rsidRDefault="00000000">
      <w:pPr>
        <w:pStyle w:val="Definition"/>
      </w:pPr>
      <w:r>
        <w:t>• In H₁: |</w:t>
      </w:r>
      <w:proofErr w:type="spellStart"/>
      <w:r>
        <w:t>harm_physical</w:t>
      </w:r>
      <w:proofErr w:type="spellEnd"/>
      <w:r>
        <w:t>⟩ ↔ |</w:t>
      </w:r>
      <w:proofErr w:type="spellStart"/>
      <w:r>
        <w:t>harm_psychological</w:t>
      </w:r>
      <w:proofErr w:type="spellEnd"/>
      <w:r>
        <w:t>⟩ (different harm types, same moral weight)</w:t>
      </w:r>
    </w:p>
    <w:p w14:paraId="2104693F" w14:textId="77777777" w:rsidR="00320D9D" w:rsidRDefault="00000000">
      <w:pPr>
        <w:pStyle w:val="Definition"/>
      </w:pPr>
      <w:r>
        <w:t>• In H₂: |</w:t>
      </w:r>
      <w:proofErr w:type="spellStart"/>
      <w:r>
        <w:t>liberty_negative</w:t>
      </w:r>
      <w:proofErr w:type="spellEnd"/>
      <w:r>
        <w:t>⟩ ↔ |</w:t>
      </w:r>
      <w:proofErr w:type="spellStart"/>
      <w:r>
        <w:t>liberty_positive</w:t>
      </w:r>
      <w:proofErr w:type="spellEnd"/>
      <w:r>
        <w:t>⟩ ('freedom from' vs 'freedom to')</w:t>
      </w:r>
    </w:p>
    <w:p w14:paraId="4146537A" w14:textId="77777777" w:rsidR="00320D9D" w:rsidRDefault="00000000">
      <w:pPr>
        <w:pStyle w:val="Definition"/>
      </w:pPr>
      <w:r>
        <w:t>• In H₃: |</w:t>
      </w:r>
      <w:proofErr w:type="spellStart"/>
      <w:r>
        <w:t>duty_promissory</w:t>
      </w:r>
      <w:proofErr w:type="spellEnd"/>
      <w:r>
        <w:t>⟩ ↔ |</w:t>
      </w:r>
      <w:proofErr w:type="spellStart"/>
      <w:r>
        <w:t>duty_role</w:t>
      </w:r>
      <w:proofErr w:type="spellEnd"/>
      <w:r>
        <w:t>⟩ (different sources of obligation)</w:t>
      </w:r>
    </w:p>
    <w:p w14:paraId="41FD5500" w14:textId="77777777" w:rsidR="00320D9D" w:rsidRDefault="00000000">
      <w:pPr>
        <w:spacing w:before="200"/>
      </w:pPr>
      <w:r>
        <w:t>Cross-linguistic invariance in moral judgment (observed empirically) may reflect gauge symmetry: translation between languages acts as a gauge transformation that preserves moral content.</w:t>
      </w:r>
    </w:p>
    <w:p w14:paraId="2EB2A722" w14:textId="77777777" w:rsidR="00320D9D" w:rsidRDefault="00000000">
      <w:pPr>
        <w:pStyle w:val="ListParagraph"/>
        <w:numPr>
          <w:ilvl w:val="0"/>
          <w:numId w:val="2"/>
        </w:numPr>
        <w:spacing w:before="200"/>
      </w:pPr>
      <w:r>
        <w:rPr>
          <w:b/>
          <w:bCs/>
        </w:rPr>
        <w:t xml:space="preserve">(Moral Connection). </w:t>
      </w:r>
      <w:r>
        <w:t>The connection 1-form A encodes how gauge transformations in one layer affect observables in another:</w:t>
      </w:r>
    </w:p>
    <w:p w14:paraId="16C29DCB" w14:textId="77777777" w:rsidR="00320D9D" w:rsidRDefault="00000000">
      <w:pPr>
        <w:pStyle w:val="Equation"/>
      </w:pPr>
      <w:proofErr w:type="spellStart"/>
      <w:r>
        <w:t>Dμ</w:t>
      </w:r>
      <w:proofErr w:type="spellEnd"/>
      <w:r>
        <w:t xml:space="preserve"> = ∂μ + </w:t>
      </w:r>
      <w:proofErr w:type="spellStart"/>
      <w:r>
        <w:t>Aμ</w:t>
      </w:r>
      <w:proofErr w:type="spellEnd"/>
    </w:p>
    <w:p w14:paraId="432C3170" w14:textId="77777777" w:rsidR="00320D9D" w:rsidRDefault="00000000">
      <w:pPr>
        <w:pStyle w:val="Definition"/>
      </w:pPr>
      <w:r>
        <w:t xml:space="preserve">where </w:t>
      </w:r>
      <w:proofErr w:type="spellStart"/>
      <w:r>
        <w:t>Dμ</w:t>
      </w:r>
      <w:proofErr w:type="spellEnd"/>
      <w:r>
        <w:t xml:space="preserve"> is the covariant derivative and </w:t>
      </w:r>
      <w:proofErr w:type="spellStart"/>
      <w:r>
        <w:t>Aμ</w:t>
      </w:r>
      <w:proofErr w:type="spellEnd"/>
      <w:r>
        <w:t xml:space="preserve"> takes values in the Lie algebra of the gauge group.</w:t>
      </w:r>
    </w:p>
    <w:p w14:paraId="1171747A" w14:textId="77777777" w:rsidR="00320D9D" w:rsidRDefault="00000000">
      <w:pPr>
        <w:spacing w:before="200"/>
      </w:pPr>
      <w:r>
        <w:t>The curvature of this connection</w:t>
      </w:r>
    </w:p>
    <w:p w14:paraId="488E172E" w14:textId="77777777" w:rsidR="00320D9D" w:rsidRDefault="00000000">
      <w:pPr>
        <w:pStyle w:val="Equation"/>
      </w:pPr>
      <w:proofErr w:type="spellStart"/>
      <w:r>
        <w:t>Fμν</w:t>
      </w:r>
      <w:proofErr w:type="spellEnd"/>
      <w:r>
        <w:t xml:space="preserve"> = [</w:t>
      </w:r>
      <w:proofErr w:type="spellStart"/>
      <w:r>
        <w:t>Dμ</w:t>
      </w:r>
      <w:proofErr w:type="spellEnd"/>
      <w:r>
        <w:t xml:space="preserve">, </w:t>
      </w:r>
      <w:proofErr w:type="spellStart"/>
      <w:r>
        <w:t>Dν</w:t>
      </w:r>
      <w:proofErr w:type="spellEnd"/>
      <w:r>
        <w:t>] = ∂</w:t>
      </w:r>
      <w:proofErr w:type="spellStart"/>
      <w:r>
        <w:t>μAν</w:t>
      </w:r>
      <w:proofErr w:type="spellEnd"/>
      <w:r>
        <w:t xml:space="preserve"> - ∂</w:t>
      </w:r>
      <w:proofErr w:type="spellStart"/>
      <w:r>
        <w:t>νAμ</w:t>
      </w:r>
      <w:proofErr w:type="spellEnd"/>
      <w:r>
        <w:t xml:space="preserve"> + [</w:t>
      </w:r>
      <w:proofErr w:type="spellStart"/>
      <w:r>
        <w:t>Aμ</w:t>
      </w:r>
      <w:proofErr w:type="spellEnd"/>
      <w:r>
        <w:t xml:space="preserve">, </w:t>
      </w:r>
      <w:proofErr w:type="spellStart"/>
      <w:r>
        <w:t>Aν</w:t>
      </w:r>
      <w:proofErr w:type="spellEnd"/>
      <w:r>
        <w:t>]</w:t>
      </w:r>
    </w:p>
    <w:p w14:paraId="0E1C15A8" w14:textId="77777777" w:rsidR="00320D9D" w:rsidRDefault="00000000">
      <w:r>
        <w:t>captures the non-commutativity structure. Non-zero curvature corresponds to non-commuting moral observables, i.e., to order effects in measurement.</w:t>
      </w:r>
    </w:p>
    <w:p w14:paraId="66778E9E" w14:textId="77777777" w:rsidR="00320D9D" w:rsidRDefault="00000000">
      <w:pPr>
        <w:pStyle w:val="Heading1"/>
      </w:pPr>
      <w:r>
        <w:t>4. Testable Predictions</w:t>
      </w:r>
    </w:p>
    <w:p w14:paraId="13A73345" w14:textId="77777777" w:rsidR="00320D9D" w:rsidRDefault="00000000">
      <w:r>
        <w:t>The stratified structure generates specific predictions for the empirical commutator matrix [Â,B̂] measured across all pairs of moral axes.</w:t>
      </w:r>
    </w:p>
    <w:p w14:paraId="106698D0" w14:textId="77777777" w:rsidR="00320D9D" w:rsidRDefault="00000000">
      <w:pPr>
        <w:pStyle w:val="ListParagraph"/>
        <w:numPr>
          <w:ilvl w:val="0"/>
          <w:numId w:val="4"/>
        </w:numPr>
        <w:spacing w:before="200"/>
      </w:pPr>
      <w:r>
        <w:rPr>
          <w:b/>
          <w:bCs/>
        </w:rPr>
        <w:t xml:space="preserve">(Block Structure). </w:t>
      </w:r>
      <w:r>
        <w:t>The commutator matrix should exhibit approximate block-diagonal structure when axes are grouped by layer. Within-layer blocks (e.g., H₁ × H₁) should have larger off-diagonal elements than cross-layer blocks with large separation (e.g., H₁ × H₃).</w:t>
      </w:r>
    </w:p>
    <w:p w14:paraId="4B01269F" w14:textId="77777777" w:rsidR="00320D9D" w:rsidRDefault="00000000">
      <w:pPr>
        <w:pStyle w:val="ListParagraph"/>
        <w:numPr>
          <w:ilvl w:val="0"/>
          <w:numId w:val="4"/>
        </w:numPr>
        <w:spacing w:before="200"/>
      </w:pPr>
      <w:r>
        <w:rPr>
          <w:b/>
          <w:bCs/>
        </w:rPr>
        <w:t xml:space="preserve">(Asymmetry). </w:t>
      </w:r>
      <w:r>
        <w:t>Define the asymmetry index A(X,Y) = |[X,Y]| - |[Y,X]|. The theory predicts:</w:t>
      </w:r>
    </w:p>
    <w:p w14:paraId="06339169" w14:textId="77777777" w:rsidR="00320D9D" w:rsidRDefault="00000000">
      <w:pPr>
        <w:pStyle w:val="Definition"/>
      </w:pPr>
      <w:r>
        <w:lastRenderedPageBreak/>
        <w:t>• A(harm, duty) &gt; 0 (harm → duty is stronger than duty → harm)</w:t>
      </w:r>
    </w:p>
    <w:p w14:paraId="035E0EFD" w14:textId="77777777" w:rsidR="00320D9D" w:rsidRDefault="00000000">
      <w:pPr>
        <w:pStyle w:val="Definition"/>
      </w:pPr>
      <w:r>
        <w:t>• A(intent, fairness) &gt; 0</w:t>
      </w:r>
    </w:p>
    <w:p w14:paraId="4A71A8F8" w14:textId="77777777" w:rsidR="00320D9D" w:rsidRDefault="00000000">
      <w:pPr>
        <w:pStyle w:val="Definition"/>
      </w:pPr>
      <w:r>
        <w:t>• A(liberty, rights) &gt; 0</w:t>
      </w:r>
    </w:p>
    <w:p w14:paraId="056C209E" w14:textId="77777777" w:rsidR="00320D9D" w:rsidRDefault="00000000">
      <w:pPr>
        <w:pStyle w:val="Definition"/>
      </w:pPr>
      <w:r>
        <w:t>In general, A(lower, higher) &gt; 0 for most pairs.</w:t>
      </w:r>
    </w:p>
    <w:p w14:paraId="202BFDCE" w14:textId="77777777" w:rsidR="00320D9D" w:rsidRDefault="00000000">
      <w:pPr>
        <w:pStyle w:val="ListParagraph"/>
        <w:numPr>
          <w:ilvl w:val="0"/>
          <w:numId w:val="4"/>
        </w:numPr>
        <w:spacing w:before="200"/>
      </w:pPr>
      <w:r>
        <w:rPr>
          <w:b/>
          <w:bCs/>
        </w:rPr>
        <w:t xml:space="preserve">(Layer Distance Decay). </w:t>
      </w:r>
      <w:r>
        <w:t>Commutator magnitude should decrease with layer separation:</w:t>
      </w:r>
    </w:p>
    <w:p w14:paraId="52B48859" w14:textId="77777777" w:rsidR="00320D9D" w:rsidRDefault="00000000">
      <w:pPr>
        <w:pStyle w:val="Equation"/>
      </w:pPr>
      <w:r>
        <w:t>|[harm, intent]| &gt; |[harm, liberty]| &gt; |[harm, duty]| &gt; |[harm, virtue]|</w:t>
      </w:r>
    </w:p>
    <w:p w14:paraId="72DFA73B" w14:textId="77777777" w:rsidR="00320D9D" w:rsidRDefault="00000000">
      <w:pPr>
        <w:pStyle w:val="ListParagraph"/>
        <w:numPr>
          <w:ilvl w:val="0"/>
          <w:numId w:val="4"/>
        </w:numPr>
        <w:spacing w:before="200"/>
      </w:pPr>
      <w:r>
        <w:rPr>
          <w:b/>
          <w:bCs/>
        </w:rPr>
        <w:t xml:space="preserve">(Liberty Maximality). </w:t>
      </w:r>
      <w:r>
        <w:t>Based on empirical observations, liberty should have the highest total commutator magnitude:</w:t>
      </w:r>
    </w:p>
    <w:p w14:paraId="091F67AA" w14:textId="77777777" w:rsidR="00320D9D" w:rsidRDefault="00000000">
      <w:pPr>
        <w:pStyle w:val="Equation"/>
      </w:pPr>
      <w:r>
        <w:t>Σⱼ |[liberty, Xⱼ]| &gt; Σⱼ |[Y, Xⱼ]|    for all other axes Y</w:t>
      </w:r>
    </w:p>
    <w:p w14:paraId="14D8A786" w14:textId="77777777" w:rsidR="00320D9D" w:rsidRDefault="00000000">
      <w:pPr>
        <w:pStyle w:val="Definition"/>
      </w:pPr>
      <w:r>
        <w:t>This suggests liberty occupies a special position — perhaps as a 'bridge' observable between the primary layer (harm/intent) and derived layer (duty/rights/fairness).</w:t>
      </w:r>
    </w:p>
    <w:p w14:paraId="569F6D16" w14:textId="77777777" w:rsidR="00320D9D" w:rsidRDefault="00000000">
      <w:pPr>
        <w:pStyle w:val="Heading1"/>
      </w:pPr>
      <w:r>
        <w:t>5. Discussion</w:t>
      </w:r>
    </w:p>
    <w:p w14:paraId="3D28C1AE" w14:textId="77777777" w:rsidR="00320D9D" w:rsidRDefault="00000000">
      <w:pPr>
        <w:pStyle w:val="Heading2"/>
      </w:pPr>
      <w:r>
        <w:t>5.1 Interpretation</w:t>
      </w:r>
    </w:p>
    <w:p w14:paraId="5F9AFE22" w14:textId="77777777" w:rsidR="00320D9D" w:rsidRDefault="00000000">
      <w:r>
        <w:t>The stratified structure admits multiple interpretations:</w:t>
      </w:r>
    </w:p>
    <w:p w14:paraId="58145AF5" w14:textId="77777777" w:rsidR="00320D9D" w:rsidRDefault="00000000">
      <w:pPr>
        <w:spacing w:before="200"/>
      </w:pPr>
      <w:r>
        <w:rPr>
          <w:b/>
          <w:bCs/>
        </w:rPr>
        <w:t xml:space="preserve">Cognitive Interpretation. </w:t>
      </w:r>
      <w:r>
        <w:t>The layers may reflect stages in moral cognition. Harm and intent are processed first (primary moral appraisal), followed by relational considerations (liberty, consent), and finally abstract principles (duty, rights). Non-commutativity arises because earlier stages constrain the space of possible later judgments.</w:t>
      </w:r>
    </w:p>
    <w:p w14:paraId="1FF24578" w14:textId="77777777" w:rsidR="00320D9D" w:rsidRDefault="00000000">
      <w:pPr>
        <w:spacing w:before="200"/>
      </w:pPr>
      <w:r>
        <w:rPr>
          <w:b/>
          <w:bCs/>
        </w:rPr>
        <w:t xml:space="preserve">Structural Interpretation. </w:t>
      </w:r>
      <w:r>
        <w:t>The hierarchy may reflect logical dependencies in ethical concepts. 'Duty' is partially defined in terms of 'harm' (duties often concern harm prevention). The commutator captures this definitional asymmetry: you cannot fully specify duty-content without reference to harm-content.</w:t>
      </w:r>
    </w:p>
    <w:p w14:paraId="2C5FC59E" w14:textId="77777777" w:rsidR="00320D9D" w:rsidRDefault="00000000">
      <w:pPr>
        <w:spacing w:before="200"/>
      </w:pPr>
      <w:r>
        <w:rPr>
          <w:b/>
          <w:bCs/>
        </w:rPr>
        <w:t xml:space="preserve">Quantum-Realist Interpretation. </w:t>
      </w:r>
      <w:r>
        <w:t>If moral facts are genuinely quantum-like, the stratified Hilbert space may describe real structure in ethical reality. On this view, moral superposition and non-commutativity are not mere features of how we think about ethics, but of ethics itself.</w:t>
      </w:r>
    </w:p>
    <w:p w14:paraId="712CFAA3" w14:textId="77777777" w:rsidR="00320D9D" w:rsidRDefault="00000000">
      <w:pPr>
        <w:pStyle w:val="Heading2"/>
      </w:pPr>
      <w:r>
        <w:t>5.2 Relation to Gauge Theory of Ethics</w:t>
      </w:r>
    </w:p>
    <w:p w14:paraId="659840EA" w14:textId="77777777" w:rsidR="00320D9D" w:rsidRDefault="00000000">
      <w:r>
        <w:t>This framework extends earlier work on gauge-theoretic approaches to ethics. Where previous work focused on the gauge structure (local symmetries, covariance under re-description), the present theory adds the quantum structure (non-commuting observables, superposition, measurement effects). The connection between layers plays the role of a gauge field, with curvature encoding non-commutativity.</w:t>
      </w:r>
    </w:p>
    <w:p w14:paraId="1CFF3B09" w14:textId="77777777" w:rsidR="00320D9D" w:rsidRDefault="00000000">
      <w:pPr>
        <w:spacing w:before="200"/>
      </w:pPr>
      <w:r>
        <w:t xml:space="preserve">A full unification would embed the stratified quantum structure within a gauge-covariant framework, such that both the commutator algebra and the gauge transformations are derived from a single </w:t>
      </w:r>
      <w:proofErr w:type="spellStart"/>
      <w:r>
        <w:t>Lagrangian</w:t>
      </w:r>
      <w:proofErr w:type="spellEnd"/>
      <w:r>
        <w:t>. This remains a direction for future work.</w:t>
      </w:r>
    </w:p>
    <w:p w14:paraId="06887C93" w14:textId="77777777" w:rsidR="00320D9D" w:rsidRDefault="00000000">
      <w:pPr>
        <w:pStyle w:val="Heading2"/>
      </w:pPr>
      <w:r>
        <w:lastRenderedPageBreak/>
        <w:t>5.3 Limitations and Open Questions</w:t>
      </w:r>
    </w:p>
    <w:p w14:paraId="3D1FBEA3" w14:textId="77777777" w:rsidR="00320D9D" w:rsidRDefault="00000000">
      <w:r>
        <w:t>Several questions remain open:</w:t>
      </w:r>
    </w:p>
    <w:p w14:paraId="05E145A4" w14:textId="77777777" w:rsidR="00320D9D" w:rsidRDefault="00000000">
      <w:pPr>
        <w:pStyle w:val="Definition"/>
      </w:pPr>
      <w:r>
        <w:t>1. Is the layer assignment unique, or are there equivalent decompositions?</w:t>
      </w:r>
    </w:p>
    <w:p w14:paraId="2E395090" w14:textId="77777777" w:rsidR="00320D9D" w:rsidRDefault="00000000">
      <w:pPr>
        <w:pStyle w:val="Definition"/>
      </w:pPr>
      <w:r>
        <w:t>2. What determines the decay constant α in cross-layer interactions?</w:t>
      </w:r>
    </w:p>
    <w:p w14:paraId="67D46FB0" w14:textId="77777777" w:rsidR="00320D9D" w:rsidRDefault="00000000">
      <w:pPr>
        <w:pStyle w:val="Definition"/>
      </w:pPr>
      <w:r>
        <w:t>3. Do Bell inequality violations occur in any configuration, or is the structure fundamentally classical?</w:t>
      </w:r>
    </w:p>
    <w:p w14:paraId="5BCDA8CC" w14:textId="77777777" w:rsidR="00320D9D" w:rsidRDefault="00000000">
      <w:pPr>
        <w:pStyle w:val="Definition"/>
      </w:pPr>
      <w:r>
        <w:t>4. How does the structure vary across cultures, or is it universal?</w:t>
      </w:r>
    </w:p>
    <w:p w14:paraId="7BD18F98" w14:textId="77777777" w:rsidR="00320D9D" w:rsidRDefault="00000000">
      <w:pPr>
        <w:spacing w:before="200"/>
      </w:pPr>
      <w:r>
        <w:t>The commutator matrix experiment currently underway will provide data bearing on predictions 1-4 above. Regardless of outcome, the stratified framework offers a precise language for characterizing the structure of moral judgment that can be refined as evidence accumulates.</w:t>
      </w:r>
    </w:p>
    <w:p w14:paraId="317EB33B" w14:textId="77777777" w:rsidR="00320D9D" w:rsidRDefault="00000000">
      <w:pPr>
        <w:pStyle w:val="Heading1"/>
      </w:pPr>
      <w:r>
        <w:t>6. Conclusion</w:t>
      </w:r>
    </w:p>
    <w:p w14:paraId="64AE9F65" w14:textId="77777777" w:rsidR="00320D9D" w:rsidRDefault="00000000">
      <w:r>
        <w:t>We have proposed a stratified quantum moral theory in which ethical observables are organized into hierarchical layers with distinct algebraic properties. The framework is motivated by empirical observations of order effects in moral judgment and generates testable predictions for the commutator matrix structure. Whether the theory ultimately reflects cognitive processing, conceptual dependencies, or genuine quantum structure in ethics remains to be determined. What is clear is that moral judgment exhibits rich mathematical structure that rewards formal analysis.</w:t>
      </w:r>
    </w:p>
    <w:p w14:paraId="1A25D20A" w14:textId="77777777" w:rsidR="00320D9D" w:rsidRDefault="00000000">
      <w:pPr>
        <w:pStyle w:val="Heading1"/>
        <w:pageBreakBefore/>
      </w:pPr>
      <w:r>
        <w:lastRenderedPageBreak/>
        <w:t>Appendix: Formal Summary</w:t>
      </w:r>
    </w:p>
    <w:p w14:paraId="37F79623" w14:textId="77777777" w:rsidR="00320D9D" w:rsidRDefault="00000000">
      <w:pPr>
        <w:spacing w:before="200"/>
      </w:pPr>
      <w:r>
        <w:rPr>
          <w:b/>
          <w:bCs/>
        </w:rPr>
        <w:t>State Space</w:t>
      </w:r>
    </w:p>
    <w:p w14:paraId="304781A6" w14:textId="77777777" w:rsidR="00320D9D" w:rsidRDefault="00000000">
      <w:pPr>
        <w:pStyle w:val="Equation"/>
      </w:pPr>
      <w:r>
        <w:t>H = H₀ ⊗ H₁ ⊗ H₂ ⊗ H₃</w:t>
      </w:r>
    </w:p>
    <w:p w14:paraId="42459B57" w14:textId="77777777" w:rsidR="00320D9D" w:rsidRDefault="00000000">
      <w:pPr>
        <w:spacing w:before="200"/>
      </w:pPr>
      <w:r>
        <w:rPr>
          <w:b/>
          <w:bCs/>
        </w:rPr>
        <w:t>Layer Contents</w:t>
      </w:r>
    </w:p>
    <w:p w14:paraId="036530E0" w14:textId="77777777" w:rsidR="00320D9D" w:rsidRDefault="00000000">
      <w:pPr>
        <w:pStyle w:val="Definition"/>
      </w:pPr>
      <w:r>
        <w:t>H₀ : {action, outcome, context}     [classical facts]</w:t>
      </w:r>
    </w:p>
    <w:p w14:paraId="5C10B3CD" w14:textId="77777777" w:rsidR="00320D9D" w:rsidRDefault="00000000">
      <w:pPr>
        <w:pStyle w:val="Definition"/>
      </w:pPr>
      <w:r>
        <w:t>H₁ : {harm, intent}                 [primary moral]</w:t>
      </w:r>
    </w:p>
    <w:p w14:paraId="07CEA2AE" w14:textId="77777777" w:rsidR="00320D9D" w:rsidRDefault="00000000">
      <w:pPr>
        <w:pStyle w:val="Definition"/>
      </w:pPr>
      <w:r>
        <w:t>H₂ : {liberty, consent}             [relational]</w:t>
      </w:r>
    </w:p>
    <w:p w14:paraId="1D43B392" w14:textId="77777777" w:rsidR="00320D9D" w:rsidRDefault="00000000">
      <w:pPr>
        <w:pStyle w:val="Definition"/>
      </w:pPr>
      <w:r>
        <w:t>H₃ : {duty, rights, fairness, virtue}   [derived]</w:t>
      </w:r>
    </w:p>
    <w:p w14:paraId="494CB105" w14:textId="77777777" w:rsidR="00320D9D" w:rsidRDefault="00000000">
      <w:pPr>
        <w:spacing w:before="200"/>
      </w:pPr>
      <w:r>
        <w:rPr>
          <w:b/>
          <w:bCs/>
        </w:rPr>
        <w:t>Within-Layer Commutator</w:t>
      </w:r>
    </w:p>
    <w:p w14:paraId="1E2FE383" w14:textId="77777777" w:rsidR="00320D9D" w:rsidRDefault="00000000">
      <w:pPr>
        <w:pStyle w:val="Equation"/>
      </w:pPr>
      <w:r>
        <w:t xml:space="preserve">[Â, B̂] = </w:t>
      </w:r>
      <w:proofErr w:type="spellStart"/>
      <w:r>
        <w:t>iℏ</w:t>
      </w:r>
      <w:proofErr w:type="spellEnd"/>
      <w:r>
        <w:t>ₘ · Ĉ_AB     for A, B ∈ Hᵢ</w:t>
      </w:r>
    </w:p>
    <w:p w14:paraId="2E37D223" w14:textId="77777777" w:rsidR="00320D9D" w:rsidRDefault="00000000">
      <w:pPr>
        <w:spacing w:before="200"/>
      </w:pPr>
      <w:r>
        <w:rPr>
          <w:b/>
          <w:bCs/>
        </w:rPr>
        <w:t>Cross-Layer Commutator</w:t>
      </w:r>
    </w:p>
    <w:p w14:paraId="2E854F60" w14:textId="77777777" w:rsidR="00320D9D" w:rsidRDefault="00000000">
      <w:pPr>
        <w:pStyle w:val="Equation"/>
      </w:pPr>
      <w:r>
        <w:t xml:space="preserve">[Â, B̂] = </w:t>
      </w:r>
      <w:proofErr w:type="spellStart"/>
      <w:r>
        <w:t>iℏ</w:t>
      </w:r>
      <w:proofErr w:type="spellEnd"/>
      <w:r>
        <w:t>ₘ · Γᵏᵢⱼ · Ĉₖ     for A ∈ Hᵢ, B ∈ Hⱼ</w:t>
      </w:r>
    </w:p>
    <w:p w14:paraId="4B42D45D" w14:textId="77777777" w:rsidR="00320D9D" w:rsidRDefault="00000000">
      <w:pPr>
        <w:spacing w:before="200"/>
      </w:pPr>
      <w:r>
        <w:rPr>
          <w:b/>
          <w:bCs/>
        </w:rPr>
        <w:t>Key Axioms</w:t>
      </w:r>
    </w:p>
    <w:p w14:paraId="5DD9E05B" w14:textId="77777777" w:rsidR="00320D9D" w:rsidRDefault="00000000">
      <w:pPr>
        <w:pStyle w:val="Definition"/>
      </w:pPr>
      <w:r>
        <w:t>A1. Layer Ordering: |⟨ψ|[lower, higher]|ψ⟩| ≥ |⟨ψ|[higher, lower]|ψ⟩|</w:t>
      </w:r>
    </w:p>
    <w:p w14:paraId="0A80E478" w14:textId="77777777" w:rsidR="00320D9D" w:rsidRDefault="00000000">
      <w:pPr>
        <w:pStyle w:val="Definition"/>
      </w:pPr>
      <w:r>
        <w:t>A2. Decay: |Γᵏᵢⱼ| ~ α^|i-j|</w:t>
      </w:r>
    </w:p>
    <w:p w14:paraId="0DC9882B" w14:textId="77777777" w:rsidR="00320D9D" w:rsidRDefault="00000000">
      <w:pPr>
        <w:pStyle w:val="Definition"/>
      </w:pPr>
      <w:r>
        <w:t>A3. Layer-0 Classicality: [Ô₀, anything] = 0</w:t>
      </w:r>
    </w:p>
    <w:p w14:paraId="0779926C" w14:textId="77777777" w:rsidR="00320D9D" w:rsidRDefault="00000000">
      <w:pPr>
        <w:spacing w:before="200"/>
      </w:pPr>
      <w:r>
        <w:rPr>
          <w:b/>
          <w:bCs/>
        </w:rPr>
        <w:t>Testable Predictions</w:t>
      </w:r>
    </w:p>
    <w:p w14:paraId="5DF2E092" w14:textId="77777777" w:rsidR="00320D9D" w:rsidRDefault="00000000">
      <w:pPr>
        <w:pStyle w:val="Definition"/>
      </w:pPr>
      <w:r>
        <w:t>P1. Commutator matrix has block structure by layer</w:t>
      </w:r>
    </w:p>
    <w:p w14:paraId="499E28BD" w14:textId="77777777" w:rsidR="00320D9D" w:rsidRDefault="00000000">
      <w:pPr>
        <w:pStyle w:val="Definition"/>
      </w:pPr>
      <w:r>
        <w:t>P2. Asymmetry: A(lower, higher) &gt; 0</w:t>
      </w:r>
    </w:p>
    <w:p w14:paraId="538DC37C" w14:textId="77777777" w:rsidR="00320D9D" w:rsidRDefault="00000000">
      <w:pPr>
        <w:pStyle w:val="Definition"/>
      </w:pPr>
      <w:r>
        <w:t>P3. Magnitude decays with layer distance</w:t>
      </w:r>
    </w:p>
    <w:p w14:paraId="00914A50" w14:textId="77777777" w:rsidR="00320D9D" w:rsidRDefault="00000000">
      <w:pPr>
        <w:pStyle w:val="Definition"/>
      </w:pPr>
      <w:r>
        <w:t>P4. Liberty has maximal total commutator sum</w:t>
      </w:r>
    </w:p>
    <w:sectPr w:rsidR="00320D9D">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7288F" w14:textId="77777777" w:rsidR="00B04B23" w:rsidRDefault="00B04B23">
      <w:r>
        <w:separator/>
      </w:r>
    </w:p>
  </w:endnote>
  <w:endnote w:type="continuationSeparator" w:id="0">
    <w:p w14:paraId="71A8F2FA" w14:textId="77777777" w:rsidR="00B04B23" w:rsidRDefault="00B04B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18552" w14:textId="77777777" w:rsidR="00320D9D" w:rsidRDefault="00000000">
    <w:pPr>
      <w:jc w:val="center"/>
    </w:pPr>
    <w:r>
      <w:rPr>
        <w:sz w:val="20"/>
        <w:szCs w:val="20"/>
      </w:rPr>
      <w:fldChar w:fldCharType="begin"/>
    </w:r>
    <w:r>
      <w:rPr>
        <w:sz w:val="20"/>
        <w:szCs w:val="20"/>
      </w:rPr>
      <w:instrText>PAGE</w:instrText>
    </w:r>
    <w:r>
      <w:rPr>
        <w:sz w:val="20"/>
        <w:szCs w:val="20"/>
      </w:rPr>
      <w:fldChar w:fldCharType="separate"/>
    </w:r>
    <w:r w:rsidR="009869F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76831" w14:textId="77777777" w:rsidR="00B04B23" w:rsidRDefault="00B04B23">
      <w:r>
        <w:separator/>
      </w:r>
    </w:p>
  </w:footnote>
  <w:footnote w:type="continuationSeparator" w:id="0">
    <w:p w14:paraId="54B7709B" w14:textId="77777777" w:rsidR="00B04B23" w:rsidRDefault="00B04B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B4A8B" w14:textId="77777777" w:rsidR="00320D9D" w:rsidRDefault="00000000">
    <w:pPr>
      <w:jc w:val="right"/>
    </w:pPr>
    <w:r>
      <w:rPr>
        <w:i/>
        <w:iCs/>
        <w:sz w:val="20"/>
        <w:szCs w:val="20"/>
      </w:rPr>
      <w:t>Stratified Quantum Moral Theory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56704"/>
    <w:multiLevelType w:val="hybridMultilevel"/>
    <w:tmpl w:val="BA527CDC"/>
    <w:lvl w:ilvl="0" w:tplc="AAE6CF38">
      <w:start w:val="1"/>
      <w:numFmt w:val="decimal"/>
      <w:lvlText w:val="Axiom %1."/>
      <w:lvlJc w:val="left"/>
      <w:pPr>
        <w:ind w:left="720" w:hanging="720"/>
      </w:pPr>
    </w:lvl>
    <w:lvl w:ilvl="1" w:tplc="39700504">
      <w:numFmt w:val="decimal"/>
      <w:lvlText w:val=""/>
      <w:lvlJc w:val="left"/>
    </w:lvl>
    <w:lvl w:ilvl="2" w:tplc="B1FEE3B6">
      <w:numFmt w:val="decimal"/>
      <w:lvlText w:val=""/>
      <w:lvlJc w:val="left"/>
    </w:lvl>
    <w:lvl w:ilvl="3" w:tplc="40A2D412">
      <w:numFmt w:val="decimal"/>
      <w:lvlText w:val=""/>
      <w:lvlJc w:val="left"/>
    </w:lvl>
    <w:lvl w:ilvl="4" w:tplc="491E7852">
      <w:numFmt w:val="decimal"/>
      <w:lvlText w:val=""/>
      <w:lvlJc w:val="left"/>
    </w:lvl>
    <w:lvl w:ilvl="5" w:tplc="4FD8619C">
      <w:numFmt w:val="decimal"/>
      <w:lvlText w:val=""/>
      <w:lvlJc w:val="left"/>
    </w:lvl>
    <w:lvl w:ilvl="6" w:tplc="39501524">
      <w:numFmt w:val="decimal"/>
      <w:lvlText w:val=""/>
      <w:lvlJc w:val="left"/>
    </w:lvl>
    <w:lvl w:ilvl="7" w:tplc="5FD864B4">
      <w:numFmt w:val="decimal"/>
      <w:lvlText w:val=""/>
      <w:lvlJc w:val="left"/>
    </w:lvl>
    <w:lvl w:ilvl="8" w:tplc="D6A646BE">
      <w:numFmt w:val="decimal"/>
      <w:lvlText w:val=""/>
      <w:lvlJc w:val="left"/>
    </w:lvl>
  </w:abstractNum>
  <w:abstractNum w:abstractNumId="1" w15:restartNumberingAfterBreak="0">
    <w:nsid w:val="149B22A1"/>
    <w:multiLevelType w:val="hybridMultilevel"/>
    <w:tmpl w:val="6C8831C0"/>
    <w:lvl w:ilvl="0" w:tplc="1D8CEBE6">
      <w:start w:val="1"/>
      <w:numFmt w:val="decimal"/>
      <w:lvlText w:val="Theorem %1."/>
      <w:lvlJc w:val="left"/>
      <w:pPr>
        <w:ind w:left="720" w:hanging="720"/>
      </w:pPr>
    </w:lvl>
    <w:lvl w:ilvl="1" w:tplc="90EC531A">
      <w:numFmt w:val="decimal"/>
      <w:lvlText w:val=""/>
      <w:lvlJc w:val="left"/>
    </w:lvl>
    <w:lvl w:ilvl="2" w:tplc="69A0AA42">
      <w:numFmt w:val="decimal"/>
      <w:lvlText w:val=""/>
      <w:lvlJc w:val="left"/>
    </w:lvl>
    <w:lvl w:ilvl="3" w:tplc="20D887A4">
      <w:numFmt w:val="decimal"/>
      <w:lvlText w:val=""/>
      <w:lvlJc w:val="left"/>
    </w:lvl>
    <w:lvl w:ilvl="4" w:tplc="1A5CC116">
      <w:numFmt w:val="decimal"/>
      <w:lvlText w:val=""/>
      <w:lvlJc w:val="left"/>
    </w:lvl>
    <w:lvl w:ilvl="5" w:tplc="DC24D04E">
      <w:numFmt w:val="decimal"/>
      <w:lvlText w:val=""/>
      <w:lvlJc w:val="left"/>
    </w:lvl>
    <w:lvl w:ilvl="6" w:tplc="BCA832E0">
      <w:numFmt w:val="decimal"/>
      <w:lvlText w:val=""/>
      <w:lvlJc w:val="left"/>
    </w:lvl>
    <w:lvl w:ilvl="7" w:tplc="36C6B742">
      <w:numFmt w:val="decimal"/>
      <w:lvlText w:val=""/>
      <w:lvlJc w:val="left"/>
    </w:lvl>
    <w:lvl w:ilvl="8" w:tplc="E50230C8">
      <w:numFmt w:val="decimal"/>
      <w:lvlText w:val=""/>
      <w:lvlJc w:val="left"/>
    </w:lvl>
  </w:abstractNum>
  <w:abstractNum w:abstractNumId="2" w15:restartNumberingAfterBreak="0">
    <w:nsid w:val="17AE28D7"/>
    <w:multiLevelType w:val="hybridMultilevel"/>
    <w:tmpl w:val="062C486E"/>
    <w:lvl w:ilvl="0" w:tplc="286AB78C">
      <w:start w:val="1"/>
      <w:numFmt w:val="decimal"/>
      <w:lvlText w:val="Definition %1."/>
      <w:lvlJc w:val="left"/>
      <w:pPr>
        <w:ind w:left="720" w:hanging="720"/>
      </w:pPr>
    </w:lvl>
    <w:lvl w:ilvl="1" w:tplc="06762A58">
      <w:numFmt w:val="decimal"/>
      <w:lvlText w:val=""/>
      <w:lvlJc w:val="left"/>
    </w:lvl>
    <w:lvl w:ilvl="2" w:tplc="F7400736">
      <w:numFmt w:val="decimal"/>
      <w:lvlText w:val=""/>
      <w:lvlJc w:val="left"/>
    </w:lvl>
    <w:lvl w:ilvl="3" w:tplc="FFF287E8">
      <w:numFmt w:val="decimal"/>
      <w:lvlText w:val=""/>
      <w:lvlJc w:val="left"/>
    </w:lvl>
    <w:lvl w:ilvl="4" w:tplc="775C8F68">
      <w:numFmt w:val="decimal"/>
      <w:lvlText w:val=""/>
      <w:lvlJc w:val="left"/>
    </w:lvl>
    <w:lvl w:ilvl="5" w:tplc="17B254D8">
      <w:numFmt w:val="decimal"/>
      <w:lvlText w:val=""/>
      <w:lvlJc w:val="left"/>
    </w:lvl>
    <w:lvl w:ilvl="6" w:tplc="507C3296">
      <w:numFmt w:val="decimal"/>
      <w:lvlText w:val=""/>
      <w:lvlJc w:val="left"/>
    </w:lvl>
    <w:lvl w:ilvl="7" w:tplc="36744FB2">
      <w:numFmt w:val="decimal"/>
      <w:lvlText w:val=""/>
      <w:lvlJc w:val="left"/>
    </w:lvl>
    <w:lvl w:ilvl="8" w:tplc="E556B622">
      <w:numFmt w:val="decimal"/>
      <w:lvlText w:val=""/>
      <w:lvlJc w:val="left"/>
    </w:lvl>
  </w:abstractNum>
  <w:abstractNum w:abstractNumId="3" w15:restartNumberingAfterBreak="0">
    <w:nsid w:val="3ECB218B"/>
    <w:multiLevelType w:val="hybridMultilevel"/>
    <w:tmpl w:val="F03E0D24"/>
    <w:lvl w:ilvl="0" w:tplc="7370296C">
      <w:start w:val="1"/>
      <w:numFmt w:val="bullet"/>
      <w:lvlText w:val="●"/>
      <w:lvlJc w:val="left"/>
      <w:pPr>
        <w:ind w:left="720" w:hanging="360"/>
      </w:pPr>
    </w:lvl>
    <w:lvl w:ilvl="1" w:tplc="56F0AB6C">
      <w:start w:val="1"/>
      <w:numFmt w:val="bullet"/>
      <w:lvlText w:val="○"/>
      <w:lvlJc w:val="left"/>
      <w:pPr>
        <w:ind w:left="1440" w:hanging="360"/>
      </w:pPr>
    </w:lvl>
    <w:lvl w:ilvl="2" w:tplc="EEF00E3E">
      <w:start w:val="1"/>
      <w:numFmt w:val="bullet"/>
      <w:lvlText w:val="■"/>
      <w:lvlJc w:val="left"/>
      <w:pPr>
        <w:ind w:left="2160" w:hanging="360"/>
      </w:pPr>
    </w:lvl>
    <w:lvl w:ilvl="3" w:tplc="E36426E8">
      <w:start w:val="1"/>
      <w:numFmt w:val="bullet"/>
      <w:lvlText w:val="●"/>
      <w:lvlJc w:val="left"/>
      <w:pPr>
        <w:ind w:left="2880" w:hanging="360"/>
      </w:pPr>
    </w:lvl>
    <w:lvl w:ilvl="4" w:tplc="FB06B5CA">
      <w:start w:val="1"/>
      <w:numFmt w:val="bullet"/>
      <w:lvlText w:val="○"/>
      <w:lvlJc w:val="left"/>
      <w:pPr>
        <w:ind w:left="3600" w:hanging="360"/>
      </w:pPr>
    </w:lvl>
    <w:lvl w:ilvl="5" w:tplc="A160871A">
      <w:start w:val="1"/>
      <w:numFmt w:val="bullet"/>
      <w:lvlText w:val="■"/>
      <w:lvlJc w:val="left"/>
      <w:pPr>
        <w:ind w:left="4320" w:hanging="360"/>
      </w:pPr>
    </w:lvl>
    <w:lvl w:ilvl="6" w:tplc="78360B34">
      <w:start w:val="1"/>
      <w:numFmt w:val="bullet"/>
      <w:lvlText w:val="●"/>
      <w:lvlJc w:val="left"/>
      <w:pPr>
        <w:ind w:left="5040" w:hanging="360"/>
      </w:pPr>
    </w:lvl>
    <w:lvl w:ilvl="7" w:tplc="0E9CECB4">
      <w:start w:val="1"/>
      <w:numFmt w:val="bullet"/>
      <w:lvlText w:val="●"/>
      <w:lvlJc w:val="left"/>
      <w:pPr>
        <w:ind w:left="5760" w:hanging="360"/>
      </w:pPr>
    </w:lvl>
    <w:lvl w:ilvl="8" w:tplc="78724334">
      <w:start w:val="1"/>
      <w:numFmt w:val="bullet"/>
      <w:lvlText w:val="●"/>
      <w:lvlJc w:val="left"/>
      <w:pPr>
        <w:ind w:left="6480" w:hanging="360"/>
      </w:pPr>
    </w:lvl>
  </w:abstractNum>
  <w:abstractNum w:abstractNumId="4" w15:restartNumberingAfterBreak="0">
    <w:nsid w:val="6CC05ED9"/>
    <w:multiLevelType w:val="hybridMultilevel"/>
    <w:tmpl w:val="06CE5D28"/>
    <w:lvl w:ilvl="0" w:tplc="3CC00B2E">
      <w:start w:val="1"/>
      <w:numFmt w:val="decimal"/>
      <w:lvlText w:val="Proposition %1."/>
      <w:lvlJc w:val="left"/>
      <w:pPr>
        <w:ind w:left="720" w:hanging="720"/>
      </w:pPr>
    </w:lvl>
    <w:lvl w:ilvl="1" w:tplc="68FC1470">
      <w:numFmt w:val="decimal"/>
      <w:lvlText w:val=""/>
      <w:lvlJc w:val="left"/>
    </w:lvl>
    <w:lvl w:ilvl="2" w:tplc="6A361ACC">
      <w:numFmt w:val="decimal"/>
      <w:lvlText w:val=""/>
      <w:lvlJc w:val="left"/>
    </w:lvl>
    <w:lvl w:ilvl="3" w:tplc="51580520">
      <w:numFmt w:val="decimal"/>
      <w:lvlText w:val=""/>
      <w:lvlJc w:val="left"/>
    </w:lvl>
    <w:lvl w:ilvl="4" w:tplc="EADCB5BA">
      <w:numFmt w:val="decimal"/>
      <w:lvlText w:val=""/>
      <w:lvlJc w:val="left"/>
    </w:lvl>
    <w:lvl w:ilvl="5" w:tplc="36FE1C2C">
      <w:numFmt w:val="decimal"/>
      <w:lvlText w:val=""/>
      <w:lvlJc w:val="left"/>
    </w:lvl>
    <w:lvl w:ilvl="6" w:tplc="4B82315A">
      <w:numFmt w:val="decimal"/>
      <w:lvlText w:val=""/>
      <w:lvlJc w:val="left"/>
    </w:lvl>
    <w:lvl w:ilvl="7" w:tplc="D2686FAC">
      <w:numFmt w:val="decimal"/>
      <w:lvlText w:val=""/>
      <w:lvlJc w:val="left"/>
    </w:lvl>
    <w:lvl w:ilvl="8" w:tplc="960CBCF4">
      <w:numFmt w:val="decimal"/>
      <w:lvlText w:val=""/>
      <w:lvlJc w:val="left"/>
    </w:lvl>
  </w:abstractNum>
  <w:num w:numId="1" w16cid:durableId="1726484899">
    <w:abstractNumId w:val="3"/>
    <w:lvlOverride w:ilvl="0">
      <w:startOverride w:val="1"/>
    </w:lvlOverride>
  </w:num>
  <w:num w:numId="2" w16cid:durableId="387842501">
    <w:abstractNumId w:val="2"/>
    <w:lvlOverride w:ilvl="0">
      <w:startOverride w:val="1"/>
    </w:lvlOverride>
  </w:num>
  <w:num w:numId="3" w16cid:durableId="342630361">
    <w:abstractNumId w:val="0"/>
    <w:lvlOverride w:ilvl="0">
      <w:startOverride w:val="1"/>
    </w:lvlOverride>
  </w:num>
  <w:num w:numId="4" w16cid:durableId="98731906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D9D"/>
    <w:rsid w:val="00011DE5"/>
    <w:rsid w:val="00320D9D"/>
    <w:rsid w:val="009869FF"/>
    <w:rsid w:val="00B04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19538"/>
  <w15:docId w15:val="{C815A93A-F7A7-446F-9B6C-B0C8F4335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300" w:after="150"/>
      <w:outlineLvl w:val="1"/>
    </w:pPr>
    <w:rPr>
      <w:b/>
      <w:bCs/>
      <w:sz w:val="28"/>
      <w:szCs w:val="28"/>
    </w:rPr>
  </w:style>
  <w:style w:type="paragraph" w:styleId="Heading3">
    <w:name w:val="heading 3"/>
    <w:uiPriority w:val="9"/>
    <w:unhideWhenUsed/>
    <w:qFormat/>
    <w:pPr>
      <w:spacing w:before="240" w:after="12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400"/>
      <w:jc w:val="center"/>
    </w:pPr>
    <w:rPr>
      <w:b/>
      <w:bCs/>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Abstract">
    <w:name w:val="Abstract"/>
    <w:pPr>
      <w:spacing w:before="200" w:after="200"/>
      <w:ind w:left="720" w:right="720"/>
    </w:pPr>
    <w:rPr>
      <w:i/>
      <w:iCs/>
      <w:sz w:val="22"/>
      <w:szCs w:val="22"/>
    </w:rPr>
  </w:style>
  <w:style w:type="paragraph" w:customStyle="1" w:styleId="Equation">
    <w:name w:val="Equation"/>
    <w:pPr>
      <w:spacing w:before="200" w:after="200"/>
      <w:jc w:val="center"/>
    </w:pPr>
  </w:style>
  <w:style w:type="paragraph" w:customStyle="1" w:styleId="Definition">
    <w:name w:val="Definition"/>
    <w:pPr>
      <w:spacing w:before="150" w:after="150"/>
      <w:ind w:left="360"/>
    </w:pPr>
  </w:style>
  <w:style w:type="character" w:styleId="UnresolvedMention">
    <w:name w:val="Unresolved Mention"/>
    <w:basedOn w:val="DefaultParagraphFont"/>
    <w:uiPriority w:val="99"/>
    <w:semiHidden/>
    <w:unhideWhenUsed/>
    <w:rsid w:val="009869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ndrew.bond@sjs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1869</Words>
  <Characters>10639</Characters>
  <Application>Microsoft Office Word</Application>
  <DocSecurity>0</DocSecurity>
  <Lines>483</Lines>
  <Paragraphs>446</Paragraphs>
  <ScaleCrop>false</ScaleCrop>
  <Company/>
  <LinksUpToDate>false</LinksUpToDate>
  <CharactersWithSpaces>12062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Bond</cp:lastModifiedBy>
  <cp:revision>2</cp:revision>
  <dcterms:created xsi:type="dcterms:W3CDTF">2025-12-31T09:39:00Z</dcterms:created>
  <dcterms:modified xsi:type="dcterms:W3CDTF">2025-12-31T09:41:00Z</dcterms:modified>
</cp:coreProperties>
</file>