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BB855" w14:textId="49457C3A" w:rsidR="00377D1A" w:rsidRPr="006F6239" w:rsidRDefault="00377D1A" w:rsidP="00377D1A">
      <w:pPr>
        <w:pStyle w:val="Title"/>
        <w:jc w:val="center"/>
        <w:rPr>
          <w:rFonts w:asciiTheme="minorHAnsi" w:hAnsiTheme="minorHAnsi"/>
          <w:sz w:val="48"/>
          <w:szCs w:val="48"/>
        </w:rPr>
      </w:pPr>
      <w:r w:rsidRPr="006F6239">
        <w:rPr>
          <w:rFonts w:asciiTheme="minorHAnsi" w:hAnsiTheme="minorHAnsi"/>
          <w:b/>
          <w:bCs/>
          <w:sz w:val="48"/>
          <w:szCs w:val="48"/>
        </w:rPr>
        <w:t>Philosophy Engineering</w:t>
      </w:r>
      <w:r w:rsidRPr="006F6239">
        <w:rPr>
          <w:rFonts w:asciiTheme="minorHAnsi" w:hAnsiTheme="minorHAnsi"/>
          <w:sz w:val="48"/>
          <w:szCs w:val="48"/>
        </w:rPr>
        <w:br/>
        <w:t>A Foundation Document for the Discipline</w:t>
      </w:r>
      <w:r w:rsidRPr="006F6239">
        <w:rPr>
          <w:rFonts w:asciiTheme="minorHAnsi" w:hAnsiTheme="minorHAnsi"/>
          <w:sz w:val="48"/>
          <w:szCs w:val="48"/>
        </w:rPr>
        <w:br/>
        <w:t>Body of Knowledge, Theoretical Architecture, and Practitioner Guide</w:t>
      </w:r>
      <w:r w:rsidRPr="006F6239">
        <w:rPr>
          <w:rFonts w:asciiTheme="minorHAnsi" w:hAnsiTheme="minorHAnsi"/>
          <w:sz w:val="48"/>
          <w:szCs w:val="48"/>
        </w:rPr>
        <w:br/>
        <w:t>Version 1.0 — March 2026</w:t>
      </w:r>
    </w:p>
    <w:p w14:paraId="67C84D56" w14:textId="77777777" w:rsidR="00377D1A" w:rsidRPr="006F6239" w:rsidRDefault="00377D1A" w:rsidP="00D231D8">
      <w:pPr>
        <w:pStyle w:val="Author"/>
        <w:rPr>
          <w:rFonts w:asciiTheme="minorHAnsi" w:hAnsiTheme="minorHAnsi"/>
        </w:rPr>
      </w:pPr>
    </w:p>
    <w:p w14:paraId="1DCFA3D0" w14:textId="77777777" w:rsidR="00377D1A" w:rsidRPr="006F6239" w:rsidRDefault="00D231D8" w:rsidP="00D231D8">
      <w:pPr>
        <w:pStyle w:val="Author"/>
        <w:rPr>
          <w:rFonts w:asciiTheme="minorHAnsi" w:hAnsiTheme="minorHAnsi"/>
        </w:rPr>
      </w:pPr>
      <w:r w:rsidRPr="006F6239">
        <w:rPr>
          <w:rFonts w:asciiTheme="minorHAnsi" w:hAnsiTheme="minorHAnsi"/>
        </w:rPr>
        <w:t>Andrew H. Bond</w:t>
      </w:r>
    </w:p>
    <w:p w14:paraId="38929765" w14:textId="16E57711" w:rsidR="00965655" w:rsidRPr="006F6239" w:rsidRDefault="00377D1A" w:rsidP="00965655">
      <w:pPr>
        <w:pStyle w:val="Author"/>
        <w:rPr>
          <w:rFonts w:asciiTheme="minorHAnsi" w:hAnsiTheme="minorHAnsi"/>
        </w:rPr>
      </w:pPr>
      <w:r w:rsidRPr="006F6239">
        <w:rPr>
          <w:rFonts w:asciiTheme="minorHAnsi" w:hAnsiTheme="minorHAnsi"/>
        </w:rPr>
        <w:t>Sr. Member, IEEE</w:t>
      </w:r>
      <w:r w:rsidR="00D231D8" w:rsidRPr="006F6239">
        <w:rPr>
          <w:rFonts w:asciiTheme="minorHAnsi" w:hAnsiTheme="minorHAnsi"/>
        </w:rPr>
        <w:br/>
        <w:t>Department of Computer Engineering</w:t>
      </w:r>
      <w:r w:rsidR="00D231D8" w:rsidRPr="006F6239">
        <w:rPr>
          <w:rFonts w:asciiTheme="minorHAnsi" w:hAnsiTheme="minorHAnsi"/>
        </w:rPr>
        <w:br/>
        <w:t>San José State University</w:t>
      </w:r>
    </w:p>
    <w:p w14:paraId="26371675" w14:textId="77777777" w:rsidR="00965655" w:rsidRPr="006F6239" w:rsidRDefault="00965655" w:rsidP="00D231D8">
      <w:pPr>
        <w:pStyle w:val="Author"/>
        <w:rPr>
          <w:rFonts w:asciiTheme="minorHAnsi" w:hAnsiTheme="minorHAnsi"/>
        </w:rPr>
      </w:pPr>
      <w:r w:rsidRPr="006F6239">
        <w:rPr>
          <w:rFonts w:asciiTheme="minorHAnsi" w:hAnsiTheme="minorHAnsi"/>
        </w:rPr>
        <w:t xml:space="preserve">One Washington Sq. </w:t>
      </w:r>
    </w:p>
    <w:p w14:paraId="421AFA42" w14:textId="77777777" w:rsidR="006F6239" w:rsidRDefault="00965655" w:rsidP="00D231D8">
      <w:pPr>
        <w:pStyle w:val="Author"/>
        <w:rPr>
          <w:rFonts w:asciiTheme="minorHAnsi" w:hAnsiTheme="minorHAnsi"/>
        </w:rPr>
      </w:pPr>
      <w:r w:rsidRPr="006F6239">
        <w:rPr>
          <w:rFonts w:asciiTheme="minorHAnsi" w:hAnsiTheme="minorHAnsi"/>
        </w:rPr>
        <w:t>San Jose, CA 95112</w:t>
      </w:r>
    </w:p>
    <w:p w14:paraId="4308ED24" w14:textId="0511A68A" w:rsidR="00D231D8" w:rsidRPr="006F6239" w:rsidRDefault="006F6239" w:rsidP="00D231D8">
      <w:pPr>
        <w:pStyle w:val="Author"/>
        <w:rPr>
          <w:rStyle w:val="VerbatimChar"/>
          <w:rFonts w:asciiTheme="minorHAnsi" w:hAnsiTheme="minorHAnsi"/>
        </w:rPr>
      </w:pPr>
      <w:hyperlink r:id="rId4" w:history="1">
        <w:r w:rsidRPr="002C503E">
          <w:rPr>
            <w:rStyle w:val="Hyperlink"/>
            <w:rFonts w:asciiTheme="minorHAnsi" w:hAnsiTheme="minorHAnsi"/>
          </w:rPr>
          <w:t>https://orcid.org/0009-0003-2599-6158</w:t>
        </w:r>
      </w:hyperlink>
      <w:r>
        <w:rPr>
          <w:rFonts w:asciiTheme="minorHAnsi" w:hAnsiTheme="minorHAnsi"/>
        </w:rPr>
        <w:t xml:space="preserve"> </w:t>
      </w:r>
      <w:r w:rsidR="00D231D8" w:rsidRPr="006F6239">
        <w:rPr>
          <w:rFonts w:asciiTheme="minorHAnsi" w:hAnsiTheme="minorHAnsi"/>
        </w:rPr>
        <w:br/>
      </w:r>
      <w:hyperlink r:id="rId5" w:history="1">
        <w:r w:rsidR="00377D1A" w:rsidRPr="006F6239">
          <w:rPr>
            <w:rStyle w:val="Hyperlink"/>
            <w:rFonts w:asciiTheme="minorHAnsi" w:hAnsiTheme="minorHAnsi"/>
            <w:sz w:val="22"/>
          </w:rPr>
          <w:t>andrew.bond@sjsu.edu</w:t>
        </w:r>
      </w:hyperlink>
    </w:p>
    <w:p w14:paraId="150502F7" w14:textId="77777777" w:rsidR="006F6239" w:rsidRPr="006F6239" w:rsidRDefault="006F6239" w:rsidP="006F6239">
      <w:pPr>
        <w:pStyle w:val="BodyText"/>
        <w:rPr>
          <w:b/>
          <w:bCs/>
          <w:lang w:eastAsia="zh-CN"/>
        </w:rPr>
      </w:pPr>
      <w:r w:rsidRPr="006F6239">
        <w:rPr>
          <w:b/>
          <w:bCs/>
          <w:lang w:eastAsia="zh-CN"/>
        </w:rPr>
        <w:t>Declarations</w:t>
      </w:r>
    </w:p>
    <w:p w14:paraId="7C4F7A58" w14:textId="77777777" w:rsidR="006F6239" w:rsidRPr="006F6239" w:rsidRDefault="006F6239" w:rsidP="006F6239">
      <w:pPr>
        <w:pStyle w:val="BodyText"/>
        <w:rPr>
          <w:lang w:eastAsia="zh-CN"/>
        </w:rPr>
      </w:pPr>
      <w:r w:rsidRPr="006F6239">
        <w:rPr>
          <w:b/>
          <w:bCs/>
          <w:lang w:eastAsia="zh-CN"/>
        </w:rPr>
        <w:t>Availability of data and material</w:t>
      </w:r>
      <w:r w:rsidRPr="006F6239">
        <w:rPr>
          <w:lang w:eastAsia="zh-CN"/>
        </w:rPr>
        <w:t xml:space="preserve"> Data availability statement: not applicable. </w:t>
      </w:r>
      <w:r w:rsidRPr="006F6239">
        <w:rPr>
          <w:i/>
          <w:iCs/>
          <w:lang w:eastAsia="zh-CN"/>
        </w:rPr>
        <w:t>(Note: As this is a foundational theoretical architecture and "Body of Knowledge" document rather than an empirical study, no external datasets were used or generated.)</w:t>
      </w:r>
    </w:p>
    <w:p w14:paraId="10158027" w14:textId="77777777" w:rsidR="006F6239" w:rsidRPr="006F6239" w:rsidRDefault="006F6239" w:rsidP="006F6239">
      <w:pPr>
        <w:pStyle w:val="BodyText"/>
        <w:rPr>
          <w:lang w:eastAsia="zh-CN"/>
        </w:rPr>
      </w:pPr>
      <w:r w:rsidRPr="006F6239">
        <w:rPr>
          <w:b/>
          <w:bCs/>
          <w:lang w:eastAsia="zh-CN"/>
        </w:rPr>
        <w:t>Competing interests</w:t>
      </w:r>
      <w:r w:rsidRPr="006F6239">
        <w:rPr>
          <w:lang w:eastAsia="zh-CN"/>
        </w:rPr>
        <w:t xml:space="preserve"> The author declares that they have no competing interests, financial or otherwise, that are relevant to the content of this manuscript.</w:t>
      </w:r>
    </w:p>
    <w:p w14:paraId="23E20726" w14:textId="77777777" w:rsidR="006F6239" w:rsidRPr="006F6239" w:rsidRDefault="006F6239" w:rsidP="006F6239">
      <w:pPr>
        <w:pStyle w:val="BodyText"/>
        <w:rPr>
          <w:lang w:eastAsia="zh-CN"/>
        </w:rPr>
      </w:pPr>
      <w:r w:rsidRPr="006F6239">
        <w:rPr>
          <w:b/>
          <w:bCs/>
          <w:lang w:eastAsia="zh-CN"/>
        </w:rPr>
        <w:t>Funding</w:t>
      </w:r>
      <w:r w:rsidRPr="006F6239">
        <w:rPr>
          <w:lang w:eastAsia="zh-CN"/>
        </w:rPr>
        <w:t xml:space="preserve"> The author received no specific funding for the development of this foundational document. The work was conducted as part of the author’s academic affiliation with the Department of Computer Engineering at San José State University.</w:t>
      </w:r>
    </w:p>
    <w:p w14:paraId="31391260" w14:textId="77777777" w:rsidR="006F6239" w:rsidRPr="006F6239" w:rsidRDefault="006F6239" w:rsidP="006F6239">
      <w:pPr>
        <w:pStyle w:val="BodyText"/>
        <w:rPr>
          <w:lang w:eastAsia="zh-CN"/>
        </w:rPr>
      </w:pPr>
      <w:r w:rsidRPr="006F6239">
        <w:rPr>
          <w:b/>
          <w:bCs/>
          <w:lang w:eastAsia="zh-CN"/>
        </w:rPr>
        <w:t>Authors' contributions</w:t>
      </w:r>
      <w:r w:rsidRPr="006F6239">
        <w:rPr>
          <w:lang w:eastAsia="zh-CN"/>
        </w:rPr>
        <w:t xml:space="preserve"> AHB is the sole author of this manuscript. The author was responsible for the conceptualization of the "Philosophy Engineering" discipline, the design of the three-tier theoretical architecture (Substrate, Computation, and Values), the formalization of the Epistemic Invariance Principle (EIP) and Bond Invariance Principle (BIP), and the drafting and revision of all 16 Knowledge Areas (KAs).</w:t>
      </w:r>
    </w:p>
    <w:p w14:paraId="1DD5934F" w14:textId="77BFA602" w:rsidR="00A10369" w:rsidRPr="006F6239" w:rsidRDefault="006F6239" w:rsidP="006F6239">
      <w:pPr>
        <w:pStyle w:val="BodyText"/>
      </w:pPr>
      <w:r w:rsidRPr="006F6239">
        <w:rPr>
          <w:b/>
          <w:bCs/>
          <w:lang w:eastAsia="zh-CN"/>
        </w:rPr>
        <w:t>Acknowledgements</w:t>
      </w:r>
      <w:r w:rsidRPr="006F6239">
        <w:rPr>
          <w:lang w:eastAsia="zh-CN"/>
        </w:rPr>
        <w:t xml:space="preserve"> The author acknowledges the Department of Computer Engineering at San José State University for providing the academic environment necessary for this interdisciplinary research. The author also expresses gratitude to the open-source community associated with the ErisML/DEME project for the practical insights that informed the "Computation" tier of this framewo</w:t>
      </w:r>
      <w:r w:rsidRPr="006F6239">
        <w:rPr>
          <w:lang w:eastAsia="zh-CN"/>
        </w:rPr>
        <w:t>rk</w:t>
      </w:r>
    </w:p>
    <w:sectPr w:rsidR="00A10369" w:rsidRPr="006F62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671"/>
    <w:rsid w:val="00377D1A"/>
    <w:rsid w:val="00604671"/>
    <w:rsid w:val="00693DF3"/>
    <w:rsid w:val="006F6239"/>
    <w:rsid w:val="00790FDE"/>
    <w:rsid w:val="00965655"/>
    <w:rsid w:val="00A10369"/>
    <w:rsid w:val="00C33B22"/>
    <w:rsid w:val="00D231D8"/>
    <w:rsid w:val="00D642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EECF6"/>
  <w15:chartTrackingRefBased/>
  <w15:docId w15:val="{B2E9722C-E181-4F86-BACF-F6DD90C03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46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46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46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46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46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46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6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6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6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6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46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46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46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46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46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6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6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671"/>
    <w:rPr>
      <w:rFonts w:eastAsiaTheme="majorEastAsia" w:cstheme="majorBidi"/>
      <w:color w:val="272727" w:themeColor="text1" w:themeTint="D8"/>
    </w:rPr>
  </w:style>
  <w:style w:type="paragraph" w:styleId="Title">
    <w:name w:val="Title"/>
    <w:basedOn w:val="Normal"/>
    <w:next w:val="Normal"/>
    <w:link w:val="TitleChar"/>
    <w:uiPriority w:val="10"/>
    <w:qFormat/>
    <w:rsid w:val="006046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6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6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6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671"/>
    <w:pPr>
      <w:spacing w:before="160"/>
      <w:jc w:val="center"/>
    </w:pPr>
    <w:rPr>
      <w:i/>
      <w:iCs/>
      <w:color w:val="404040" w:themeColor="text1" w:themeTint="BF"/>
    </w:rPr>
  </w:style>
  <w:style w:type="character" w:customStyle="1" w:styleId="QuoteChar">
    <w:name w:val="Quote Char"/>
    <w:basedOn w:val="DefaultParagraphFont"/>
    <w:link w:val="Quote"/>
    <w:uiPriority w:val="29"/>
    <w:rsid w:val="00604671"/>
    <w:rPr>
      <w:i/>
      <w:iCs/>
      <w:color w:val="404040" w:themeColor="text1" w:themeTint="BF"/>
    </w:rPr>
  </w:style>
  <w:style w:type="paragraph" w:styleId="ListParagraph">
    <w:name w:val="List Paragraph"/>
    <w:basedOn w:val="Normal"/>
    <w:uiPriority w:val="34"/>
    <w:qFormat/>
    <w:rsid w:val="00604671"/>
    <w:pPr>
      <w:ind w:left="720"/>
      <w:contextualSpacing/>
    </w:pPr>
  </w:style>
  <w:style w:type="character" w:styleId="IntenseEmphasis">
    <w:name w:val="Intense Emphasis"/>
    <w:basedOn w:val="DefaultParagraphFont"/>
    <w:uiPriority w:val="21"/>
    <w:qFormat/>
    <w:rsid w:val="00604671"/>
    <w:rPr>
      <w:i/>
      <w:iCs/>
      <w:color w:val="0F4761" w:themeColor="accent1" w:themeShade="BF"/>
    </w:rPr>
  </w:style>
  <w:style w:type="paragraph" w:styleId="IntenseQuote">
    <w:name w:val="Intense Quote"/>
    <w:basedOn w:val="Normal"/>
    <w:next w:val="Normal"/>
    <w:link w:val="IntenseQuoteChar"/>
    <w:uiPriority w:val="30"/>
    <w:qFormat/>
    <w:rsid w:val="006046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4671"/>
    <w:rPr>
      <w:i/>
      <w:iCs/>
      <w:color w:val="0F4761" w:themeColor="accent1" w:themeShade="BF"/>
    </w:rPr>
  </w:style>
  <w:style w:type="character" w:styleId="IntenseReference">
    <w:name w:val="Intense Reference"/>
    <w:basedOn w:val="DefaultParagraphFont"/>
    <w:uiPriority w:val="32"/>
    <w:qFormat/>
    <w:rsid w:val="00604671"/>
    <w:rPr>
      <w:b/>
      <w:bCs/>
      <w:smallCaps/>
      <w:color w:val="0F4761" w:themeColor="accent1" w:themeShade="BF"/>
      <w:spacing w:val="5"/>
    </w:rPr>
  </w:style>
  <w:style w:type="paragraph" w:customStyle="1" w:styleId="Author">
    <w:name w:val="Author"/>
    <w:basedOn w:val="Title"/>
    <w:next w:val="BodyText"/>
    <w:qFormat/>
    <w:rsid w:val="00D231D8"/>
    <w:pPr>
      <w:keepNext/>
      <w:keepLines/>
      <w:jc w:val="center"/>
    </w:pPr>
    <w:rPr>
      <w:spacing w:val="0"/>
      <w:kern w:val="0"/>
      <w:sz w:val="24"/>
      <w:szCs w:val="24"/>
      <w:lang w:eastAsia="zh-CN"/>
      <w14:ligatures w14:val="none"/>
    </w:rPr>
  </w:style>
  <w:style w:type="character" w:customStyle="1" w:styleId="VerbatimChar">
    <w:name w:val="Verbatim Char"/>
    <w:basedOn w:val="DefaultParagraphFont"/>
    <w:link w:val="SourceCode"/>
    <w:rsid w:val="00D231D8"/>
    <w:rPr>
      <w:rFonts w:ascii="Consolas" w:hAnsi="Consolas"/>
      <w:sz w:val="22"/>
    </w:rPr>
  </w:style>
  <w:style w:type="paragraph" w:customStyle="1" w:styleId="SourceCode">
    <w:name w:val="Source Code"/>
    <w:basedOn w:val="Normal"/>
    <w:link w:val="VerbatimChar"/>
    <w:rsid w:val="00D231D8"/>
    <w:pPr>
      <w:wordWrap w:val="0"/>
      <w:spacing w:after="200" w:line="240" w:lineRule="auto"/>
    </w:pPr>
    <w:rPr>
      <w:rFonts w:ascii="Consolas" w:hAnsi="Consolas"/>
      <w:sz w:val="22"/>
    </w:rPr>
  </w:style>
  <w:style w:type="paragraph" w:styleId="BodyText">
    <w:name w:val="Body Text"/>
    <w:basedOn w:val="Normal"/>
    <w:link w:val="BodyTextChar"/>
    <w:uiPriority w:val="99"/>
    <w:unhideWhenUsed/>
    <w:rsid w:val="00D231D8"/>
    <w:pPr>
      <w:spacing w:after="120"/>
    </w:pPr>
  </w:style>
  <w:style w:type="character" w:customStyle="1" w:styleId="BodyTextChar">
    <w:name w:val="Body Text Char"/>
    <w:basedOn w:val="DefaultParagraphFont"/>
    <w:link w:val="BodyText"/>
    <w:uiPriority w:val="99"/>
    <w:rsid w:val="00D231D8"/>
  </w:style>
  <w:style w:type="character" w:styleId="Hyperlink">
    <w:name w:val="Hyperlink"/>
    <w:basedOn w:val="DefaultParagraphFont"/>
    <w:uiPriority w:val="99"/>
    <w:unhideWhenUsed/>
    <w:rsid w:val="00377D1A"/>
    <w:rPr>
      <w:color w:val="467886" w:themeColor="hyperlink"/>
      <w:u w:val="single"/>
    </w:rPr>
  </w:style>
  <w:style w:type="character" w:styleId="UnresolvedMention">
    <w:name w:val="Unresolved Mention"/>
    <w:basedOn w:val="DefaultParagraphFont"/>
    <w:uiPriority w:val="99"/>
    <w:semiHidden/>
    <w:unhideWhenUsed/>
    <w:rsid w:val="00377D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andrew.bond@sjsu.edu" TargetMode="External"/><Relationship Id="rId4" Type="http://schemas.openxmlformats.org/officeDocument/2006/relationships/hyperlink" Target="https://orcid.org/0009-0003-2599-61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283</Words>
  <Characters>1618</Characters>
  <Application>Microsoft Office Word</Application>
  <DocSecurity>0</DocSecurity>
  <Lines>13</Lines>
  <Paragraphs>3</Paragraphs>
  <ScaleCrop>false</ScaleCrop>
  <Company/>
  <LinksUpToDate>false</LinksUpToDate>
  <CharactersWithSpaces>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Bond</dc:creator>
  <cp:keywords/>
  <dc:description/>
  <cp:lastModifiedBy>Andrew Bond</cp:lastModifiedBy>
  <cp:revision>3</cp:revision>
  <dcterms:created xsi:type="dcterms:W3CDTF">2026-03-05T01:04:00Z</dcterms:created>
  <dcterms:modified xsi:type="dcterms:W3CDTF">2026-03-05T01:15:00Z</dcterms:modified>
</cp:coreProperties>
</file>