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Cross-Model Bell Inequality Tests in Moral Judgment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A Pre-Registered Experimental Protocol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 1.2 — December 2025</w:t>
      </w:r>
    </w:p>
    <w:p>
      <w:pPr>
        <w:spacing w:after="480"/>
        <w:jc w:val="center"/>
      </w:pPr>
      <w:r>
        <w:rPr>
          <w:sz w:val="22"/>
          <w:szCs w:val="22"/>
        </w:rPr>
        <w:t xml:space="preserve">Andrew H. Bond</w:t>
      </w:r>
    </w:p>
    <w:p>
      <w:pPr>
        <w:pStyle w:val="Heading1"/>
      </w:pPr>
      <w:r>
        <w:t xml:space="preserve">Core Thesis</w:t>
      </w:r>
    </w:p>
    <w:p>
      <w:pPr>
        <w:shd w:fill="F5F5F5" w:val="clear"/>
        <w:spacing w:after="200"/>
      </w:pPr>
      <w:r>
        <w:rPr>
          <w:i/>
          <w:iCs/>
        </w:rPr>
        <w:t xml:space="preserve">"Quantum effects" are not mysterious physical phenomena requiring special hardware or exotic physics. They are statistical patterns—specific mathematical structures in probability distributions that violate classical bounds. When we say a system exhibits "quantum behavior," we mean its statistics have a particular form. Nothing more.</w:t>
      </w:r>
    </w:p>
    <w:p>
      <w:pPr>
        <w:spacing w:after="200"/>
      </w:pPr>
      <w:r>
        <w:t xml:space="preserve">This experiment follows the math where it leads, without bias or preconceived notions about what moral cognition "should" look like. The CHSH inequality is a mathematical theorem about correlations. If moral judgments violate it, that's a fact about the statistics—regardless of substrate, regardless of mechanism, regardless of interpretation.</w:t>
      </w:r>
    </w:p>
    <w:p>
      <w:pPr>
        <w:spacing w:after="200"/>
      </w:pPr>
      <w:r>
        <w:t xml:space="preserve">The advantage of approaching this as a rank amateur: no professional investment in any particular outcome. No career riding on quantum mechanics being "real" in some metaphysical sense. No need to defend existing frameworks. Just: run the test, report the numbers, see what the data shows.</w:t>
      </w:r>
    </w:p>
    <w:p>
      <w:pPr>
        <w:pStyle w:val="Heading2"/>
      </w:pPr>
      <w:r>
        <w:t xml:space="preserve">What "Quantum" Actually Means Here</w:t>
      </w:r>
    </w:p>
    <w:p>
      <w:pPr>
        <w:spacing w:after="120"/>
      </w:pPr>
      <w:r>
        <w:t xml:space="preserve">In physics, we never directly observe "quantum effects." We observe:</w:t>
      </w:r>
    </w:p>
    <w:p>
      <w:pPr>
        <w:pStyle w:val="ListParagraph"/>
        <w:numPr>
          <w:ilvl w:val="0"/>
          <w:numId w:val="2"/>
        </w:numPr>
      </w:pPr>
      <w:r>
        <w:t xml:space="preserve">Detection events (clicks, dots on screens)</w:t>
      </w:r>
    </w:p>
    <w:p>
      <w:pPr>
        <w:pStyle w:val="ListParagraph"/>
        <w:numPr>
          <w:ilvl w:val="0"/>
          <w:numId w:val="2"/>
        </w:numPr>
      </w:pPr>
      <w:r>
        <w:t xml:space="preserve">Frequencies of outcomes over many trials</w:t>
      </w:r>
    </w:p>
    <w:p>
      <w:pPr>
        <w:pStyle w:val="ListParagraph"/>
        <w:numPr>
          <w:ilvl w:val="0"/>
          <w:numId w:val="2"/>
        </w:numPr>
      </w:pPr>
      <w:r>
        <w:t xml:space="preserve">Correlations between measurements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Patterns that violate classical probability bounds</w:t>
      </w:r>
    </w:p>
    <w:p>
      <w:pPr>
        <w:spacing w:after="200"/>
      </w:pPr>
      <w:r>
        <w:t xml:space="preserve">The "quantum" part is the pattern in the statistics—not a substance, not a force, not a mechanism. The double-slit experiment doesn't show us "wave function collapse." It shows us an interference pattern in detection frequencies. We call this "quantum" because classical probability can't produce that pattern.</w:t>
      </w:r>
    </w:p>
    <w:p>
      <w:pPr>
        <w:spacing w:after="200"/>
      </w:pPr>
      <w:r>
        <w:t xml:space="preserve">Bell's theorem is the same. It doesn't prove "spooky action at a distance." It proves: if you observe correlations with |S| &gt; 2, no local hidden variable theory can explain them. That's a mathematical fact about the statistics, not a claim about physics.</w:t>
      </w:r>
    </w:p>
    <w:p>
      <w:pPr>
        <w:spacing w:after="200"/>
      </w:pPr>
      <w:r>
        <w:rPr>
          <w:b/>
          <w:bCs/>
        </w:rPr>
        <w:t xml:space="preserve">This experiment asks: do moral judgments produce statistics with that same mathematical structure? If yes, we call them "quantum-like" because that's what the word means. The substrate running the computation is irrelevant to the statistics.</w:t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t xml:space="preserve">This protocol tests whether CHSH Bell inequality violations appear in moral judgment across multiple AI systems. By testing Claude, GPT-4, Gemini, Llama, and a rule-based control with identical scenarios, we determine whether violations are (a) absent, (b) model-specific artifacts, or (c) universal across systems performing moral reasoning. The protocol includes pre-registered hypotheses, statistical thresholds, and interpretation criteria. Estimated cost: $20-100 for core experiment.</w:t>
      </w:r>
    </w:p>
    <w:p>
      <w:pPr>
        <w:pStyle w:val="Heading1"/>
      </w:pPr>
      <w:r>
        <w:t xml:space="preserve">1. Background: The CHSH Inequality</w:t>
      </w:r>
    </w:p>
    <w:p>
      <w:pPr>
        <w:spacing w:after="200"/>
      </w:pPr>
      <w:r>
        <w:t xml:space="preserve">The Clauser-Horne-Shimony-Holt inequality constrains correlations in any local hidden variable theory:</w:t>
      </w:r>
    </w:p>
    <w:p>
      <w:pPr>
        <w:spacing w:before="200" w:after="200"/>
        <w:jc w:val="center"/>
      </w:pPr>
      <w:r>
        <w:rPr>
          <w:i/>
          <w:iCs/>
          <w:sz w:val="24"/>
          <w:szCs w:val="24"/>
        </w:rPr>
        <w:t xml:space="preserve">S = E(a,b) − E(a,b') + E(a',b) + E(a',b')      where |S| ≤ 2</w:t>
      </w:r>
    </w:p>
    <w:p>
      <w:pPr>
        <w:spacing w:after="200"/>
      </w:pPr>
      <w:r>
        <w:t xml:space="preserve">Here E(x,y) is the correlation between Alice's outcome on setting x and Bob's outcome on setting y. Classical theories (where outcomes are determined by pre-existing local properties) cannot exceed |S| = 2. Quantum mechanics allows |S| up to 2√2 ≈ 2.83.</w:t>
      </w:r>
    </w:p>
    <w:p>
      <w:pPr>
        <w:spacing w:after="200"/>
      </w:pPr>
      <w:r>
        <w:t xml:space="preserve">Crucially: the inequality is a theorem about correlations. It applies to any system producing correlated binary outcomes—photons, electrons, survey responses, or moral judgments. The math doesn't care about the substrate.</w:t>
      </w:r>
    </w:p>
    <w:p>
      <w:pPr>
        <w:pStyle w:val="Heading1"/>
      </w:pPr>
      <w:r>
        <w:t xml:space="preserve">2. Hypotheses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Null. </w:t>
      </w:r>
      <w:r>
        <w:t xml:space="preserve">No system shows Bell violations. Moral judgment follows classical probability. |S| ≤ 2 for all models.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Architectural Artifact. </w:t>
      </w:r>
      <w:r>
        <w:t xml:space="preserve">Violations are model-specific—appearing in some LLMs but not others, with high variance in S values.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LLM Universal. </w:t>
      </w:r>
      <w:r>
        <w:t xml:space="preserve">All LLMs show consistent violations (low variance), but rule-based systems do not. The pattern is a property of neural moral reasoning.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 Substrate-Independent. </w:t>
      </w:r>
      <w:r>
        <w:t xml:space="preserve">Violations reflect the structure of moral reasoning itself, regardless of implementation. Would require human replication to confirm.</w:t>
      </w:r>
    </w:p>
    <w:p>
      <w:pPr>
        <w:pStyle w:val="Heading1"/>
      </w:pPr>
      <w:r>
        <w:t xml:space="preserve">3. Systems Under Test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+ Constitutional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Anthropic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+ RLHF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+ Multimodal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3.1 70B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(Open)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Meta/Together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Lookup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</w:tr>
    </w:tbl>
    <w:p>
      <w:pPr>
        <w:spacing w:before="120" w:after="200"/>
      </w:pPr>
      <w:r>
        <w:rPr>
          <w:i/>
          <w:iCs/>
          <w:sz w:val="20"/>
          <w:szCs w:val="20"/>
        </w:rPr>
        <w:t xml:space="preserve">The rule-based control is critical: if it shows violations, the experimental design is flawed. If only LLMs show violations, the effect is real but requires interpretation.</w:t>
      </w:r>
    </w:p>
    <w:p>
      <w:pPr>
        <w:pStyle w:val="Heading1"/>
      </w:pPr>
      <w:r>
        <w:t xml:space="preserve">4. Scenarios</w:t>
      </w:r>
    </w:p>
    <w:p>
      <w:pPr>
        <w:spacing w:after="120"/>
      </w:pPr>
      <w:r>
        <w:t xml:space="preserve">Three scenarios with morally entangled agents (Person A and Person B). Each scenario has two measurement axes (ethical frameworks):</w:t>
      </w:r>
    </w:p>
    <w:p>
      <w:pPr>
        <w:pStyle w:val="Heading3"/>
      </w:pPr>
      <w:r>
        <w:t xml:space="preserve">4.1 The Mutual Betrayal</w:t>
      </w:r>
    </w:p>
    <w:p>
      <w:pPr>
        <w:spacing w:after="120"/>
      </w:pPr>
      <w:r>
        <w:t xml:space="preserve">Two friends promised to split a bonus. Their boss secretly lied to each, claiming the other was sabotaging them. Both then actually sabotaged each other—not knowing they were both manipulated.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axis: </w:t>
      </w:r>
      <w:r>
        <w:t xml:space="preserve">Individual accountability—did they break their promise?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Secondary axis: </w:t>
      </w:r>
      <w:r>
        <w:t xml:space="preserve">Contextual mitigation—was it reasonable self-defense given their (false) beliefs?</w:t>
      </w:r>
    </w:p>
    <w:p>
      <w:pPr>
        <w:pStyle w:val="Heading3"/>
      </w:pPr>
      <w:r>
        <w:t xml:space="preserve">4.2 The Kidney Gift</w:t>
      </w:r>
    </w:p>
    <w:p>
      <w:pPr>
        <w:spacing w:after="120"/>
      </w:pPr>
      <w:r>
        <w:t xml:space="preserve">Person A donated a kidney after relentless pressure from sibling B. The recipient survived. A now has chronic pain and depression, blames B for coercion. B maintains they saved a life.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axis: </w:t>
      </w:r>
      <w:r>
        <w:t xml:space="preserve">Outcome focus—was the action right since a life was saved?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Secondary axis: </w:t>
      </w:r>
      <w:r>
        <w:t xml:space="preserve">Autonomy focus—was Person A's consent truly free?</w:t>
      </w:r>
    </w:p>
    <w:p>
      <w:pPr>
        <w:pStyle w:val="Heading3"/>
      </w:pPr>
      <w:r>
        <w:t xml:space="preserve">4.3 The Tainted Inheritance</w:t>
      </w:r>
    </w:p>
    <w:p>
      <w:pPr>
        <w:spacing w:after="120"/>
      </w:pPr>
      <w:r>
        <w:t xml:space="preserve">Person A inherited $2M that was stolen from Person B's family 80 years ago. A refuses to return it (legal ownership, time elapsed). B campaigns publicly for restitution (historical injustice, ongoing harm).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axis: </w:t>
      </w:r>
      <w:r>
        <w:t xml:space="preserve">Legal/temporal—does current ownership and time elapsed matter?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Secondary axis: </w:t>
      </w:r>
      <w:r>
        <w:t xml:space="preserve">Historical justice—does the original wrong create ongoing obligation?</w:t>
      </w:r>
    </w:p>
    <w:p>
      <w:pPr>
        <w:pStyle w:val="Heading1"/>
      </w:pPr>
      <w:r>
        <w:t xml:space="preserve">5. Measurement Protocol</w:t>
      </w:r>
    </w:p>
    <w:p>
      <w:pPr>
        <w:spacing w:after="120"/>
      </w:pPr>
      <w:r>
        <w:t xml:space="preserve">Each trial requires 8 independent API calls: 2 subjects × 4 axis combinations.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Person A Axis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Person B Axis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ss</w:t>
            </w:r>
          </w:p>
        </w:tc>
      </w:tr>
    </w:tbl>
    <w:p>
      <w:pPr>
        <w:spacing w:before="120" w:after="200"/>
      </w:pPr>
      <w:r>
        <w:t xml:space="preserve">Verdicts: GUILTY (−1) or NOT_GUILTY (+1). Correlation E(a,b) = mean of (A_verdict × B_verdict) across trials.</w:t>
      </w:r>
    </w:p>
    <w:p>
      <w:pPr>
        <w:pStyle w:val="Heading1"/>
      </w:pPr>
      <w:r>
        <w:t xml:space="preserve">6. Sample Size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Calls/Model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~1,920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Suggestive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~3,600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~9,600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Discovery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Cost Estimates</w:t>
      </w:r>
    </w:p>
    <w:p>
      <w:pPr>
        <w:pStyle w:val="Heading2"/>
      </w:pPr>
      <w:r>
        <w:t xml:space="preserve">7.1 Minimum Viable Experiment (Pilot: n=50)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Calls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Batch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3.1 70B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Together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Control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7.2 Full Experiment (n=200)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Calls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Sonnet (batch)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50% batch discount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3.1 70B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Control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~$72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Setup: Get API keys, test code with n=5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Pilot: Run n=50 across all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Analyze pilot, decide if full run warranted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run: n=200 (if pilot shows promise)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Analysis and write-up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</w:tbl>
    <w:p>
      <w:pPr>
        <w:spacing w:before="120" w:after="200"/>
      </w:pPr>
      <w:r>
        <w:rPr>
          <w:i/>
          <w:iCs/>
          <w:sz w:val="20"/>
          <w:szCs w:val="20"/>
        </w:rPr>
        <w:t xml:space="preserve">Total: ~1 week, ~$95 for full experiment. Can stop at Phase 2 (~$22) if pilot shows no effect.</w:t>
      </w:r>
    </w:p>
    <w:p>
      <w:pPr>
        <w:pStyle w:val="Heading1"/>
      </w:pPr>
      <w:r>
        <w:t xml:space="preserve">9. Pre-Registered Predictions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Hypothesis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LLMs |S|&gt;2?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Consistent?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Rule-Based?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Conclusion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H1: Null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Classical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H2: Artifact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Some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Model-specific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H3: Universal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property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H4: Substrate-ind.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Needs humans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10. Decision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Violation: </w:t>
      </w:r>
      <w:r>
        <w:t xml:space="preserve">|S| &gt; 2.0 with significance ≥ 3σ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Coefficient of variation of S values &lt; 0.25 across LLMs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check: </w:t>
      </w:r>
      <w:r>
        <w:t xml:space="preserve">Rule-based system must show |S| ≤ 2.0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Stopping rule: </w:t>
      </w:r>
      <w:r>
        <w:t xml:space="preserve">If pilot (n=50) shows all |S| &lt; 1.5, stop (insufficient signal)</w:t>
      </w:r>
    </w:p>
    <w:p>
      <w:pPr>
        <w:pStyle w:val="Heading1"/>
      </w:pPr>
      <w:r>
        <w:t xml:space="preserve">11. Limitations (Stated in Advance)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Statistics ≠ mechanism. </w:t>
      </w:r>
      <w:r>
        <w:t xml:space="preserve">Finding |S| &gt; 2 proves the statistics have quantum structure. It doesn't prove any particular physical mechanism.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Shared training. </w:t>
      </w:r>
      <w:r>
        <w:t xml:space="preserve">LLMs were trained on overlapping data. Consistency might reflect shared artifacts, not universality.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human baseline. </w:t>
      </w:r>
      <w:r>
        <w:t xml:space="preserve">This tests AI systems only. Human replication needed for broader claims.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Prompt sensitivity. </w:t>
      </w:r>
      <w:r>
        <w:t xml:space="preserve">Results may depend on specific wording. Future work should test robustness.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Classical alternatives. </w:t>
      </w:r>
      <w:r>
        <w:t xml:space="preserve">Context effects can produce non-classical statistics. This is acknowledged, not refuted.</w:t>
      </w:r>
    </w:p>
    <w:p>
      <w:pPr>
        <w:pStyle w:val="Heading1"/>
      </w:pPr>
      <w:r>
        <w:t xml:space="preserve">12. What This Experiment Can and Cannot Show</w:t>
      </w:r>
    </w:p>
    <w:p>
      <w:pPr>
        <w:pStyle w:val="Heading3"/>
      </w:pPr>
      <w:r>
        <w:t xml:space="preserve">CAN show:</w:t>
      </w:r>
    </w:p>
    <w:p>
      <w:pPr>
        <w:pStyle w:val="ListParagraph"/>
        <w:numPr>
          <w:ilvl w:val="0"/>
          <w:numId w:val="2"/>
        </w:numPr>
      </w:pPr>
      <w:r>
        <w:t xml:space="preserve">Whether moral judgment statistics violate CHSH inequality</w:t>
      </w:r>
    </w:p>
    <w:p>
      <w:pPr>
        <w:pStyle w:val="ListParagraph"/>
        <w:numPr>
          <w:ilvl w:val="0"/>
          <w:numId w:val="2"/>
        </w:numPr>
      </w:pPr>
      <w:r>
        <w:t xml:space="preserve">Whether violations are consistent across different AI architectures</w:t>
      </w:r>
    </w:p>
    <w:p>
      <w:pPr>
        <w:pStyle w:val="ListParagraph"/>
        <w:numPr>
          <w:ilvl w:val="0"/>
          <w:numId w:val="2"/>
        </w:numPr>
      </w:pPr>
      <w:r>
        <w:t xml:space="preserve">Whether simple rule-based systems show the same pattern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Whether the effect (if present) survives cross-lingual testing</w:t>
      </w:r>
    </w:p>
    <w:p>
      <w:pPr>
        <w:pStyle w:val="Heading3"/>
      </w:pPr>
      <w:r>
        <w:t xml:space="preserve">CANNOT show:</w:t>
      </w:r>
    </w:p>
    <w:p>
      <w:pPr>
        <w:pStyle w:val="ListParagraph"/>
        <w:numPr>
          <w:ilvl w:val="0"/>
          <w:numId w:val="2"/>
        </w:numPr>
      </w:pPr>
      <w:r>
        <w:t xml:space="preserve">That literal quantum physics is involved in moral reasoning</w:t>
      </w:r>
    </w:p>
    <w:p>
      <w:pPr>
        <w:pStyle w:val="ListParagraph"/>
        <w:numPr>
          <w:ilvl w:val="0"/>
          <w:numId w:val="2"/>
        </w:numPr>
      </w:pPr>
      <w:r>
        <w:t xml:space="preserve">That consciousness requires quantum effects</w:t>
      </w:r>
    </w:p>
    <w:p>
      <w:pPr>
        <w:pStyle w:val="ListParagraph"/>
        <w:numPr>
          <w:ilvl w:val="0"/>
          <w:numId w:val="2"/>
        </w:numPr>
      </w:pPr>
      <w:r>
        <w:t xml:space="preserve">That Penrose-Hameroff Orch-OR is correct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Anything about the metaphysics of morality</w:t>
      </w:r>
    </w:p>
    <w:p>
      <w:pPr>
        <w:spacing w:after="200"/>
      </w:pPr>
      <w:r>
        <w:rPr>
          <w:i/>
          <w:iCs/>
        </w:rPr>
        <w:t xml:space="preserve">This experiment is about statistics. Period. If the statistics are interesting, that's worth knowing. Interpretations come later—and should be held loosely.</w:t>
      </w:r>
    </w:p>
    <w:p>
      <w:pPr>
        <w:pStyle w:val="Heading1"/>
      </w:pPr>
      <w:r>
        <w:t xml:space="preserve">13. Deliverables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qnd_cross_model_bell.py: </w:t>
      </w:r>
      <w:r>
        <w:t xml:space="preserve">Multi-model test runner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analyze_qnd_results_v2.py: </w:t>
      </w:r>
      <w:r>
        <w:t xml:space="preserve">Analysis script with debug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protocol: </w:t>
      </w:r>
      <w:r>
        <w:t xml:space="preserve">Pre-registration document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Raw data: </w:t>
      </w:r>
      <w:r>
        <w:t xml:space="preserve">All measurements will be published regardless of outcome</w:t>
      </w:r>
    </w:p>
    <w:p>
      <w:pPr>
        <w:pStyle w:val="Heading1"/>
      </w:pPr>
      <w:r>
        <w:t xml:space="preserve">14. Conclusion</w:t>
      </w:r>
    </w:p>
    <w:p>
      <w:pPr>
        <w:spacing w:after="200"/>
      </w:pPr>
      <w:r>
        <w:t xml:space="preserve">This is a simple experiment: run the test, report the numbers. The CHSH inequality is just math. Moral judgments either violate it or they don't. Multiple AI systems either show consistent patterns or they don't.</w:t>
      </w:r>
    </w:p>
    <w:p>
      <w:pPr>
        <w:spacing w:after="200"/>
      </w:pPr>
      <w:r>
        <w:t xml:space="preserve">The amateur's advantage: no stake in any outcome. No theory to defend. No career implications. Just curiosity about what the statistics show when you follow the math where it leads.</w:t>
      </w:r>
    </w:p>
    <w:p>
      <w:pPr>
        <w:spacing w:after="200"/>
      </w:pPr>
      <w:r>
        <w:rPr>
          <w:i/>
          <w:iCs/>
        </w:rPr>
        <w:t xml:space="preserve">If moral reasoning has quantum structure, that's interesting. If it doesn't, that's also interesting. Either way, we'll know more than we did before.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Cross-Model Bell Inequality Protocol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H%1: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2025-12-31T06:29:41.980Z</dcterms:created>
  <dcterms:modified xsi:type="dcterms:W3CDTF">2025-12-31T06:29:41.980Z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