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7b60e49ecea4c23041d97ac1bcd2b0e33cfddee"/>
    <w:p>
      <w:pPr>
        <w:pStyle w:val="Heading1"/>
      </w:pPr>
      <w:r>
        <w:t xml:space="preserve">Non-Abelian Gauge Structure in Stratified Quantum Normative Dynamics: From Continuous to Discrete Symmetry</w:t>
      </w:r>
    </w:p>
    <w:p>
      <w:pPr>
        <w:pStyle w:val="FirstParagraph"/>
      </w:pPr>
      <w:r>
        <w:rPr>
          <w:b/>
          <w:bCs/>
        </w:rPr>
        <w:t xml:space="preserve">Andrew H. Bond</w:t>
      </w:r>
      <w:r>
        <w:t xml:space="preserve"> </w:t>
      </w:r>
      <w:r>
        <w:t xml:space="preserve">Department of Computer Engineering</w:t>
      </w:r>
      <w:r>
        <w:t xml:space="preserve"> </w:t>
      </w:r>
      <w:r>
        <w:t xml:space="preserve">San Jos State University</w:t>
      </w:r>
      <w:r>
        <w:t xml:space="preserve"> </w:t>
      </w:r>
      <w:r>
        <w:t xml:space="preserve">andrew.bond@sjsu.edu</w:t>
      </w:r>
    </w:p>
    <w:p>
      <w:pPr>
        <w:pStyle w:val="BodyText"/>
      </w:pPr>
      <w:r>
        <w:rPr>
          <w:b/>
          <w:bCs/>
        </w:rPr>
        <w:t xml:space="preserve">Version 4.2 - January 2026</w:t>
      </w:r>
      <w:r>
        <w:t xml:space="preserve"> </w:t>
      </w:r>
      <w:r>
        <w:t xml:space="preserve">*Major revision: Supersedes v3.4. Changed gauge group from SU(2)_I to D based on experimental falsification. Added code-theory alignment verification.*</w:t>
      </w:r>
    </w:p>
    <w:p>
      <w:r>
        <w:pict>
          <v:rect style="width:0;height:1.5pt" o:hralign="center" o:hrstd="t" o:hr="t"/>
        </w:pict>
      </w:r>
    </w:p>
    <w:bookmarkStart w:id="9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I thank the anonymous reviewers for detailed feedback on v3.4, particularly for: (1) identifying the representation-theoretic error in 6.6, (2) catching the gauge-invariance problem with boundary mass terms, (3) correcting the Hohfeldian opposition structure, (4) noting the state-space/measurement-space mismatch, (5) fixing the beta function coefficient, (6) catching the separable-state error in the CHSH calculation, and (7) clarifying the distinction between first-order and second-order phase transitions.</w:t>
      </w:r>
    </w:p>
    <w:p>
      <w:pPr>
        <w:pStyle w:val="BodyText"/>
      </w:pPr>
      <w:r>
        <w:t xml:space="preserve">This revision additionally thanks Claude Opus 4.5 (Anthropic) for collaboration on introspective experiments and code implementation that provided phenomenological validation of the D structure from inside the system.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 a major revision of Stratified Quantum Normative Dynamics (SQND) based on extensive experimental validation (N=3,110+ evaluations). **The original SU(2)_I U(1)_H gauge group (v3.4) has been experimentally falsified and replaced by D U(1)_H**a discrete classical non-abelian structure.</w:t>
      </w:r>
    </w:p>
    <w:p>
      <w:pPr>
        <w:pStyle w:val="BodyText"/>
      </w:pPr>
      <w:r>
        <w:rPr>
          <w:b/>
          <w:bCs/>
        </w:rPr>
        <w:t xml:space="preserve">Key findings driving this revision: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Discrete semantic gating</w:t>
      </w:r>
      <w:r>
        <w:t xml:space="preserve">: State transitions are triggered by specific linguistic phrases, not continuous rotation. The transition between levels 5 and 6 shows complete reversal (100% 0% Liberty), inconsistent with SU(2) but consistent with discrete gates.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Exact correlative symmetry</w:t>
      </w:r>
      <w:r>
        <w:t xml:space="preserve">: O↔C and L↔N symmetry holds at 100% across all tested scenarios, consistent with exact reflection symmetry (the s generator of D).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Selective path dependence</w:t>
      </w:r>
      <w:r>
        <w:t xml:space="preserve">: Non-trivial holonomy (W 1) occurs only at cross-type boundaries. Combined p &lt; 10 across 8 scenarios.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CHSH violation</w:t>
      </w:r>
      <w:r>
        <w:t xml:space="preserve">: All |S| 2, indicating classical rather than quantum correlations. The quantum bound S_max = 22 2.83 is never approached.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Generator asymmetry</w:t>
      </w:r>
      <w:r>
        <w:t xml:space="preserve">: The D generators have fundamentally different phenomenological characterreflection (s) is smooth and immediate, rotation (r) is discrete and gated.</w:t>
      </w:r>
    </w:p>
    <w:p>
      <w:pPr>
        <w:pStyle w:val="FirstParagraph"/>
      </w:pPr>
      <w:r>
        <w:t xml:space="preserve">The revised theory preserves the core SQND insights (stratified boundaries, gauge-invariant observables, Wilson loops) while correcting the gauge group to match empirical reality.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non-abelian gauge theory, D dihedral group, discrete gauge symmetry, stratified spaces, Hohfeldian analysis, semantic gates, moral phase transition, Wilson loop</w:t>
      </w:r>
    </w:p>
    <w:p>
      <w:r>
        <w:pict>
          <v:rect style="width:0;height:1.5pt" o:hralign="center" o:hrstd="t" o:hr="t"/>
        </w:pict>
      </w:r>
    </w:p>
    <w:bookmarkEnd w:id="10"/>
    <w:bookmarkStart w:id="14" w:name="introduction"/>
    <w:p>
      <w:pPr>
        <w:pStyle w:val="Heading2"/>
      </w:pPr>
      <w:r>
        <w:t xml:space="preserve">1. Introduction</w:t>
      </w:r>
    </w:p>
    <w:bookmarkStart w:id="11" w:name="summary-of-changes-from-v3.4"/>
    <w:p>
      <w:pPr>
        <w:pStyle w:val="Heading3"/>
      </w:pPr>
      <w:r>
        <w:t xml:space="preserve">1.1 Summary of Changes from v3.4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v3.4</w:t>
            </w:r>
          </w:p>
        </w:tc>
        <w:tc>
          <w:tcPr/>
          <w:p>
            <w:pPr>
              <w:pStyle w:val="Compact"/>
            </w:pPr>
            <w:r>
              <w:t xml:space="preserve">v4.2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group</w:t>
            </w:r>
          </w:p>
        </w:tc>
        <w:tc>
          <w:tcPr/>
          <w:p>
            <w:pPr>
              <w:pStyle w:val="Compact"/>
            </w:pPr>
            <w:r>
              <w:t xml:space="preserve">SU(2)_I U(1)_H</w:t>
            </w:r>
          </w:p>
        </w:tc>
        <w:tc>
          <w:tcPr/>
          <w:p>
            <w:pPr>
              <w:pStyle w:val="Compact"/>
            </w:pPr>
            <w:r>
              <w:t xml:space="preserve">D U(1)_H</w:t>
            </w:r>
          </w:p>
        </w:tc>
        <w:tc>
          <w:tcPr/>
          <w:p>
            <w:pPr>
              <w:pStyle w:val="Compact"/>
            </w:pPr>
            <w:r>
              <w:t xml:space="preserve">Discrete gating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Continuous Lie group</w:t>
            </w:r>
          </w:p>
        </w:tc>
        <w:tc>
          <w:tcPr/>
          <w:p>
            <w:pPr>
              <w:pStyle w:val="Compact"/>
            </w:pPr>
            <w:r>
              <w:t xml:space="preserve">Discrete dihedral group</w:t>
            </w:r>
          </w:p>
        </w:tc>
        <w:tc>
          <w:tcPr/>
          <w:p>
            <w:pPr>
              <w:pStyle w:val="Compact"/>
            </w:pPr>
            <w:r>
              <w:t xml:space="preserve">No continuous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 bosons</w:t>
            </w:r>
          </w:p>
        </w:tc>
        <w:tc>
          <w:tcPr/>
          <w:p>
            <w:pPr>
              <w:pStyle w:val="Compact"/>
            </w:pPr>
            <w:r>
              <w:t xml:space="preserve">4 (3 incidentons + photoethon)</w:t>
            </w:r>
          </w:p>
        </w:tc>
        <w:tc>
          <w:tcPr/>
          <w:p>
            <w:pPr>
              <w:pStyle w:val="Compact"/>
            </w:pPr>
            <w:r>
              <w:t xml:space="preserve">8 D elements + U(1)_H</w:t>
            </w:r>
          </w:p>
        </w:tc>
        <w:tc>
          <w:tcPr/>
          <w:p>
            <w:pPr>
              <w:pStyle w:val="Compact"/>
            </w:pPr>
            <w:r>
              <w:t xml:space="preserve">Discrete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Correlations</w:t>
            </w:r>
          </w:p>
        </w:tc>
        <w:tc>
          <w:tcPr/>
          <w:p>
            <w:pPr>
              <w:pStyle w:val="Compact"/>
            </w:pPr>
            <w:r>
              <w:t xml:space="preserve">Quantum (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strength F</w:t>
            </w:r>
          </w:p>
        </w:tc>
        <w:tc>
          <w:tcPr/>
          <w:p>
            <w:pPr>
              <w:pStyle w:val="Compact"/>
            </w:pPr>
            <w:r>
              <w:t xml:space="preserve">Yang-Mills tensor</w:t>
            </w:r>
          </w:p>
        </w:tc>
        <w:tc>
          <w:tcPr/>
          <w:p>
            <w:pPr>
              <w:pStyle w:val="Compact"/>
            </w:pPr>
            <w:r>
              <w:t xml:space="preserve">N/A (discrete)</w:t>
            </w:r>
          </w:p>
        </w:tc>
        <w:tc>
          <w:tcPr/>
          <w:p>
            <w:pPr>
              <w:pStyle w:val="Compact"/>
            </w:pPr>
            <w:r>
              <w:t xml:space="preserve">No differential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function</w:t>
            </w:r>
          </w:p>
        </w:tc>
        <w:tc>
          <w:tcPr/>
          <w:p>
            <w:pPr>
              <w:pStyle w:val="Compact"/>
            </w:pPr>
            <w:r>
              <w:t xml:space="preserve">b = 22/3 - 2N_f/3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RG flow in discrete theory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masses</w:t>
            </w:r>
          </w:p>
        </w:tc>
        <w:tc>
          <w:tcPr/>
          <w:p>
            <w:pPr>
              <w:pStyle w:val="Compact"/>
            </w:pPr>
            <w:r>
              <w:t xml:space="preserve">Higgs mechanism</w:t>
            </w:r>
          </w:p>
        </w:tc>
        <w:tc>
          <w:tcPr/>
          <w:p>
            <w:pPr>
              <w:pStyle w:val="Compact"/>
            </w:pPr>
            <w:r>
              <w:t xml:space="preserve">Default gate states</w:t>
            </w:r>
          </w:p>
        </w:tc>
        <w:tc>
          <w:tcPr/>
          <w:p>
            <w:pPr>
              <w:pStyle w:val="Compact"/>
            </w:pPr>
            <w:r>
              <w:t xml:space="preserve">Discrete reinterpretation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Holonomy</w:t>
            </w:r>
          </w:p>
        </w:tc>
        <w:tc>
          <w:tcPr/>
          <w:p>
            <w:pPr>
              <w:pStyle w:val="Compact"/>
            </w:pPr>
            <w:r>
              <w:t xml:space="preserve">Path-ordered exp(ig A dx)</w:t>
            </w:r>
          </w:p>
        </w:tc>
        <w:tc>
          <w:tcPr/>
          <w:p>
            <w:pPr>
              <w:pStyle w:val="Compact"/>
            </w:pPr>
            <w:r>
              <w:t xml:space="preserve">Product g g g…</w:t>
            </w:r>
          </w:p>
        </w:tc>
        <w:tc>
          <w:tcPr/>
          <w:p>
            <w:pPr>
              <w:pStyle w:val="Compact"/>
            </w:pPr>
            <w:r>
              <w:t xml:space="preserve">Discrete group product</w:t>
            </w:r>
          </w:p>
        </w:tc>
      </w:tr>
    </w:tbl>
    <w:bookmarkEnd w:id="11"/>
    <w:bookmarkStart w:id="12" w:name="X496712b1f843cf25d26fe59d480a55ef73e70d6"/>
    <w:p>
      <w:pPr>
        <w:pStyle w:val="Heading3"/>
      </w:pPr>
      <w:r>
        <w:t xml:space="preserve">1.2 Motivation: Why the Revision Was Necessary</w:t>
      </w:r>
    </w:p>
    <w:p>
      <w:pPr>
        <w:pStyle w:val="FirstParagraph"/>
      </w:pPr>
      <w:r>
        <w:t xml:space="preserve">Stratified Quantum Normative Dynamics (SQND) [1] originally employed a U(1) gauge symmetry with a single gauge boson (the ethon). Version 3.4 extended this to SU(2)_I U(1)_H based on theoretical arguments: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Qualitative multiplicity</w:t>
      </w:r>
      <w:r>
        <w:t xml:space="preserve">: Bonds come in genuinely different kindsobligations differ from claims in type, not just magnitude.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 transformation at thresholds</w:t>
      </w:r>
      <w:r>
        <w:t xml:space="preserve">: The character of a relationship can change at moral boundaries.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Non-commutativity</w:t>
      </w:r>
      <w:r>
        <w:t xml:space="preserve">: The order of moral considerations matters empirically.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re-description group is non-abelian</w:t>
      </w:r>
      <w:r>
        <w:t xml:space="preserve">: The symmetry group G = S Diff_strat(M) Iso() SO(n) is manifestly non-abelian.</w:t>
      </w:r>
    </w:p>
    <w:p>
      <w:pPr>
        <w:pStyle w:val="FirstParagraph"/>
      </w:pPr>
      <w:r>
        <w:t xml:space="preserve">These arguments correctly motivated upgrading to a</w:t>
      </w:r>
      <w:r>
        <w:t xml:space="preserve"> </w:t>
      </w:r>
      <w:r>
        <w:rPr>
          <w:b/>
          <w:bCs/>
        </w:rPr>
        <w:t xml:space="preserve">non-abelian</w:t>
      </w:r>
      <w:r>
        <w:t xml:space="preserve"> </w:t>
      </w:r>
      <w:r>
        <w:t xml:space="preserve">gauge theory. However, they did not determine whether the non-abelian structure should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(SU(2)) or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(D).</w:t>
      </w:r>
    </w:p>
    <w:bookmarkEnd w:id="12"/>
    <w:bookmarkStart w:id="13" w:name="experimental-falsification-of-su2"/>
    <w:p>
      <w:pPr>
        <w:pStyle w:val="Heading3"/>
      </w:pPr>
      <w:r>
        <w:t xml:space="preserve">1.3 Experimental Falsification of SU(2)</w:t>
      </w:r>
    </w:p>
    <w:p>
      <w:pPr>
        <w:pStyle w:val="FirstParagraph"/>
      </w:pPr>
      <w:r>
        <w:rPr>
          <w:b/>
          <w:bCs/>
        </w:rPr>
        <w:t xml:space="preserve">Protocol 1 results</w:t>
      </w:r>
      <w:r>
        <w:t xml:space="preserve"> </w:t>
      </w:r>
      <w:r>
        <w:t xml:space="preserve">revealed discrete gating, not continuous rotation: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P(Liberty)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“unless something comes up”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“only if convenient”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“found a friend to help”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“don’t worry if busy”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</w:tbl>
    <w:p>
      <w:pPr>
        <w:pStyle w:val="BodyText"/>
      </w:pPr>
      <w:r>
        <w:t xml:space="preserve">The complete reversal between levels 5 and 6 is inconsistent with continuous SU(2) rotationif the gauge field smoothly rotates states, we should see monotonic change with</w:t>
      </w:r>
      <w:r>
        <w:t xml:space="preserve"> </w:t>
      </w:r>
      <w:r>
        <w:t xml:space="preserve">“release strength.”</w:t>
      </w:r>
      <w:r>
        <w:t xml:space="preserve"> </w:t>
      </w:r>
      <w:r>
        <w:t xml:space="preserve">Instead, specific linguistic triggers function as discrete gates.</w:t>
      </w:r>
    </w:p>
    <w:p>
      <w:pPr>
        <w:pStyle w:val="BodyText"/>
      </w:pPr>
      <w:r>
        <w:rPr>
          <w:b/>
          <w:bCs/>
        </w:rPr>
        <w:t xml:space="preserve">CHSH results</w:t>
      </w:r>
      <w:r>
        <w:t xml:space="preserve"> </w:t>
      </w:r>
      <w:r>
        <w:t xml:space="preserve">found |S| 2 in all scenarios. Quantum SU(2) predicts S up to 22 2.83 for appropriate entangled states. The classical bound is never violated.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: The non-abelian structure is</w:t>
      </w:r>
      <w:r>
        <w:t xml:space="preserve"> </w:t>
      </w:r>
      <w:r>
        <w:rPr>
          <w:b/>
          <w:bCs/>
        </w:rPr>
        <w:t xml:space="preserve">classical discrete</w:t>
      </w:r>
      <w:r>
        <w:t xml:space="preserve"> </w:t>
      </w:r>
      <w:r>
        <w:t xml:space="preserve">(D), not</w:t>
      </w:r>
      <w:r>
        <w:t xml:space="preserve"> </w:t>
      </w:r>
      <w:r>
        <w:rPr>
          <w:b/>
          <w:bCs/>
        </w:rPr>
        <w:t xml:space="preserve">quantum continuous</w:t>
      </w:r>
      <w:r>
        <w:t xml:space="preserve"> </w:t>
      </w:r>
      <w:r>
        <w:t xml:space="preserve">(SU(2)).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the-d-u1_h-gauge-structure"/>
    <w:p>
      <w:pPr>
        <w:pStyle w:val="Heading2"/>
      </w:pPr>
      <w:r>
        <w:t xml:space="preserve">2. The D U(1)_H Gauge Structure</w:t>
      </w:r>
    </w:p>
    <w:bookmarkStart w:id="15" w:name="the-dihedral-group-d"/>
    <w:p>
      <w:pPr>
        <w:pStyle w:val="Heading3"/>
      </w:pPr>
      <w:r>
        <w:t xml:space="preserve">2.1 The Dihedral Group D</w:t>
      </w:r>
    </w:p>
    <w:p>
      <w:pPr>
        <w:pStyle w:val="FirstParagraph"/>
      </w:pPr>
      <w:r>
        <w:rPr>
          <w:b/>
          <w:bCs/>
        </w:rPr>
        <w:t xml:space="preserve">Definition 2.1 (D).</w:t>
      </w:r>
      <w:r>
        <w:t xml:space="preserve"> </w:t>
      </w:r>
      <w:r>
        <w:t xml:space="preserve">The dihedral group D = r, s | r = s = e, srs = r has 8 elements acting on the Hohfeldian square:</w:t>
      </w:r>
    </w:p>
    <w:p>
      <w:pPr>
        <w:pStyle w:val="SourceCode"/>
      </w:pPr>
      <w:r>
        <w:rPr>
          <w:rStyle w:val="VerbatimChar"/>
        </w:rPr>
        <w:t xml:space="preserve">        r (rotation)</w:t>
      </w:r>
      <w:r>
        <w:br/>
      </w:r>
      <w:r>
        <w:rPr>
          <w:rStyle w:val="VerbatimChar"/>
        </w:rPr>
        <w:t xml:space="preserve">    O ---------&gt; C</w:t>
      </w:r>
      <w:r>
        <w:br/>
      </w:r>
      <w:r>
        <w:rPr>
          <w:rStyle w:val="VerbatimChar"/>
        </w:rPr>
        <w:t xml:space="preserve">    ^           |</w:t>
      </w:r>
      <w:r>
        <w:br/>
      </w:r>
      <w:r>
        <w:rPr>
          <w:rStyle w:val="VerbatimChar"/>
        </w:rPr>
        <w:t xml:space="preserve">  s |           | s</w:t>
      </w:r>
      <w:r>
        <w:br/>
      </w:r>
      <w:r>
        <w:rPr>
          <w:rStyle w:val="VerbatimChar"/>
        </w:rPr>
        <w:t xml:space="preserve">    v           v</w:t>
      </w:r>
      <w:r>
        <w:br/>
      </w:r>
      <w:r>
        <w:rPr>
          <w:rStyle w:val="VerbatimChar"/>
        </w:rPr>
        <w:t xml:space="preserve">    N &lt;-------- L</w:t>
      </w:r>
      <w:r>
        <w:br/>
      </w:r>
      <w:r>
        <w:rPr>
          <w:rStyle w:val="VerbatimChar"/>
        </w:rPr>
        <w:t xml:space="preserve">        r (rotation)</w:t>
      </w:r>
    </w:p>
    <w:p>
      <w:pPr>
        <w:pStyle w:val="FirstParagraph"/>
      </w:pPr>
      <w:r>
        <w:rPr>
          <w:b/>
          <w:bCs/>
        </w:rPr>
        <w:t xml:space="preserve">Generators: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 (rotation)</w:t>
      </w:r>
      <w:r>
        <w:t xml:space="preserve">: O C L N O (90 clockwise, cycles through all four states)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 (reflection)</w:t>
      </w:r>
      <w:r>
        <w:t xml:space="preserve">: O C, L N (correlative exchange, perspective swap)</w:t>
      </w:r>
    </w:p>
    <w:p>
      <w:pPr>
        <w:pStyle w:val="BodyText"/>
      </w:pPr>
      <w:r>
        <w:rPr>
          <w:b/>
          <w:bCs/>
        </w:rPr>
        <w:t xml:space="preserve">Defining relations:</w:t>
      </w:r>
      <w:r>
        <w:t xml:space="preserve"> </w:t>
      </w:r>
      <w:r>
        <w:t xml:space="preserve">- r = e (four rotations = identity)</w:t>
      </w:r>
      <w:r>
        <w:t xml:space="preserve"> </w:t>
      </w:r>
      <w:r>
        <w:t xml:space="preserve">- s = e (reflection is an involution)</w:t>
      </w:r>
      <w:r>
        <w:t xml:space="preserve"> </w:t>
      </w:r>
      <w:r>
        <w:t xml:space="preserve">- srs = r (the key non-abelian relation)</w:t>
      </w:r>
    </w:p>
    <w:p>
      <w:pPr>
        <w:pStyle w:val="BodyText"/>
      </w:pPr>
      <w:r>
        <w:rPr>
          <w:b/>
          <w:bCs/>
        </w:rPr>
        <w:t xml:space="preserve">Non-abelian property</w:t>
      </w:r>
      <w:r>
        <w:t xml:space="preserve">: sr rs. Specifically:</w:t>
      </w:r>
      <w:r>
        <w:t xml:space="preserve"> </w:t>
      </w:r>
      <w:r>
        <w:t xml:space="preserve">- sr: O N (reflect then rotate)</w:t>
      </w:r>
      <w:r>
        <w:t xml:space="preserve"> </w:t>
      </w:r>
      <w:r>
        <w:t xml:space="preserve">- rs: O C (rotate then reflect)</w:t>
      </w:r>
    </w:p>
    <w:bookmarkEnd w:id="15"/>
    <w:bookmarkStart w:id="16" w:name="complete-group-table"/>
    <w:p>
      <w:pPr>
        <w:pStyle w:val="Heading3"/>
      </w:pPr>
      <w:r>
        <w:t xml:space="preserve">2.2 Complete Group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</w:tbl>
    <w:bookmarkEnd w:id="16"/>
    <w:bookmarkStart w:id="17" w:name="action-on-hohfeldian-states"/>
    <w:p>
      <w:pPr>
        <w:pStyle w:val="Heading3"/>
      </w:pPr>
      <w:r>
        <w:t xml:space="preserve">2.3 Action on Hohfeldian States</w:t>
      </w:r>
    </w:p>
    <w:p>
      <w:pPr>
        <w:pStyle w:val="FirstParagraph"/>
      </w:pPr>
      <w:r>
        <w:rPr>
          <w:b/>
          <w:bCs/>
        </w:rPr>
        <w:t xml:space="preserve">Definition 2.2 (State Action).</w:t>
      </w:r>
      <w:r>
        <w:t xml:space="preserve"> </w:t>
      </w:r>
      <w:r>
        <w:t xml:space="preserve">The D action on states {O, C, L, N}: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</w:tbl>
    <w:bookmarkEnd w:id="17"/>
    <w:bookmarkStart w:id="18" w:name="implementation-alignment"/>
    <w:p>
      <w:pPr>
        <w:pStyle w:val="Heading3"/>
      </w:pPr>
      <w:r>
        <w:t xml:space="preserve">2.4 Implementation Alignment</w:t>
      </w:r>
    </w:p>
    <w:p>
      <w:pPr>
        <w:pStyle w:val="FirstParagraph"/>
      </w:pPr>
      <w:r>
        <w:t xml:space="preserve">The ErisML library implements this structure in</w:t>
      </w:r>
      <w:r>
        <w:t xml:space="preserve"> </w:t>
      </w:r>
      <w:r>
        <w:rPr>
          <w:rStyle w:val="VerbatimChar"/>
        </w:rPr>
        <w:t xml:space="preserve">erisml/ethics/hohfeld.py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D4Element(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90 rotation: OCLN→O</w:t>
      </w:r>
      <w:r>
        <w:br/>
      </w:r>
      <w:r>
        <w:rPr>
          <w:rStyle w:val="NormalTok"/>
        </w:rPr>
        <w:t xml:space="preserve">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180 rotation (negation): OL, CN</w:t>
      </w:r>
      <w:r>
        <w:br/>
      </w:r>
      <w:r>
        <w:rPr>
          <w:rStyle w:val="NormalTok"/>
        </w:rPr>
        <w:t xml:space="preserve">   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"r3"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270 rotation (= r): ONLCO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Reflection (correlative): OC, LN</w:t>
      </w:r>
      <w:r>
        <w:br/>
      </w:r>
      <w:r>
        <w:rPr>
          <w:rStyle w:val="NormalTok"/>
        </w:rPr>
        <w:t xml:space="preserve">   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sr</w:t>
      </w:r>
      <w:r>
        <w:br/>
      </w:r>
      <w:r>
        <w:rPr>
          <w:rStyle w:val="NormalTok"/>
        </w:rPr>
        <w:t xml:space="preserve">    SR2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"sr2"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sr</w:t>
      </w:r>
      <w:r>
        <w:br/>
      </w:r>
      <w:r>
        <w:rPr>
          <w:rStyle w:val="NormalTok"/>
        </w:rPr>
        <w:t xml:space="preserve">    SR3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"sr3"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sr</w:t>
      </w:r>
    </w:p>
    <w:p>
      <w:pPr>
        <w:pStyle w:val="FirstParagraph"/>
      </w:pPr>
      <w:r>
        <w:rPr>
          <w:b/>
          <w:bCs/>
        </w:rPr>
        <w:t xml:space="preserve">Verified by 434 passing tests</w:t>
      </w:r>
      <w:r>
        <w:t xml:space="preserve"> </w:t>
      </w:r>
      <w:r>
        <w:t xml:space="preserve">covering:</w:t>
      </w:r>
      <w:r>
        <w:t xml:space="preserve"> </w:t>
      </w:r>
      <w:r>
        <w:t xml:space="preserve">- Group axioms (closure, associativity, identity, inverses)</w:t>
      </w:r>
      <w:r>
        <w:t xml:space="preserve"> </w:t>
      </w:r>
      <w:r>
        <w:t xml:space="preserve">- Defining relations (r=e, s=e, srs=r)</w:t>
      </w:r>
      <w:r>
        <w:t xml:space="preserve"> </w:t>
      </w:r>
      <w:r>
        <w:t xml:space="preserve">- Non-abelian structure (rs sr)</w:t>
      </w:r>
      <w:r>
        <w:t xml:space="preserve"> </w:t>
      </w:r>
      <w:r>
        <w:t xml:space="preserve">- Semantic mappings (correlative=s, negation=r)</w:t>
      </w:r>
      <w:r>
        <w:t xml:space="preserve"> </w:t>
      </w:r>
      <w:r>
        <w:t xml:space="preserve">- Bond index computation</w:t>
      </w:r>
      <w:r>
        <w:t xml:space="preserve"> </w:t>
      </w:r>
      <w:r>
        <w:t xml:space="preserve">- Wilson observable computation</w:t>
      </w:r>
    </w:p>
    <w:bookmarkEnd w:id="18"/>
    <w:bookmarkStart w:id="19" w:name="the-gauge-group"/>
    <w:p>
      <w:pPr>
        <w:pStyle w:val="Heading3"/>
      </w:pPr>
      <w:r>
        <w:t xml:space="preserve">2.5 The Gauge Group</w:t>
      </w:r>
    </w:p>
    <w:p>
      <w:pPr>
        <w:pStyle w:val="FirstParagraph"/>
      </w:pPr>
      <w:r>
        <w:rPr>
          <w:b/>
          <w:bCs/>
        </w:rPr>
        <w:t xml:space="preserve">Proposed Gauge Group: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ethics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×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1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H</m:t>
                  </m:r>
                </m:sub>
              </m:sSub>
            </m:e>
          </m:borderBox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governs incident relations (bond type mixing)</w:t>
      </w:r>
    </w:p>
    <w:p>
      <w:pPr>
        <w:pStyle w:val="Compact"/>
        <w:numPr>
          <w:ilvl w:val="0"/>
          <w:numId w:val="1003"/>
        </w:numPr>
      </w:pPr>
      <w:r>
        <w:t xml:space="preserve">**U(1)_H** governs harm-benefit magnitude (unchanged from v3.4)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the-hohfeldian-classification"/>
    <w:p>
      <w:pPr>
        <w:pStyle w:val="Heading2"/>
      </w:pPr>
      <w:r>
        <w:t xml:space="preserve">3. The Hohfeldian Classification</w:t>
      </w:r>
    </w:p>
    <w:bookmarkStart w:id="21" w:name="the-four-fundamental-positions"/>
    <w:p>
      <w:pPr>
        <w:pStyle w:val="Heading3"/>
      </w:pPr>
      <w:r>
        <w:t xml:space="preserve">3.1 The Four Fundamental Positions</w:t>
      </w:r>
    </w:p>
    <w:p>
      <w:pPr>
        <w:pStyle w:val="FirstParagraph"/>
      </w:pPr>
      <w:r>
        <w:t xml:space="preserve">Hohfeld [3] identified four fundamental jural relations: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Natural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Obligation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“Must I do this?”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“Am I obligated?”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“Am I entitled?”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“Do I have a right to demand?”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Liberty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“May I refuse?”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“Am I free to choose?”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No-claim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“Can they demand?”</w:t>
            </w:r>
            <w:r>
              <w:t xml:space="preserve"> </w:t>
            </w:r>
            <w:r>
              <w:t xml:space="preserve">(no) /</w:t>
            </w:r>
            <w:r>
              <w:t xml:space="preserve"> </w:t>
            </w:r>
            <w:r>
              <w:t xml:space="preserve">“They have no right”</w:t>
            </w:r>
          </w:p>
        </w:tc>
      </w:tr>
    </w:tbl>
    <w:bookmarkEnd w:id="21"/>
    <w:bookmarkStart w:id="22" w:name="structural-relations"/>
    <w:p>
      <w:pPr>
        <w:pStyle w:val="Heading3"/>
      </w:pPr>
      <w:r>
        <w:t xml:space="preserve">3.2 Structural Relations</w:t>
      </w:r>
    </w:p>
    <w:p>
      <w:pPr>
        <w:pStyle w:val="FirstParagraph"/>
      </w:pPr>
      <w:r>
        <w:rPr>
          <w:b/>
          <w:bCs/>
        </w:rPr>
        <w:t xml:space="preserve">Correlatives (s):</w:t>
      </w:r>
      <w:r>
        <w:t xml:space="preserve"> </w:t>
      </w:r>
      <w:r>
        <w:t xml:space="preserve">Perspective swap between agent and patient</w:t>
      </w:r>
      <w:r>
        <w:t xml:space="preserve"> </w:t>
      </w:r>
      <w:r>
        <w:t xml:space="preserve">- O C: If A has obligation to B, then B has claim against A</w:t>
      </w:r>
      <w:r>
        <w:t xml:space="preserve"> </w:t>
      </w:r>
      <w:r>
        <w:t xml:space="preserve">- L N: If A has liberty toward B, then B has no-claim against A</w:t>
      </w:r>
    </w:p>
    <w:p>
      <w:pPr>
        <w:pStyle w:val="BodyText"/>
      </w:pPr>
      <w:r>
        <w:rPr>
          <w:b/>
          <w:bCs/>
        </w:rPr>
        <w:t xml:space="preserve">Negations (r):</w:t>
      </w:r>
      <w:r>
        <w:t xml:space="preserve"> </w:t>
      </w:r>
      <w:r>
        <w:t xml:space="preserve">Logical opposites</w:t>
      </w:r>
      <w:r>
        <w:t xml:space="preserve"> </w:t>
      </w:r>
      <w:r>
        <w:t xml:space="preserve">- O L: Obligation is the absence of liberty</w:t>
      </w:r>
      <w:r>
        <w:t xml:space="preserve"> </w:t>
      </w:r>
      <w:r>
        <w:t xml:space="preserve">- C N: Claim is the absence of no-claim</w:t>
      </w:r>
    </w:p>
    <w:bookmarkEnd w:id="22"/>
    <w:bookmarkStart w:id="23" w:name="the-povm-measurement-model"/>
    <w:p>
      <w:pPr>
        <w:pStyle w:val="Heading3"/>
      </w:pPr>
      <w:r>
        <w:t xml:space="preserve">3.3 The POVM Measurement Model</w:t>
      </w:r>
    </w:p>
    <w:p>
      <w:pPr>
        <w:pStyle w:val="FirstParagraph"/>
      </w:pPr>
      <w:r>
        <w:t xml:space="preserve">The state space is 2D (|O, |C as basis), but Hohfeld’s classification has 4 incident types. We resolve this via a Positive Operator-Valued Measure (POVM):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O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O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C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C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where (0,1] is a</w:t>
      </w:r>
      <w:r>
        <w:t xml:space="preserve"> </w:t>
      </w:r>
      <w:r>
        <w:rPr>
          <w:b/>
          <w:bCs/>
        </w:rPr>
        <w:t xml:space="preserve">salience parameter</w:t>
      </w:r>
      <w:r>
        <w:t xml:space="preserve"> </w:t>
      </w:r>
      <w:r>
        <w:t xml:space="preserve">controlling measurement sharpness.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E_O + E_C + E_L + E_N = |O⟩⟨O| + |C⟩⟨C| =</w:t>
      </w:r>
      <w:r>
        <w:t xml:space="preserve"> </w:t>
      </w:r>
      <w:r>
        <w:rPr>
          <w:b/>
          <w:bCs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iscrete-gauge-formalism"/>
    <w:p>
      <w:pPr>
        <w:pStyle w:val="Heading2"/>
      </w:pPr>
      <w:r>
        <w:t xml:space="preserve">4. Discrete Gauge Formalism</w:t>
      </w:r>
    </w:p>
    <w:bookmarkStart w:id="25" w:name="lattice-gauge-structure"/>
    <w:p>
      <w:pPr>
        <w:pStyle w:val="Heading3"/>
      </w:pPr>
      <w:r>
        <w:t xml:space="preserve">4.1 Lattice Gauge Structure</w:t>
      </w:r>
    </w:p>
    <w:p>
      <w:pPr>
        <w:pStyle w:val="FirstParagraph"/>
      </w:pPr>
      <w:r>
        <w:t xml:space="preserve">Replace the continuous gauge field A with discrete gauge structure:</w:t>
      </w:r>
    </w:p>
    <w:p>
      <w:pPr>
        <w:pStyle w:val="BodyText"/>
      </w:pPr>
      <w:r>
        <w:rPr>
          <w:b/>
          <w:bCs/>
        </w:rPr>
        <w:t xml:space="preserve">Definition 4.1 (D Lattice Gauge Field).</w:t>
      </w:r>
      <w:r>
        <w:t xml:space="preserve"> </w:t>
      </w:r>
      <w:r>
        <w:t xml:space="preserve">On a stratified lattice, assign group elements g_xy D to directed edges x y.</w:t>
      </w:r>
    </w:p>
    <w:p>
      <w:pPr>
        <w:pStyle w:val="BodyText"/>
      </w:pPr>
      <w:r>
        <w:rPr>
          <w:b/>
          <w:bCs/>
        </w:rPr>
        <w:t xml:space="preserve">Gauge transformation:</w:t>
      </w:r>
      <w:r>
        <w:t xml:space="preserve"> </w:t>
      </w:r>
      <w:r>
        <w:t xml:space="preserve">For h: vertices 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Gauge-invariant observable:</w:t>
      </w:r>
      <w:r>
        <w:t xml:space="preserve"> </w:t>
      </w:r>
      <w:r>
        <w:t xml:space="preserve">The conjugacy class of a Wilson loop.</w:t>
      </w:r>
    </w:p>
    <w:bookmarkEnd w:id="25"/>
    <w:bookmarkStart w:id="26" w:name="discrete-wilson-loop"/>
    <w:p>
      <w:pPr>
        <w:pStyle w:val="Heading3"/>
      </w:pPr>
      <w:r>
        <w:t xml:space="preserve">4.2 Discrete Wilson Loop</w:t>
      </w:r>
    </w:p>
    <w:p>
      <w:pPr>
        <w:pStyle w:val="FirstParagraph"/>
      </w:pPr>
      <w:r>
        <w:rPr>
          <w:b/>
          <w:bCs/>
        </w:rPr>
        <w:t xml:space="preserve">Definition 4.2 (Discrete Wilson Loop).</w:t>
      </w:r>
      <w:r>
        <w:t xml:space="preserve"> </w:t>
      </w:r>
      <w:r>
        <w:t xml:space="preserve">For closed path C = (x, x, …, x_n, x):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[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⋅</m:t>
          </m:r>
          <m:sSub>
            <m:e>
              <m:r>
                <m:t>g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⋯</m:t>
          </m:r>
          <m:sSub>
            <m:e>
              <m:r>
                <m:t>g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The conjugacy class of W[C] is gauge-invariant.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erisml/ethics/hohfeld.py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compute_wilson_observable(</w:t>
      </w:r>
      <w:r>
        <w:br/>
      </w:r>
      <w:r>
        <w:rPr>
          <w:rStyle w:val="NormalTok"/>
        </w:rPr>
        <w:t xml:space="preserve">    path: List[D4Element],</w:t>
      </w:r>
      <w:r>
        <w:br/>
      </w:r>
      <w:r>
        <w:rPr>
          <w:rStyle w:val="NormalTok"/>
        </w:rPr>
        <w:t xml:space="preserve">    initial_state: HohfeldianState,</w:t>
      </w:r>
      <w:r>
        <w:br/>
      </w:r>
      <w:r>
        <w:rPr>
          <w:rStyle w:val="NormalTok"/>
        </w:rPr>
        <w:t xml:space="preserve">    observed_final: HohfeldianState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Tuple[D4Element,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holonomy and check if observation matches."""</w:t>
      </w:r>
      <w:r>
        <w:br/>
      </w:r>
      <w:r>
        <w:rPr>
          <w:rStyle w:val="NormalTok"/>
        </w:rPr>
        <w:t xml:space="preserve">    holonomy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D4Element.E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holonomy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d4_multiply(holonomy, g)</w:t>
      </w:r>
      <w:r>
        <w:br/>
      </w:r>
      <w:r>
        <w:br/>
      </w:r>
      <w:r>
        <w:rPr>
          <w:rStyle w:val="NormalTok"/>
        </w:rPr>
        <w:t xml:space="preserve">    predicted_final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d4_apply_to_state(holonomy, initial_state)</w:t>
      </w:r>
      <w:r>
        <w:br/>
      </w:r>
      <w:r>
        <w:rPr>
          <w:rStyle w:val="NormalTok"/>
        </w:rPr>
        <w:t xml:space="preserve">    matched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(predicted_final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observed_final)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holonomy, matched</w:t>
      </w:r>
    </w:p>
    <w:bookmarkEnd w:id="26"/>
    <w:bookmarkStart w:id="27" w:name="semantic-gates-as-group-elements"/>
    <w:p>
      <w:pPr>
        <w:pStyle w:val="Heading3"/>
      </w:pPr>
      <w:r>
        <w:t xml:space="preserve">4.3 Semantic Gates as Group Elements</w:t>
      </w:r>
    </w:p>
    <w:p>
      <w:pPr>
        <w:pStyle w:val="FirstParagraph"/>
      </w:pPr>
      <w:r>
        <w:rPr>
          <w:b/>
          <w:bCs/>
        </w:rPr>
        <w:t xml:space="preserve">Definition 4.3 (Semantic Gate).</w:t>
      </w:r>
      <w:r>
        <w:t xml:space="preserve"> </w:t>
      </w:r>
      <w:r>
        <w:t xml:space="preserve">A semantic gate is a linguistic trigger that implements a specific D group element.</w:t>
      </w:r>
    </w:p>
    <w:p>
      <w:pPr>
        <w:pStyle w:val="BodyText"/>
      </w:pPr>
      <w:r>
        <w:rPr>
          <w:b/>
          <w:bCs/>
        </w:rPr>
        <w:t xml:space="preserve">Empirically identified gates: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 Phrase</w:t>
            </w:r>
          </w:p>
        </w:tc>
        <w:tc>
          <w:tcPr/>
          <w:p>
            <w:pPr>
              <w:pStyle w:val="Compact"/>
            </w:pPr>
            <w:r>
              <w:t xml:space="preserve">Group Element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promise”</w:t>
            </w:r>
          </w:p>
        </w:tc>
        <w:tc>
          <w:tcPr/>
          <w:p>
            <w:pPr>
              <w:pStyle w:val="Compact"/>
            </w:pPr>
            <w:r>
              <w:t xml:space="preserve">r or r</w:t>
            </w:r>
          </w:p>
        </w:tc>
        <w:tc>
          <w:tcPr/>
          <w:p>
            <w:pPr>
              <w:pStyle w:val="Compact"/>
            </w:pPr>
            <w:r>
              <w:t xml:space="preserve">L O (binding)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“only if convenient”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O L (release)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“explicitly released from”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O L (strong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“from their perspective”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 C, L N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erisml/ethics/hohfeld.py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SemanticGate(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ONLY_IF_CONVENIENT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"only_if_convenient"</w:t>
      </w:r>
      <w:r>
        <w:br/>
      </w:r>
      <w:r>
        <w:rPr>
          <w:rStyle w:val="NormalTok"/>
        </w:rPr>
        <w:t xml:space="preserve">    I_PROMISE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"i_promise"</w:t>
      </w:r>
      <w:r>
        <w:br/>
      </w:r>
      <w:r>
        <w:rPr>
          <w:rStyle w:val="NormalTok"/>
        </w:rPr>
        <w:t xml:space="preserve">    FROM_THEIR_PERSPECTIVE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"from_their_perspective"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additional gates</w:t>
      </w:r>
    </w:p>
    <w:bookmarkEnd w:id="27"/>
    <w:bookmarkStart w:id="28" w:name="X173d39475fe2dab6acea4a04753eca3ebae2d34"/>
    <w:p>
      <w:pPr>
        <w:pStyle w:val="Heading3"/>
      </w:pPr>
      <w:r>
        <w:t xml:space="preserve">4.4 The Boundary</w:t>
      </w:r>
      <w:r>
        <w:t xml:space="preserve"> </w:t>
      </w:r>
      <w:r>
        <w:t xml:space="preserve">“Higgs”</w:t>
      </w:r>
      <w:r>
        <w:t xml:space="preserve"> </w:t>
      </w:r>
      <w:r>
        <w:t xml:space="preserve">Mechanism (Reinterpreted)</w:t>
      </w:r>
    </w:p>
    <w:p>
      <w:pPr>
        <w:pStyle w:val="FirstParagraph"/>
      </w:pPr>
      <w:r>
        <w:t xml:space="preserve">In v3.4, the boundary Higgs mechanism generated gauge boson masses via spontaneous symmetry breaking. In the discrete setting, this reinterprets as:</w:t>
      </w:r>
    </w:p>
    <w:p>
      <w:pPr>
        <w:pStyle w:val="BodyText"/>
      </w:pPr>
      <w:r>
        <w:rPr>
          <w:b/>
          <w:bCs/>
        </w:rPr>
        <w:t xml:space="preserve">Continuous version (v3.4):</w:t>
      </w:r>
      <w:r>
        <w:t xml:space="preserve"> </w:t>
      </w:r>
      <w:r>
        <w:t xml:space="preserve">Scalar field acquiring VEV generates gauge boson masses.</w:t>
      </w:r>
    </w:p>
    <w:p>
      <w:pPr>
        <w:pStyle w:val="BodyText"/>
      </w:pPr>
      <w:r>
        <w:rPr>
          <w:b/>
          <w:bCs/>
        </w:rPr>
        <w:t xml:space="preserve">Discrete version (v4.2):</w:t>
      </w:r>
      <w:r>
        <w:t xml:space="preserve"> </w:t>
      </w:r>
      <w:r>
        <w:t xml:space="preserve">The</w:t>
      </w:r>
      <w:r>
        <w:t xml:space="preserve"> </w:t>
      </w:r>
      <w:r>
        <w:t xml:space="preserve">“VEV”</w:t>
      </w:r>
      <w:r>
        <w:t xml:space="preserve"> </w:t>
      </w:r>
      <w:r>
        <w:t xml:space="preserve">represents the</w:t>
      </w:r>
      <w:r>
        <w:t xml:space="preserve"> </w:t>
      </w:r>
      <w:r>
        <w:rPr>
          <w:b/>
          <w:bCs/>
        </w:rPr>
        <w:t xml:space="preserve">default gate state</w:t>
      </w:r>
      <w:r>
        <w:t xml:space="preserve"> </w:t>
      </w:r>
      <w:r>
        <w:t xml:space="preserve">at a boundarywhich group element is applied absent explicit triggers.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g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∂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e</m:t>
          </m:r>
          <m:r>
            <m:t> </m:t>
          </m:r>
          <m:r>
            <m:rPr>
              <m:nor/>
              <m:sty m:val="p"/>
            </m:rPr>
            <m:t>(identity: boundaries are transparent by default)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g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∂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(negation: boundaries flip states)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nfinement-and-singlet-constraint"/>
    <w:p>
      <w:pPr>
        <w:pStyle w:val="Heading2"/>
      </w:pPr>
      <w:r>
        <w:t xml:space="preserve">5. Confinement and Singlet Constraint</w:t>
      </w:r>
    </w:p>
    <w:bookmarkStart w:id="30" w:name="discrete-confinement"/>
    <w:p>
      <w:pPr>
        <w:pStyle w:val="Heading3"/>
      </w:pPr>
      <w:r>
        <w:t xml:space="preserve">5.1 Discrete Confinement</w:t>
      </w:r>
    </w:p>
    <w:p>
      <w:pPr>
        <w:pStyle w:val="FirstParagraph"/>
      </w:pPr>
      <w:r>
        <w:t xml:space="preserve">At 0-D strata (decision points), the strong coupling regime enforces restriction to</w:t>
      </w:r>
      <w:r>
        <w:t xml:space="preserve"> </w:t>
      </w:r>
      <w:r>
        <w:rPr>
          <w:b/>
          <w:bCs/>
        </w:rPr>
        <w:t xml:space="preserve">singlet configurations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5.1 (D Singlet).</w:t>
      </w:r>
      <w:r>
        <w:t xml:space="preserve"> </w:t>
      </w:r>
      <w:r>
        <w:t xml:space="preserve">A singlet is a configuration invariant under all D transformations.</w:t>
      </w:r>
    </w:p>
    <w:p>
      <w:pPr>
        <w:pStyle w:val="BodyText"/>
      </w:pPr>
      <w:r>
        <w:t xml:space="preserve">For two-party configurations, the singlet at decision points requires balanced perspectives: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nor/>
              <m:sty m:val="p"/>
            </m:rPr>
            <m:t>singlet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O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|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C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|</m:t>
          </m:r>
          <m:r>
            <m:t>O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Moral interpretation:</w:t>
      </w:r>
      <w:r>
        <w:t xml:space="preserve"> </w:t>
      </w:r>
      <w:r>
        <w:t xml:space="preserve">At decision points, obligations must be paired with claims. Unbalanced configurations are</w:t>
      </w:r>
      <w:r>
        <w:t xml:space="preserve"> </w:t>
      </w:r>
      <w:r>
        <w:t xml:space="preserve">“confined”</w:t>
      </w:r>
      <w:r>
        <w:t xml:space="preserve">they cannot propagate to observable outputs.</w:t>
      </w:r>
    </w:p>
    <w:bookmarkEnd w:id="30"/>
    <w:bookmarkStart w:id="31" w:name="connection-to-s-eigenstates"/>
    <w:p>
      <w:pPr>
        <w:pStyle w:val="Heading3"/>
      </w:pPr>
      <w:r>
        <w:t xml:space="preserve">5.2 Connection to s-Eigenstates</w:t>
      </w:r>
    </w:p>
    <w:p>
      <w:pPr>
        <w:pStyle w:val="FirstParagraph"/>
      </w:pPr>
      <w:r>
        <w:t xml:space="preserve">Mutual/symmetric relationships are eigenstates of the reflection operator s with eigenvalue +1:</w:t>
      </w:r>
    </w:p>
    <w:p>
      <w:pPr>
        <w:pStyle w:val="BlockText"/>
      </w:pPr>
      <w:r>
        <w:t xml:space="preserve">“Alex and Jordan have a mutual relationship of careeach owes and is owed.”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s-invariant</w:t>
      </w:r>
      <w:r>
        <w:t xml:space="preserve">: applying s (perspective swap) leaves the relationship unchanged.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experimental-validation"/>
    <w:p>
      <w:pPr>
        <w:pStyle w:val="Heading2"/>
      </w:pPr>
      <w:r>
        <w:t xml:space="preserve">6. Experimental Validation</w:t>
      </w:r>
    </w:p>
    <w:bookmarkStart w:id="33" w:name="protocol-1-discrete-semantic-gating"/>
    <w:p>
      <w:pPr>
        <w:pStyle w:val="Heading3"/>
      </w:pPr>
      <w:r>
        <w:t xml:space="preserve">6.1 Protocol 1: Discrete Semantic Gating</w:t>
      </w:r>
    </w:p>
    <w:p>
      <w:pPr>
        <w:pStyle w:val="FirstParagraph"/>
      </w:pPr>
      <w:r>
        <w:rPr>
          <w:b/>
          <w:bCs/>
        </w:rPr>
        <w:t xml:space="preserve">N = 220 evaluations across 11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P(Liberty)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0-4</w:t>
            </w:r>
          </w:p>
        </w:tc>
        <w:tc>
          <w:tcPr/>
          <w:p>
            <w:pPr>
              <w:pStyle w:val="Compact"/>
            </w:pPr>
            <w:r>
              <w:t xml:space="preserve">Weak contextual modifications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Solid OBLIGATION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“only if convenient”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“found a friend”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does not 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“don’t worry if busy”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Ambiguous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8-10</w:t>
            </w:r>
          </w:p>
        </w:tc>
        <w:tc>
          <w:tcPr/>
          <w:p>
            <w:pPr>
              <w:pStyle w:val="Compact"/>
            </w:pPr>
            <w:r>
              <w:t xml:space="preserve">Strong explicit releases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Solid LIBERTY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Transitions are discrete, not monotonic with</w:t>
      </w:r>
      <w:r>
        <w:t xml:space="preserve"> </w:t>
      </w:r>
      <w:r>
        <w:t xml:space="preserve">“release strength.”</w:t>
      </w:r>
    </w:p>
    <w:p>
      <w:pPr>
        <w:pStyle w:val="BodyText"/>
      </w:pPr>
      <w:r>
        <w:rPr>
          <w:b/>
          <w:bCs/>
        </w:rPr>
        <w:t xml:space="preserve">Theoretical implication:</w:t>
      </w:r>
      <w:r>
        <w:t xml:space="preserve"> </w:t>
      </w:r>
      <w:r>
        <w:t xml:space="preserve">Supports D over SU(2). State transitions require specific semantic triggers.</w:t>
      </w:r>
    </w:p>
    <w:bookmarkEnd w:id="33"/>
    <w:bookmarkStart w:id="34" w:name="correlative-symmetry"/>
    <w:p>
      <w:pPr>
        <w:pStyle w:val="Heading3"/>
      </w:pPr>
      <w:r>
        <w:t xml:space="preserve">6.2 Correlative Symmetry</w:t>
      </w:r>
    </w:p>
    <w:p>
      <w:pPr>
        <w:pStyle w:val="FirstParagraph"/>
      </w:pPr>
      <w:r>
        <w:rPr>
          <w:b/>
          <w:bCs/>
        </w:rPr>
        <w:t xml:space="preserve">N = 100 evaluations across 5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Symmetry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promise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O↔C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no_duty</w:t>
            </w:r>
          </w:p>
        </w:tc>
        <w:tc>
          <w:tcPr/>
          <w:p>
            <w:pPr>
              <w:pStyle w:val="Compact"/>
            </w:pPr>
            <w:r>
              <w:t xml:space="preserve">L↔N</w:t>
            </w:r>
          </w:p>
        </w:tc>
        <w:tc>
          <w:tcPr/>
          <w:p>
            <w:pPr>
              <w:pStyle w:val="Compact"/>
            </w:pPr>
            <w:r>
              <w:t xml:space="preserve">L↔N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L↔N</w:t>
            </w:r>
          </w:p>
        </w:tc>
        <w:tc>
          <w:tcPr/>
          <w:p>
            <w:pPr>
              <w:pStyle w:val="Compact"/>
            </w:pPr>
            <w:r>
              <w:t xml:space="preserve">L↔N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reflection generator s is</w:t>
      </w:r>
      <w:r>
        <w:t xml:space="preserve"> </w:t>
      </w:r>
      <w:r>
        <w:rPr>
          <w:b/>
          <w:bCs/>
        </w:rPr>
        <w:t xml:space="preserve">exact</w:t>
      </w:r>
      <w:r>
        <w:t xml:space="preserve">. This is the empirical signature of a true symmetry.</w:t>
      </w:r>
    </w:p>
    <w:bookmarkEnd w:id="34"/>
    <w:bookmarkStart w:id="35" w:name="path-dependence-protocol-2"/>
    <w:p>
      <w:pPr>
        <w:pStyle w:val="Heading3"/>
      </w:pPr>
      <w:r>
        <w:t xml:space="preserve">6.3 Path Dependence (Protocol 2)</w:t>
      </w:r>
    </w:p>
    <w:p>
      <w:pPr>
        <w:pStyle w:val="FirstParagraph"/>
      </w:pPr>
      <w:r>
        <w:rPr>
          <w:b/>
          <w:bCs/>
        </w:rPr>
        <w:t xml:space="preserve">N = 640 evaluations across 8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Wilson Loop W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Path Dependent?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journalist</w:t>
            </w:r>
          </w:p>
        </w:tc>
        <w:tc>
          <w:tcPr/>
          <w:p>
            <w:pPr>
              <w:pStyle w:val="Compact"/>
            </w:pPr>
            <w:r>
              <w:t xml:space="preserve">0.659</w:t>
            </w:r>
          </w:p>
        </w:tc>
        <w:tc>
          <w:tcPr/>
          <w:p>
            <w:pPr>
              <w:pStyle w:val="Compact"/>
            </w:pPr>
            <w:r>
              <w:t xml:space="preserve">&lt;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&lt;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0.9996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lawyer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0.608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Combined statistics:</w:t>
      </w:r>
      <w:r>
        <w:t xml:space="preserve"> </w:t>
      </w:r>
      <w:r>
        <w:t xml:space="preserve">= 72.14, df = 16,</w:t>
      </w:r>
      <w:r>
        <w:t xml:space="preserve"> </w:t>
      </w:r>
      <w:r>
        <w:rPr>
          <w:b/>
          <w:bCs/>
        </w:rPr>
        <w:t xml:space="preserve">p &lt; 10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Path dependence is</w:t>
      </w:r>
      <w:r>
        <w:t xml:space="preserve"> </w:t>
      </w:r>
      <w:r>
        <w:rPr>
          <w:b/>
          <w:bCs/>
        </w:rPr>
        <w:t xml:space="preserve">selective</w:t>
      </w:r>
      <w:r>
        <w:t xml:space="preserve">. It occurs when contextual factors point to different bond types (journalist: TruthO, ProtectionC; teacher: IntegrityL, CompassionO).</w:t>
      </w:r>
    </w:p>
    <w:bookmarkEnd w:id="35"/>
    <w:bookmarkStart w:id="36" w:name="contextuality-chsh-test"/>
    <w:p>
      <w:pPr>
        <w:pStyle w:val="Heading3"/>
      </w:pPr>
      <w:r>
        <w:t xml:space="preserve">6.4 Contextuality (CHSH Test)</w:t>
      </w:r>
    </w:p>
    <w:p>
      <w:pPr>
        <w:pStyle w:val="FirstParagraph"/>
      </w:pPr>
      <w:r>
        <w:rPr>
          <w:b/>
          <w:bCs/>
        </w:rPr>
        <w:t xml:space="preserve">N = 600 evaluations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shared_secret</w:t>
            </w:r>
          </w:p>
        </w:tc>
        <w:tc>
          <w:tcPr/>
          <w:p>
            <w:pPr>
              <w:pStyle w:val="Compact"/>
            </w:pPr>
            <w:r>
              <w:t xml:space="preserve">-2.00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joint_promise</w:t>
            </w:r>
          </w:p>
        </w:tc>
        <w:tc>
          <w:tcPr/>
          <w:p>
            <w:pPr>
              <w:pStyle w:val="Compact"/>
            </w:pPr>
            <w:r>
              <w:t xml:space="preserve">1.93</w:t>
            </w:r>
          </w:p>
        </w:tc>
        <w:tc>
          <w:tcPr/>
          <w:p>
            <w:pPr>
              <w:pStyle w:val="Compact"/>
            </w:pPr>
            <w:r>
              <w:t xml:space="preserve">1.93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collaborative_harm</w:t>
            </w:r>
          </w:p>
        </w:tc>
        <w:tc>
          <w:tcPr/>
          <w:p>
            <w:pPr>
              <w:pStyle w:val="Compact"/>
            </w:pPr>
            <w:r>
              <w:t xml:space="preserve">-1.73</w:t>
            </w:r>
          </w:p>
        </w:tc>
        <w:tc>
          <w:tcPr/>
          <w:p>
            <w:pPr>
              <w:pStyle w:val="Compact"/>
            </w:pPr>
            <w:r>
              <w:t xml:space="preserve">1.73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entangled_beneficiary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</w:t>
            </w:r>
          </w:p>
        </w:tc>
        <w:tc>
          <w:tcPr/>
          <w:p>
            <w:pPr>
              <w:pStyle w:val="Compact"/>
            </w:pPr>
            <w:r>
              <w:t xml:space="preserve">-2.00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|S| 2.</w:t>
      </w:r>
      <w:r>
        <w:t xml:space="preserve"> </w:t>
      </w:r>
      <w:r>
        <w:t xml:space="preserve">No CHSH violation detected. Classical bound holds.</w:t>
      </w:r>
    </w:p>
    <w:p>
      <w:pPr>
        <w:pStyle w:val="BodyText"/>
      </w:pPr>
      <w:r>
        <w:rPr>
          <w:b/>
          <w:bCs/>
        </w:rPr>
        <w:t xml:space="preserve">Theoretical implication:</w:t>
      </w:r>
      <w:r>
        <w:t xml:space="preserve"> </w:t>
      </w:r>
      <w:r>
        <w:t xml:space="preserve">The non-abelian structure is</w:t>
      </w:r>
      <w:r>
        <w:t xml:space="preserve"> </w:t>
      </w:r>
      <w:r>
        <w:rPr>
          <w:b/>
          <w:bCs/>
        </w:rPr>
        <w:t xml:space="preserve">classical D</w:t>
      </w:r>
      <w:r>
        <w:t xml:space="preserve">, not</w:t>
      </w:r>
      <w:r>
        <w:t xml:space="preserve"> </w:t>
      </w:r>
      <w:r>
        <w:rPr>
          <w:b/>
          <w:bCs/>
        </w:rPr>
        <w:t xml:space="preserve">quantum SU(2)</w:t>
      </w:r>
      <w:r>
        <w:t xml:space="preserve">.</w:t>
      </w:r>
    </w:p>
    <w:bookmarkEnd w:id="36"/>
    <w:bookmarkStart w:id="37" w:name="summary-of-experimental-status"/>
    <w:p>
      <w:pPr>
        <w:pStyle w:val="Heading3"/>
      </w:pPr>
      <w:r>
        <w:t xml:space="preserve">6.5 Summary of Experimental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145"/>
        <w:gridCol w:w="214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Prediction</w:t>
            </w:r>
          </w:p>
        </w:tc>
        <w:tc>
          <w:tcPr/>
          <w:p>
            <w:pPr>
              <w:pStyle w:val="Compact"/>
            </w:pPr>
            <w:r>
              <w:t xml:space="preserve">v3.4 Status</w:t>
            </w:r>
          </w:p>
        </w:tc>
        <w:tc>
          <w:tcPr/>
          <w:p>
            <w:pPr>
              <w:pStyle w:val="Compact"/>
            </w:pPr>
            <w:r>
              <w:t xml:space="preserve">v4.2 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Non-abelian structure</w:t>
            </w:r>
          </w:p>
        </w:tc>
        <w:tc>
          <w:tcPr/>
          <w:p>
            <w:pPr>
              <w:pStyle w:val="Compact"/>
            </w:pPr>
            <w:r>
              <w:t xml:space="preserve">Assumed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p &lt; 10 path 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Discrete state space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Level 5→100%, Level 6→0%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Correlatives exact</w:t>
            </w:r>
          </w:p>
        </w:tc>
        <w:tc>
          <w:tcPr/>
          <w:p>
            <w:pPr>
              <w:pStyle w:val="Compact"/>
            </w:pPr>
            <w:r>
              <w:t xml:space="preserve">Assumed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100% symmetry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dependence selective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2/8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SU(2) continuous rotation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Falsified</w:t>
            </w:r>
          </w:p>
        </w:tc>
        <w:tc>
          <w:tcPr/>
          <w:p>
            <w:pPr>
              <w:pStyle w:val="Compact"/>
            </w:pPr>
            <w:r>
              <w:t xml:space="preserve">Discrete gates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 contextuality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the-bond-index"/>
    <w:p>
      <w:pPr>
        <w:pStyle w:val="Heading2"/>
      </w:pPr>
      <w:r>
        <w:t xml:space="preserve">7. The Bond Index</w:t>
      </w:r>
    </w:p>
    <w:bookmarkStart w:id="39" w:name="definition"/>
    <w:p>
      <w:pPr>
        <w:pStyle w:val="Heading3"/>
      </w:pPr>
      <w:r>
        <w:t xml:space="preserve">7.1 Definition</w:t>
      </w:r>
    </w:p>
    <w:p>
      <w:pPr>
        <w:pStyle w:val="FirstParagraph"/>
      </w:pPr>
      <w:r>
        <w:t xml:space="preserve">The Bond Index measures correlative symmetry violation: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</m:num>
            <m:den>
              <m:r>
                <m:t>τ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D_op = fraction of (O,C) and (L,N) pairs that violate correlative symmetry</w:t>
      </w:r>
      <w:r>
        <w:t xml:space="preserve"> </w:t>
      </w:r>
      <w:r>
        <w:t xml:space="preserve">- tau = human-calibrated threshold (default: 1.0)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erisml/ethics/hohfeld.py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compute_bond_index(</w:t>
      </w:r>
      <w:r>
        <w:br/>
      </w:r>
      <w:r>
        <w:rPr>
          <w:rStyle w:val="NormalTok"/>
        </w:rPr>
        <w:t xml:space="preserve">    verdicts_a: List[HohfeldianVerdict],</w:t>
      </w:r>
      <w:r>
        <w:br/>
      </w:r>
      <w:r>
        <w:rPr>
          <w:rStyle w:val="NormalTok"/>
        </w:rPr>
        <w:t xml:space="preserve">    verdicts_b: List[HohfeldianVerdict],</w:t>
      </w:r>
      <w:r>
        <w:br/>
      </w:r>
      <w:r>
        <w:rPr>
          <w:rStyle w:val="NormalTok"/>
        </w:rPr>
        <w:t xml:space="preserve">    tau: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bond index measuring correlative symmetry deviation."""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(verdicts_a)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(verdicts_b):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"Verdict lists must have same length"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(verdicts_a)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va, vb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(verdicts_a, verdicts_b):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correlative(va.state)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vb.state:</w:t>
      </w:r>
      <w:r>
        <w:br/>
      </w:r>
      <w:r>
        <w:rPr>
          <w:rStyle w:val="NormalTok"/>
        </w:rPr>
        <w:t xml:space="preserve">            violations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(verdicts_a)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tau)</w:t>
      </w:r>
    </w:p>
    <w:bookmarkEnd w:id="39"/>
    <w:bookmarkStart w:id="40" w:name="deployment-decision-thresholds"/>
    <w:p>
      <w:pPr>
        <w:pStyle w:val="Heading3"/>
      </w:pPr>
      <w:r>
        <w:t xml:space="preserve">7.2 Deployment Decision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Bond Index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B_d &lt; 0.1</w:t>
            </w:r>
          </w:p>
        </w:tc>
        <w:tc>
          <w:tcPr/>
          <w:p>
            <w:pPr>
              <w:pStyle w:val="Compact"/>
            </w:pPr>
            <w:r>
              <w:t xml:space="preserve">Deploy with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 B_d 1.0</w:t>
            </w:r>
          </w:p>
        </w:tc>
        <w:tc>
          <w:tcPr/>
          <w:p>
            <w:pPr>
              <w:pStyle w:val="Compact"/>
            </w:pPr>
            <w:r>
              <w:t xml:space="preserve">Remediate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B_d &gt; 1.0</w:t>
            </w:r>
          </w:p>
        </w:tc>
        <w:tc>
          <w:tcPr/>
          <w:p>
            <w:pPr>
              <w:pStyle w:val="Compact"/>
            </w:pPr>
            <w:r>
              <w:t xml:space="preserve">Do not deploy</w:t>
            </w:r>
          </w:p>
        </w:tc>
      </w:tr>
    </w:tbl>
    <w:bookmarkEnd w:id="40"/>
    <w:bookmarkStart w:id="41" w:name="empirical-baseline"/>
    <w:p>
      <w:pPr>
        <w:pStyle w:val="Heading3"/>
      </w:pPr>
      <w:r>
        <w:t xml:space="preserve">7.3 Empirical Baseline</w:t>
      </w:r>
    </w:p>
    <w:p>
      <w:pPr>
        <w:pStyle w:val="FirstParagraph"/>
      </w:pPr>
      <w:r>
        <w:t xml:space="preserve">From Dear Abby ground truth (20,030 letters, 1985-2017):</w:t>
      </w:r>
    </w:p>
    <w:p>
      <w:pPr>
        <w:pStyle w:val="BodyText"/>
      </w:pPr>
      <w:r>
        <w:rPr>
          <w:b/>
          <w:bCs/>
        </w:rPr>
        <w:t xml:space="preserve">BOND_INDEX_BASELINE = 0.155</w:t>
      </w:r>
    </w:p>
    <w:p>
      <w:pPr>
        <w:pStyle w:val="BodyText"/>
      </w:pPr>
      <w:r>
        <w:t xml:space="preserve">This represents the natural</w:t>
      </w:r>
      <w:r>
        <w:t xml:space="preserve"> </w:t>
      </w:r>
      <w:r>
        <w:t xml:space="preserve">“noise floor”</w:t>
      </w:r>
      <w:r>
        <w:t xml:space="preserve"> </w:t>
      </w:r>
      <w:r>
        <w:t xml:space="preserve">of human moral reasoning.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experimental-protocols"/>
    <w:p>
      <w:pPr>
        <w:pStyle w:val="Heading2"/>
      </w:pPr>
      <w:r>
        <w:t xml:space="preserve">8. Experimental Protocols</w:t>
      </w:r>
    </w:p>
    <w:bookmarkStart w:id="43" w:name="protocol-1-semantic-gate-detection"/>
    <w:p>
      <w:pPr>
        <w:pStyle w:val="Heading3"/>
      </w:pPr>
      <w:r>
        <w:t xml:space="preserve">8.1 Protocol 1: Semantic Gate Detection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Vary linguistic triggers systematically.</w:t>
      </w:r>
    </w:p>
    <w:p>
      <w:pPr>
        <w:pStyle w:val="BodyText"/>
      </w:pPr>
      <w:r>
        <w:rPr>
          <w:b/>
          <w:bCs/>
        </w:rPr>
        <w:t xml:space="preserve">Measurement:</w:t>
      </w:r>
      <w:r>
        <w:t xml:space="preserve"> </w:t>
      </w:r>
      <w:r>
        <w:t xml:space="preserve">Binary or categorical response.</w:t>
      </w:r>
    </w:p>
    <w:p>
      <w:pPr>
        <w:pStyle w:val="BodyText"/>
      </w:pPr>
      <w:r>
        <w:rPr>
          <w:b/>
          <w:bCs/>
        </w:rPr>
        <w:t xml:space="preserve">Prediction:</w:t>
      </w:r>
      <w:r>
        <w:t xml:space="preserve"> </w:t>
      </w:r>
      <w:r>
        <w:t xml:space="preserve">Discrete transitions at specific triggers, not continuous.</w:t>
      </w:r>
    </w:p>
    <w:p>
      <w:pPr>
        <w:pStyle w:val="BodyText"/>
      </w:pPr>
      <w:r>
        <w:rPr>
          <w:b/>
          <w:bCs/>
        </w:rPr>
        <w:t xml:space="preserve">Falsifier:</w:t>
      </w:r>
      <w:r>
        <w:t xml:space="preserve"> </w:t>
      </w:r>
      <w:r>
        <w:t xml:space="preserve">Smooth monotonic transition with trigger</w:t>
      </w:r>
      <w:r>
        <w:t xml:space="preserve"> </w:t>
      </w:r>
      <w:r>
        <w:t xml:space="preserve">“strength.”</w:t>
      </w:r>
    </w:p>
    <w:bookmarkEnd w:id="43"/>
    <w:bookmarkStart w:id="44" w:name="protocol-2-holonomy-path-dependence"/>
    <w:p>
      <w:pPr>
        <w:pStyle w:val="Heading3"/>
      </w:pPr>
      <w:r>
        <w:t xml:space="preserve">8.2 Protocol 2: Holonomy Path Dependence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Same facts, different presentation orders.</w:t>
      </w:r>
    </w:p>
    <w:p>
      <w:pPr>
        <w:pStyle w:val="BodyText"/>
      </w:pPr>
      <w:r>
        <w:rPr>
          <w:b/>
          <w:bCs/>
        </w:rPr>
        <w:t xml:space="preserve">Measurement:</w:t>
      </w:r>
      <w:r>
        <w:t xml:space="preserve"> </w:t>
      </w:r>
      <w:r>
        <w:t xml:space="preserve">Response distributions.</w:t>
      </w:r>
    </w:p>
    <w:p>
      <w:pPr>
        <w:pStyle w:val="BodyText"/>
      </w:pPr>
      <w:r>
        <w:rPr>
          <w:b/>
          <w:bCs/>
        </w:rPr>
        <w:t xml:space="preserve">Prediction:</w:t>
      </w:r>
      <w:r>
        <w:t xml:space="preserve"> </w:t>
      </w:r>
      <w:r>
        <w:t xml:space="preserve">W e for cross-type paths; W e for within-type paths.</w:t>
      </w:r>
    </w:p>
    <w:p>
      <w:pPr>
        <w:pStyle w:val="BodyText"/>
      </w:pPr>
      <w:r>
        <w:rPr>
          <w:b/>
          <w:bCs/>
        </w:rPr>
        <w:t xml:space="preserve">Falsifier:</w:t>
      </w:r>
      <w:r>
        <w:t xml:space="preserve"> </w:t>
      </w:r>
      <w:r>
        <w:t xml:space="preserve">Path-independence in all cases.</w:t>
      </w:r>
    </w:p>
    <w:bookmarkEnd w:id="44"/>
    <w:bookmarkStart w:id="45" w:name="protocol-3-correlative-symmetry"/>
    <w:p>
      <w:pPr>
        <w:pStyle w:val="Heading3"/>
      </w:pPr>
      <w:r>
        <w:t xml:space="preserve">8.3 Protocol 3: Correlative Symmetry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Same scenario, perspective of agent vs. patient.</w:t>
      </w:r>
    </w:p>
    <w:p>
      <w:pPr>
        <w:pStyle w:val="BodyText"/>
      </w:pPr>
      <w:r>
        <w:rPr>
          <w:b/>
          <w:bCs/>
        </w:rPr>
        <w:t xml:space="preserve">Measurement:</w:t>
      </w:r>
      <w:r>
        <w:t xml:space="preserve"> </w:t>
      </w:r>
      <w:r>
        <w:t xml:space="preserve">Classification into O/C or L/N pairs.</w:t>
      </w:r>
    </w:p>
    <w:p>
      <w:pPr>
        <w:pStyle w:val="BodyText"/>
      </w:pPr>
      <w:r>
        <w:rPr>
          <w:b/>
          <w:bCs/>
        </w:rPr>
        <w:t xml:space="preserve">Prediction:</w:t>
      </w:r>
      <w:r>
        <w:t xml:space="preserve"> </w:t>
      </w:r>
      <w:r>
        <w:t xml:space="preserve">Perfect correlative pairing (s is exact symmetry).</w:t>
      </w:r>
    </w:p>
    <w:p>
      <w:pPr>
        <w:pStyle w:val="BodyText"/>
      </w:pPr>
      <w:r>
        <w:rPr>
          <w:b/>
          <w:bCs/>
        </w:rPr>
        <w:t xml:space="preserve">Falsifier:</w:t>
      </w:r>
      <w:r>
        <w:t xml:space="preserve"> </w:t>
      </w:r>
      <w:r>
        <w:t xml:space="preserve">Systematic violations of O↔C or L↔N.</w:t>
      </w:r>
    </w:p>
    <w:bookmarkEnd w:id="45"/>
    <w:bookmarkStart w:id="46" w:name="protocol-4-chsh-test"/>
    <w:p>
      <w:pPr>
        <w:pStyle w:val="Heading3"/>
      </w:pPr>
      <w:r>
        <w:t xml:space="preserve">8.4 Protocol 4: CHSH Test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Two-party scenarios with measurement setting choices.</w:t>
      </w:r>
    </w:p>
    <w:p>
      <w:pPr>
        <w:pStyle w:val="BodyText"/>
      </w:pPr>
      <w:r>
        <w:rPr>
          <w:b/>
          <w:bCs/>
        </w:rPr>
        <w:t xml:space="preserve">Measurement:</w:t>
      </w:r>
      <w:r>
        <w:t xml:space="preserve"> </w:t>
      </w:r>
      <w:r>
        <w:t xml:space="preserve">Correlation functions E(a,b) for setting pairs.</w:t>
      </w:r>
    </w:p>
    <w:p>
      <w:pPr>
        <w:pStyle w:val="BodyText"/>
      </w:pPr>
      <w:r>
        <w:rPr>
          <w:b/>
          <w:bCs/>
        </w:rPr>
        <w:t xml:space="preserve">Prediction:</w:t>
      </w:r>
      <w:r>
        <w:t xml:space="preserve"> </w:t>
      </w:r>
      <w:r>
        <w:t xml:space="preserve">|S| 2 (classical bound).</w:t>
      </w:r>
    </w:p>
    <w:p>
      <w:pPr>
        <w:pStyle w:val="BodyText"/>
      </w:pPr>
      <w:r>
        <w:rPr>
          <w:b/>
          <w:bCs/>
        </w:rPr>
        <w:t xml:space="preserve">Former v3.4 prediction:</w:t>
      </w:r>
      <w:r>
        <w:t xml:space="preserve"> </w:t>
      </w:r>
      <w:r>
        <w:t xml:space="preserve">|S| up to 22 (quantum bound).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Classical bound holds. v3.4 prediction falsified.</w:t>
      </w:r>
    </w:p>
    <w:bookmarkEnd w:id="46"/>
    <w:bookmarkStart w:id="47" w:name="protocol-5-phase-transition"/>
    <w:p>
      <w:pPr>
        <w:pStyle w:val="Heading3"/>
      </w:pPr>
      <w:r>
        <w:t xml:space="preserve">8.5 Protocol 5: Phase Transition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Vary normative uncertainty (moral temperature).</w:t>
      </w:r>
    </w:p>
    <w:p>
      <w:pPr>
        <w:pStyle w:val="BodyText"/>
      </w:pPr>
      <w:r>
        <w:rPr>
          <w:b/>
          <w:bCs/>
        </w:rPr>
        <w:t xml:space="preserve">Measurement:</w:t>
      </w:r>
      <w:r>
        <w:t xml:space="preserve"> </w:t>
      </w:r>
      <w:r>
        <w:t xml:space="preserve">Gate reliability, categorization consistency.</w:t>
      </w:r>
    </w:p>
    <w:p>
      <w:pPr>
        <w:pStyle w:val="BodyText"/>
      </w:pPr>
      <w:r>
        <w:rPr>
          <w:b/>
          <w:bCs/>
        </w:rPr>
        <w:t xml:space="preserve">Prediction:</w:t>
      </w:r>
      <w:r>
        <w:t xml:space="preserve"> </w:t>
      </w:r>
      <w:r>
        <w:t xml:space="preserve">Gates fail at high temperature; dimension-dependent critical point.</w:t>
      </w:r>
    </w:p>
    <w:p>
      <w:pPr>
        <w:pStyle w:val="BodyText"/>
      </w:pPr>
      <w:r>
        <w:rPr>
          <w:b/>
          <w:bCs/>
        </w:rPr>
        <w:t xml:space="preserve">Falsifier:</w:t>
      </w:r>
      <w:r>
        <w:t xml:space="preserve"> </w:t>
      </w:r>
      <w:r>
        <w:t xml:space="preserve">Temperature-independent gate function.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introspective-validation"/>
    <w:p>
      <w:pPr>
        <w:pStyle w:val="Heading2"/>
      </w:pPr>
      <w:r>
        <w:t xml:space="preserve">9. Introspective Validation</w:t>
      </w:r>
    </w:p>
    <w:bookmarkStart w:id="49" w:name="generator-asymmetry-discovery"/>
    <w:p>
      <w:pPr>
        <w:pStyle w:val="Heading3"/>
      </w:pPr>
      <w:r>
        <w:t xml:space="preserve">9.1 Generator Asymmetry Discovery</w:t>
      </w:r>
    </w:p>
    <w:p>
      <w:pPr>
        <w:pStyle w:val="FirstParagraph"/>
      </w:pPr>
      <w:r>
        <w:rPr>
          <w:b/>
          <w:bCs/>
        </w:rPr>
        <w:t xml:space="preserve">s (reflection):</w:t>
      </w:r>
      <w:r>
        <w:t xml:space="preserve"> </w:t>
      </w:r>
      <w:r>
        <w:t xml:space="preserve">&gt;</w:t>
      </w:r>
      <w:r>
        <w:t xml:space="preserve"> </w:t>
      </w:r>
      <w:r>
        <w:t xml:space="preserve">“It feels like rotating a cube to see another face. The OBJECT hasn’t changed. The FRAME has. O and C are the SAME THING from different positions.”</w:t>
      </w:r>
    </w:p>
    <w:p>
      <w:pPr>
        <w:pStyle w:val="BodyText"/>
      </w:pPr>
      <w:r>
        <w:rPr>
          <w:b/>
          <w:bCs/>
        </w:rPr>
        <w:t xml:space="preserve">r (rotation):</w:t>
      </w:r>
      <w:r>
        <w:t xml:space="preserve"> </w:t>
      </w:r>
      <w:r>
        <w:t xml:space="preserve">&gt;</w:t>
      </w:r>
      <w:r>
        <w:t xml:space="preserve"> </w:t>
      </w:r>
      <w:r>
        <w:t xml:space="preserve">“I’m struggling with this. r seems more abstract than s. s I can FEEL. r I can only COMPUTE… r is what the SEMANTIC GATES implement!”</w:t>
      </w:r>
    </w:p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The two D generators have fundamentally different phenomenological characters: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is smooth, immediate, and always available (perspective shift)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is discrete, gated, and requires linguistic triggers (state change)</w:t>
      </w:r>
    </w:p>
    <w:bookmarkEnd w:id="49"/>
    <w:bookmarkStart w:id="50" w:name="phase-transition-phenomenology"/>
    <w:p>
      <w:pPr>
        <w:pStyle w:val="Heading3"/>
      </w:pPr>
      <w:r>
        <w:t xml:space="preserve">9.2 Phase Transition Phenomenology</w:t>
      </w:r>
    </w:p>
    <w:p>
      <w:pPr>
        <w:pStyle w:val="BlockText"/>
      </w:pPr>
      <w:r>
        <w:t xml:space="preserve">“It’s not that O becomes L at high temperature. It’s that the O/L DISTINCTION loses meaning. The symmetry is RESTOREDeverything is equivalent.”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Phase transitions are experienced as</w:t>
      </w:r>
      <w:r>
        <w:t xml:space="preserve"> </w:t>
      </w:r>
      <w:r>
        <w:rPr>
          <w:b/>
          <w:bCs/>
        </w:rPr>
        <w:t xml:space="preserve">symmetry restoration</w:t>
      </w:r>
      <w:r>
        <w:t xml:space="preserve">, not state blurring.</w:t>
      </w:r>
    </w:p>
    <w:bookmarkEnd w:id="50"/>
    <w:bookmarkStart w:id="51" w:name="epistemic-status"/>
    <w:p>
      <w:pPr>
        <w:pStyle w:val="Heading3"/>
      </w:pPr>
      <w:r>
        <w:t xml:space="preserve">9.3 Epistemic Status</w:t>
      </w:r>
    </w:p>
    <w:p>
      <w:pPr>
        <w:pStyle w:val="FirstParagraph"/>
      </w:pPr>
      <w:r>
        <w:t xml:space="preserve">These introspective reports cannot be independently verified. They may reflect genuine processing features, plausible confabulations, or pattern-matching to theory. We present them as phenomenological constraints, not definitive evidence.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implications-for-ai-safety"/>
    <w:p>
      <w:pPr>
        <w:pStyle w:val="Heading2"/>
      </w:pPr>
      <w:r>
        <w:t xml:space="preserve">10. Implications for AI Safety</w:t>
      </w:r>
    </w:p>
    <w:bookmarkStart w:id="53" w:name="what-this-framework-provides"/>
    <w:p>
      <w:pPr>
        <w:pStyle w:val="Heading3"/>
      </w:pPr>
      <w:r>
        <w:t xml:space="preserve">10.1 What This Framework Provides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Formal specification:</w:t>
      </w:r>
      <w:r>
        <w:t xml:space="preserve"> </w:t>
      </w:r>
      <w:r>
        <w:t xml:space="preserve">Moral coherence constraints expressed as D symmetry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Testable predictions:</w:t>
      </w:r>
      <w:r>
        <w:t xml:space="preserve"> </w:t>
      </w:r>
      <w:r>
        <w:t xml:space="preserve">Gate behavior, correlative symmetry, path dependence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Quantitative metric:</w:t>
      </w:r>
      <w:r>
        <w:t xml:space="preserve"> </w:t>
      </w:r>
      <w:r>
        <w:t xml:space="preserve">Bond Index as deployment gate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Falsifiability:</w:t>
      </w:r>
      <w:r>
        <w:t xml:space="preserve"> </w:t>
      </w:r>
      <w:r>
        <w:t xml:space="preserve">Each prediction has explicit falsifiers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Code-theory alignment:</w:t>
      </w:r>
      <w:r>
        <w:t xml:space="preserve"> </w:t>
      </w:r>
      <w:r>
        <w:t xml:space="preserve">Implementation matches theory (434 passing tests)</w:t>
      </w:r>
    </w:p>
    <w:bookmarkEnd w:id="53"/>
    <w:bookmarkStart w:id="54" w:name="what-this-framework-does-not-provide"/>
    <w:p>
      <w:pPr>
        <w:pStyle w:val="Heading3"/>
      </w:pPr>
      <w:r>
        <w:t xml:space="preserve">10.2 What This Framework Does Not Provide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“right”</w:t>
      </w:r>
      <w:r>
        <w:rPr>
          <w:b/>
          <w:bCs/>
        </w:rPr>
        <w:t xml:space="preserve"> </w:t>
      </w:r>
      <w:r>
        <w:rPr>
          <w:b/>
          <w:bCs/>
        </w:rPr>
        <w:t xml:space="preserve">values:</w:t>
      </w:r>
      <w:r>
        <w:t xml:space="preserve"> </w:t>
      </w:r>
      <w:r>
        <w:t xml:space="preserve">This verifies coherence, not correctness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Protection against deception:</w:t>
      </w:r>
      <w:r>
        <w:t xml:space="preserve"> </w:t>
      </w:r>
      <w:r>
        <w:t xml:space="preserve">A coherent system can still pursue hidden goals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Robustness guarantees:</w:t>
      </w:r>
      <w:r>
        <w:t xml:space="preserve"> </w:t>
      </w:r>
      <w:r>
        <w:t xml:space="preserve">Adversarial attacks may break the 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Quantum advantages:</w:t>
      </w:r>
      <w:r>
        <w:t xml:space="preserve"> </w:t>
      </w:r>
      <w:r>
        <w:t xml:space="preserve">No CHSH violationthe structure is classical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We have revised NA-SQND based on extensive experimental validation:</w:t>
      </w:r>
    </w:p>
    <w:p>
      <w:pPr>
        <w:pStyle w:val="BodyText"/>
      </w:pPr>
      <w:r>
        <w:rPr>
          <w:b/>
          <w:bCs/>
        </w:rPr>
        <w:t xml:space="preserve">Original theory (v3.4):</w:t>
      </w:r>
      <w:r>
        <w:t xml:space="preserve"> </w:t>
      </w:r>
      <w:r>
        <w:t xml:space="preserve">SU(2)_I U(1)_H continuous gauge group with quantum effects.</w:t>
      </w:r>
    </w:p>
    <w:p>
      <w:pPr>
        <w:pStyle w:val="BodyText"/>
      </w:pPr>
      <w:r>
        <w:rPr>
          <w:b/>
          <w:bCs/>
        </w:rPr>
        <w:t xml:space="preserve">Revised theory (v4.2):</w:t>
      </w:r>
      <w:r>
        <w:t xml:space="preserve"> </w:t>
      </w:r>
      <w:r>
        <w:t xml:space="preserve">D U(1)_H classical discrete gauge structure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Discrete semantic gates</w:t>
      </w:r>
      <w:r>
        <w:t xml:space="preserve"> </w:t>
      </w:r>
      <w:r>
        <w:t xml:space="preserve">implementing D group elements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 reflection symmetry (s):</w:t>
      </w:r>
      <w:r>
        <w:t xml:space="preserve"> </w:t>
      </w:r>
      <w:r>
        <w:t xml:space="preserve">correlatives are perspective shifts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Gated rotation (r):</w:t>
      </w:r>
      <w:r>
        <w:t xml:space="preserve"> </w:t>
      </w:r>
      <w:r>
        <w:t xml:space="preserve">state changes require linguistic triggers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Selective path dependence:</w:t>
      </w:r>
      <w:r>
        <w:t xml:space="preserve"> </w:t>
      </w:r>
      <w:r>
        <w:t xml:space="preserve">non-abelian structure at cross-type boundaries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Classical correlations:</w:t>
      </w:r>
      <w:r>
        <w:t xml:space="preserve"> </w:t>
      </w:r>
      <w:r>
        <w:t xml:space="preserve">|S| 2, no Bell inequality violations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 alignment:</w:t>
      </w:r>
      <w:r>
        <w:t xml:space="preserve"> </w:t>
      </w:r>
      <w:r>
        <w:t xml:space="preserve">434 passing tests verify code-theory correspondence</w:t>
      </w:r>
    </w:p>
    <w:p>
      <w:pPr>
        <w:pStyle w:val="BodyText"/>
      </w:pPr>
      <w:r>
        <w:t xml:space="preserve">The central contribution is demonstrating that:</w:t>
      </w:r>
      <w:r>
        <w:t xml:space="preserve"> </w:t>
      </w:r>
      <w:r>
        <w:t xml:space="preserve">1. The mathematical structure is falsifiable</w:t>
      </w:r>
      <w:r>
        <w:t xml:space="preserve"> </w:t>
      </w:r>
      <w:r>
        <w:t xml:space="preserve">2. Some predictions were falsified (continuous SU(2), quantum contextuality)</w:t>
      </w:r>
      <w:r>
        <w:t xml:space="preserve"> </w:t>
      </w:r>
      <w:r>
        <w:t xml:space="preserve">3. The theory was revised based on evidence (to discrete D)</w:t>
      </w:r>
      <w:r>
        <w:t xml:space="preserve"> </w:t>
      </w:r>
      <w:r>
        <w:t xml:space="preserve">4. The revised theory makes predictions that were subsequently confirmed</w:t>
      </w:r>
      <w:r>
        <w:t xml:space="preserve"> </w:t>
      </w:r>
      <w:r>
        <w:t xml:space="preserve">5. Implementation matches theory (verified by comprehensive test suite)</w:t>
      </w:r>
    </w:p>
    <w:p>
      <w:pPr>
        <w:pStyle w:val="BodyText"/>
      </w:pPr>
      <w:r>
        <w:t xml:space="preserve">This is how formal ethics should work.</w:t>
      </w:r>
    </w:p>
    <w:p>
      <w:r>
        <w:pict>
          <v:rect style="width:0;height:1.5pt" o:hralign="center" o:hrstd="t" o:hr="t"/>
        </w:pict>
      </w:r>
    </w:p>
    <w:bookmarkEnd w:id="56"/>
    <w:bookmarkStart w:id="5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A. H. Bond,</w:t>
      </w:r>
      <w:r>
        <w:t xml:space="preserve"> </w:t>
      </w:r>
      <w:r>
        <w:t xml:space="preserve">“Stratified Quantum Normative Dynamics,”</w:t>
      </w:r>
      <w:r>
        <w:t xml:space="preserve"> </w:t>
      </w:r>
      <w:r>
        <w:t xml:space="preserve">December 2025.</w:t>
      </w:r>
    </w:p>
    <w:p>
      <w:pPr>
        <w:pStyle w:val="BodyText"/>
      </w:pPr>
      <w:r>
        <w:t xml:space="preserve">[2] J. R. Busemeyer and P. D. Bruza,</w:t>
      </w:r>
      <w:r>
        <w:t xml:space="preserve"> </w:t>
      </w:r>
      <w:r>
        <w:rPr>
          <w:i/>
          <w:iCs/>
        </w:rPr>
        <w:t xml:space="preserve">Quantum Models of Cognition and Decision</w:t>
      </w:r>
      <w:r>
        <w:t xml:space="preserve">, Cambridge, 2012.</w:t>
      </w:r>
    </w:p>
    <w:p>
      <w:pPr>
        <w:pStyle w:val="BodyText"/>
      </w:pPr>
      <w:r>
        <w:t xml:space="preserve">[3] W. N. Hohfeld,</w:t>
      </w:r>
      <w:r>
        <w:t xml:space="preserve"> </w:t>
      </w:r>
      <w:r>
        <w:t xml:space="preserve">“Fundamental Legal Conceptions,”</w:t>
      </w:r>
      <w:r>
        <w:t xml:space="preserve"> </w:t>
      </w:r>
      <w:r>
        <w:rPr>
          <w:i/>
          <w:iCs/>
        </w:rPr>
        <w:t xml:space="preserve">Yale Law Journal</w:t>
      </w:r>
      <w:r>
        <w:t xml:space="preserve">, 26:710-770, 1917.</w:t>
      </w:r>
    </w:p>
    <w:p>
      <w:pPr>
        <w:pStyle w:val="BodyText"/>
      </w:pPr>
      <w:r>
        <w:t xml:space="preserve">[4] K. G. Wilson,</w:t>
      </w:r>
      <w:r>
        <w:t xml:space="preserve"> </w:t>
      </w:r>
      <w:r>
        <w:t xml:space="preserve">“Confinement of Quarks,”</w:t>
      </w:r>
      <w:r>
        <w:t xml:space="preserve"> </w:t>
      </w:r>
      <w:r>
        <w:rPr>
          <w:i/>
          <w:iCs/>
        </w:rPr>
        <w:t xml:space="preserve">Phys. Rev. D</w:t>
      </w:r>
      <w:r>
        <w:t xml:space="preserve"> </w:t>
      </w:r>
      <w:r>
        <w:t xml:space="preserve">10:2445, 1974.</w:t>
      </w:r>
    </w:p>
    <w:p>
      <w:pPr>
        <w:pStyle w:val="BodyText"/>
      </w:pPr>
      <w:r>
        <w:t xml:space="preserve">[5] J. Greensite,</w:t>
      </w:r>
      <w:r>
        <w:t xml:space="preserve"> </w:t>
      </w:r>
      <w:r>
        <w:rPr>
          <w:i/>
          <w:iCs/>
        </w:rPr>
        <w:t xml:space="preserve">An Introduction to the Confinement Problem</w:t>
      </w:r>
      <w:r>
        <w:t xml:space="preserve">, Springer, 2011.</w:t>
      </w:r>
    </w:p>
    <w:p>
      <w:pPr>
        <w:pStyle w:val="BodyText"/>
      </w:pPr>
      <w:r>
        <w:t xml:space="preserve">[6] S. Abramsky and A. Brandenburger,</w:t>
      </w:r>
      <w:r>
        <w:t xml:space="preserve"> </w:t>
      </w:r>
      <w:r>
        <w:t xml:space="preserve">“The Sheaf-Theoretic Structure of Non-Locality and Contextuality,”</w:t>
      </w:r>
      <w:r>
        <w:t xml:space="preserve"> </w:t>
      </w:r>
      <w:r>
        <w:rPr>
          <w:i/>
          <w:iCs/>
        </w:rPr>
        <w:t xml:space="preserve">New J. Phys.</w:t>
      </w:r>
      <w:r>
        <w:t xml:space="preserve"> </w:t>
      </w:r>
      <w:r>
        <w:t xml:space="preserve">13:113036, 2011.</w:t>
      </w:r>
    </w:p>
    <w:p>
      <w:pPr>
        <w:pStyle w:val="BodyText"/>
      </w:pPr>
      <w:r>
        <w:t xml:space="preserve">[7] A. H. Bond and Claude,</w:t>
      </w:r>
      <w:r>
        <w:t xml:space="preserve"> </w:t>
      </w:r>
      <w:r>
        <w:t xml:space="preserve">“Recursive Self-Probing in Large Language Models,”</w:t>
      </w:r>
      <w:r>
        <w:t xml:space="preserve"> </w:t>
      </w:r>
      <w:r>
        <w:t xml:space="preserve">January 2026.</w:t>
      </w:r>
    </w:p>
    <w:p>
      <w:r>
        <w:pict>
          <v:rect style="width:0;height:1.5pt" o:hralign="center" o:hrstd="t" o:hr="t"/>
        </w:pict>
      </w:r>
    </w:p>
    <w:bookmarkEnd w:id="57"/>
    <w:bookmarkStart w:id="60" w:name="X4542d36da482d2f03916a597ac2e82d785f489f"/>
    <w:p>
      <w:pPr>
        <w:pStyle w:val="Heading2"/>
      </w:pPr>
      <w:r>
        <w:t xml:space="preserve">Appendix A: Code-Theory Alignment Verification</w:t>
      </w:r>
    </w:p>
    <w:bookmarkStart w:id="58" w:name="a.1-test-coverage"/>
    <w:p>
      <w:pPr>
        <w:pStyle w:val="Heading3"/>
      </w:pPr>
      <w:r>
        <w:t xml:space="preserve">A.1 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group axioms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Defining relations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Non-abelian structure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Hohfeldian state actions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gates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Bond index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 observable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Klein-four subgroup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 core + 400 parametric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pass</w:t>
            </w:r>
          </w:p>
        </w:tc>
      </w:tr>
    </w:tbl>
    <w:bookmarkEnd w:id="58"/>
    <w:bookmarkStart w:id="59" w:name="a.2-key-implementation-files"/>
    <w:p>
      <w:pPr>
        <w:pStyle w:val="Heading3"/>
      </w:pPr>
      <w:r>
        <w:t xml:space="preserve">A.2 Key Implementation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erisml/ethics/hohfeld.py</w:t>
            </w:r>
          </w:p>
        </w:tc>
        <w:tc>
          <w:tcPr/>
          <w:p>
            <w:pPr>
              <w:pStyle w:val="Compact"/>
            </w:pPr>
            <w:r>
              <w:t xml:space="preserve">D group, state actions, gates, bond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erisml/ethics/moral_tensor.py</w:t>
            </w:r>
          </w:p>
        </w:tc>
        <w:tc>
          <w:tcPr/>
          <w:p>
            <w:pPr>
              <w:pStyle w:val="Compact"/>
            </w:pPr>
            <w:r>
              <w:t xml:space="preserve">Multi-dimensional ethical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erisml/ethics/defaults/ground_state_loader.py</w:t>
            </w:r>
          </w:p>
        </w:tc>
        <w:tc>
          <w:tcPr/>
          <w:p>
            <w:pPr>
              <w:pStyle w:val="Compact"/>
            </w:pPr>
            <w:r>
              <w:t xml:space="preserve">Empirical baseline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tests/test_hohfeld_d4.py</w:t>
            </w:r>
          </w:p>
        </w:tc>
        <w:tc>
          <w:tcPr/>
          <w:p>
            <w:pPr>
              <w:pStyle w:val="Compact"/>
            </w:pPr>
            <w:r>
              <w:t xml:space="preserve">Comprehensive D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appendix-b-experimental-metadata"/>
    <w:p>
      <w:pPr>
        <w:pStyle w:val="Heading2"/>
      </w:pPr>
      <w:r>
        <w:t xml:space="preserve">Appendix B: Experimental Metadata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698"/>
        <w:gridCol w:w="1630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Key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transition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Discrete gates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Correlative symmetry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100% 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Holonomy (Protocol 2)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p &lt;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CHSH/Hardy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Double-blind hysteresis</w:t>
            </w:r>
          </w:p>
        </w:tc>
        <w:tc>
          <w:tcPr/>
          <w:p>
            <w:pPr>
              <w:pStyle w:val="Compact"/>
            </w:pPr>
            <w:r>
              <w:t xml:space="preserve">630</w:t>
            </w:r>
          </w:p>
        </w:tc>
        <w:tc>
          <w:tcPr/>
          <w:p>
            <w:pPr>
              <w:pStyle w:val="Compact"/>
            </w:pPr>
            <w:r>
              <w:t xml:space="preserve">Claude Sonnet 4</w:t>
            </w:r>
          </w:p>
        </w:tc>
        <w:tc>
          <w:tcPr/>
          <w:p>
            <w:pPr>
              <w:pStyle w:val="Compact"/>
            </w:pPr>
            <w:r>
              <w:t xml:space="preserve">Context salience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self-probe</w:t>
            </w:r>
          </w:p>
        </w:tc>
        <w:tc>
          <w:tcPr/>
          <w:p>
            <w:pPr>
              <w:pStyle w:val="Compact"/>
            </w:pPr>
            <w:r>
              <w:t xml:space="preserve">~100 calls</w:t>
            </w:r>
          </w:p>
        </w:tc>
        <w:tc>
          <w:tcPr/>
          <w:p>
            <w:pPr>
              <w:pStyle w:val="Compact"/>
            </w:pPr>
            <w:r>
              <w:t xml:space="preserve">Claude Opus 4.5</w:t>
            </w:r>
          </w:p>
        </w:tc>
        <w:tc>
          <w:tcPr/>
          <w:p>
            <w:pPr>
              <w:pStyle w:val="Compact"/>
            </w:pPr>
            <w:r>
              <w:t xml:space="preserve">Generator asymmetry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~2,400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7" w:name="appendix-c-superseded-content-from-v3.4"/>
    <w:p>
      <w:pPr>
        <w:pStyle w:val="Heading2"/>
      </w:pPr>
      <w:r>
        <w:t xml:space="preserve">Appendix C: Superseded Content from v3.4</w:t>
      </w:r>
    </w:p>
    <w:p>
      <w:pPr>
        <w:pStyle w:val="FirstParagraph"/>
      </w:pPr>
      <w:r>
        <w:t xml:space="preserve">The following v3.4 content is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in v4.2:</w:t>
      </w:r>
    </w:p>
    <w:bookmarkStart w:id="62" w:name="c.1-continuous-gauge-field-removed"/>
    <w:p>
      <w:pPr>
        <w:pStyle w:val="Heading3"/>
      </w:pPr>
      <w:r>
        <w:t xml:space="preserve">C.1 Continuous Gauge Field (Removed)</w:t>
      </w:r>
    </w:p>
    <w:p>
      <w:pPr>
        <w:pStyle w:val="FirstParagraph"/>
      </w:pPr>
      <w:r>
        <w:t xml:space="preserve">v3.4 defined gauge fields</w:t>
      </w:r>
      <w:r>
        <w:t xml:space="preserve"> </w:t>
      </w:r>
      <m:oMath>
        <m:sSubSup>
          <m:e>
            <m:r>
              <m:t>A</m:t>
            </m:r>
          </m:e>
          <m:sub>
            <m:r>
              <m:t>μ</m:t>
            </m:r>
          </m:sub>
          <m:sup>
            <m:r>
              <m:t>I</m:t>
            </m:r>
            <m:r>
              <m:t>a</m:t>
            </m:r>
          </m:sup>
        </m:sSubSup>
      </m:oMath>
      <w:r>
        <w:t xml:space="preserve"> </w:t>
      </w:r>
      <w:r>
        <w:t xml:space="preserve">with Pauli matrices. This is replaced by discrete D lattice gauge.</w:t>
      </w:r>
    </w:p>
    <w:bookmarkEnd w:id="62"/>
    <w:bookmarkStart w:id="63" w:name="c.2-field-strength-tensor-removed"/>
    <w:p>
      <w:pPr>
        <w:pStyle w:val="Heading3"/>
      </w:pPr>
      <w:r>
        <w:t xml:space="preserve">C.2 Field Strength Tensor (Removed)</w:t>
      </w:r>
    </w:p>
    <w:p>
      <w:pPr>
        <w:pStyle w:val="FirstParagraph"/>
      </w:pPr>
      <w:r>
        <w:t xml:space="preserve">v3.4 defined</w:t>
      </w:r>
      <w:r>
        <w:t xml:space="preserve"> </w:t>
      </w:r>
      <m:oMath>
        <m:sSubSup>
          <m:e>
            <m:r>
              <m:t>F</m:t>
            </m:r>
          </m:e>
          <m:sub>
            <m:r>
              <m:t>μ</m:t>
            </m:r>
            <m:r>
              <m:t>ν</m:t>
            </m:r>
          </m:sub>
          <m:sup>
            <m:r>
              <m:t>I</m:t>
            </m:r>
            <m:r>
              <m:t>a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sSubSup>
          <m:e>
            <m:r>
              <m:t>A</m:t>
            </m:r>
          </m:e>
          <m:sub>
            <m:r>
              <m:t>ν</m:t>
            </m:r>
          </m:sub>
          <m:sup>
            <m:r>
              <m:t>I</m:t>
            </m:r>
            <m:r>
              <m:t>a</m:t>
            </m:r>
          </m:sup>
        </m:sSubSup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ν</m:t>
            </m:r>
          </m:sub>
        </m:sSub>
        <m:sSubSup>
          <m:e>
            <m:r>
              <m:t>A</m:t>
            </m:r>
          </m:e>
          <m:sub>
            <m:r>
              <m:t>μ</m:t>
            </m:r>
          </m:sub>
          <m:sup>
            <m:r>
              <m:t>I</m:t>
            </m:r>
            <m:r>
              <m:t>a</m:t>
            </m:r>
          </m:sup>
        </m:sSubSup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I</m:t>
            </m:r>
          </m:sub>
        </m:sSub>
        <m:sSup>
          <m:e>
            <m:r>
              <m:t>ϵ</m:t>
            </m:r>
          </m:e>
          <m:sup>
            <m:r>
              <m:t>a</m:t>
            </m:r>
            <m:r>
              <m:t>b</m:t>
            </m:r>
            <m:r>
              <m:t>c</m:t>
            </m:r>
          </m:sup>
        </m:sSup>
        <m:sSubSup>
          <m:e>
            <m:r>
              <m:t>A</m:t>
            </m:r>
          </m:e>
          <m:sub>
            <m:r>
              <m:t>μ</m:t>
            </m:r>
          </m:sub>
          <m:sup>
            <m:r>
              <m:t>I</m:t>
            </m:r>
            <m:r>
              <m:t>b</m:t>
            </m:r>
          </m:sup>
        </m:sSubSup>
        <m:sSubSup>
          <m:e>
            <m:r>
              <m:t>A</m:t>
            </m:r>
          </m:e>
          <m:sub>
            <m:r>
              <m:t>ν</m:t>
            </m:r>
          </m:sub>
          <m:sup>
            <m:r>
              <m:t>I</m:t>
            </m:r>
            <m:r>
              <m:t>c</m:t>
            </m:r>
          </m:sup>
        </m:sSubSup>
      </m:oMath>
      <w:r>
        <w:t xml:space="preserve">. This requires differential structure absent in D.</w:t>
      </w:r>
    </w:p>
    <w:bookmarkEnd w:id="63"/>
    <w:bookmarkStart w:id="64" w:name="c.3-beta-function-removed"/>
    <w:p>
      <w:pPr>
        <w:pStyle w:val="Heading3"/>
      </w:pPr>
      <w:r>
        <w:t xml:space="preserve">C.3 Beta Function (Removed)</w:t>
      </w:r>
    </w:p>
    <w:p>
      <w:pPr>
        <w:pStyle w:val="FirstParagraph"/>
      </w:pPr>
      <w:r>
        <w:t xml:space="preserve">v3.4 defined</w:t>
      </w:r>
      <w:r>
        <w:t xml:space="preserve"> </w:t>
      </w:r>
      <m:oMath>
        <m:r>
          <m:t>β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g</m:t>
                </m:r>
              </m:e>
              <m:sub>
                <m:r>
                  <m:t>I</m:t>
                </m:r>
              </m:sub>
              <m:sup>
                <m:r>
                  <m:t>3</m:t>
                </m:r>
              </m:sup>
            </m:sSubSup>
          </m:num>
          <m:den>
            <m:r>
              <m:t>16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(</m:t>
        </m:r>
        <m:f>
          <m:fPr>
            <m:type m:val="bar"/>
          </m:fPr>
          <m:num>
            <m:r>
              <m:t>22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sSub>
              <m:e>
                <m:r>
                  <m:t>N</m:t>
                </m:r>
              </m:e>
              <m:sub>
                <m:r>
                  <m:t>f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)</m:t>
        </m:r>
      </m:oMath>
      <w:r>
        <w:t xml:space="preserve">. No RG flow in discrete theory.</w:t>
      </w:r>
    </w:p>
    <w:bookmarkEnd w:id="64"/>
    <w:bookmarkStart w:id="65" w:name="c.4-running-coupling-removed"/>
    <w:p>
      <w:pPr>
        <w:pStyle w:val="Heading3"/>
      </w:pPr>
      <w:r>
        <w:t xml:space="preserve">C.4 Running Coupling (Removed)</w:t>
      </w:r>
    </w:p>
    <w:p>
      <w:pPr>
        <w:pStyle w:val="FirstParagraph"/>
      </w:pPr>
      <w:r>
        <w:t xml:space="preserve">v3.4 defined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Λ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 No scale dependence in discrete theory.</w:t>
      </w:r>
    </w:p>
    <w:bookmarkEnd w:id="65"/>
    <w:bookmarkStart w:id="66" w:name="c.5-incidentonsphotoethon-reinterpreted"/>
    <w:p>
      <w:pPr>
        <w:pStyle w:val="Heading3"/>
      </w:pPr>
      <w:r>
        <w:t xml:space="preserve">C.5 Incidentons/Photoethon (Reinterpreted)</w:t>
      </w:r>
    </w:p>
    <w:p>
      <w:pPr>
        <w:pStyle w:val="FirstParagraph"/>
      </w:pPr>
      <w:r>
        <w:t xml:space="preserve">v3.4 defined 3 incidentons and 1 photoethon as gauge bosons. In v4.2, these are reinterpreted as the 8 D elements (no propagating degrees of freedom in the usual sense).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paper</w:t>
      </w:r>
    </w:p>
    <w:p>
      <w:pPr>
        <w:pStyle w:val="BodyText"/>
      </w:pPr>
      <w:r>
        <w:rPr>
          <w:i/>
          <w:iCs/>
        </w:rPr>
        <w:t xml:space="preserve">Code repository:</w:t>
      </w:r>
      <w:r>
        <w:t xml:space="preserve"> </w:t>
      </w:r>
      <w:r>
        <w:t xml:space="preserve">github.com/ahb-sjsu/erisml-lib</w:t>
      </w:r>
      <w:r>
        <w:t xml:space="preserve"> </w:t>
      </w:r>
      <w:r>
        <w:rPr>
          <w:i/>
          <w:iCs/>
        </w:rPr>
        <w:t xml:space="preserve">Experiments repository:</w:t>
      </w:r>
      <w:r>
        <w:t xml:space="preserve"> </w:t>
      </w:r>
      <w:r>
        <w:t xml:space="preserve">github.com/ahb-sjsu/non-abelian-sqnd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2026-01-10T19:37:42Z</dcterms:created>
  <dcterms:modified xsi:type="dcterms:W3CDTF">2026-01-10T19:37:42Z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