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F323" w14:textId="77777777" w:rsidR="00574353" w:rsidRDefault="00000000">
      <w:pPr>
        <w:pStyle w:val="Heading1"/>
      </w:pPr>
      <w:bookmarkStart w:id="0" w:name="X9d9d2f59c6e507e5d0bce81b13165488b80ff30"/>
      <w:r>
        <w:t>The Resilience Paradox: Why Your Favorite Libraries Might Be Glass Houses</w:t>
      </w:r>
    </w:p>
    <w:p w14:paraId="4E113D29" w14:textId="77777777" w:rsidR="00574353" w:rsidRDefault="00000000">
      <w:pPr>
        <w:pStyle w:val="FirstParagraph"/>
      </w:pPr>
      <w:r>
        <w:rPr>
          <w:b/>
          <w:bCs/>
        </w:rPr>
        <w:t>I analyzed 18 popular open-source repositories for production resilience. The results challenged my assumptions.</w:t>
      </w:r>
    </w:p>
    <w:p w14:paraId="0664379F" w14:textId="77777777" w:rsidR="00574353" w:rsidRDefault="00000000">
      <w:r>
        <w:pict w14:anchorId="7AE01D91">
          <v:rect id="_x0000_i1025" style="width:0;height:1.5pt" o:hralign="center" o:hrstd="t" o:hr="t"/>
        </w:pict>
      </w:r>
    </w:p>
    <w:p w14:paraId="4DB68D8D" w14:textId="77777777" w:rsidR="00574353" w:rsidRDefault="00000000">
      <w:pPr>
        <w:pStyle w:val="FirstParagraph"/>
      </w:pPr>
      <w:r>
        <w:t>Last week, I ran a systematic analysis of well-known open-source projects using Prometheus, a code fitness analyzer I’ve been developing. The tool examines codebases along two dimensions:</w:t>
      </w:r>
    </w:p>
    <w:p w14:paraId="6F613C4D" w14:textId="77777777" w:rsidR="005743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Complexity Score</w:t>
      </w:r>
      <w:r>
        <w:t>: How maintainable and well-structured is the code?</w:t>
      </w:r>
    </w:p>
    <w:p w14:paraId="00534D43" w14:textId="77777777" w:rsidR="005743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Resilience Score</w:t>
      </w:r>
      <w:r>
        <w:t>: How well does the code handle failures, timeouts, and edge cases?</w:t>
      </w:r>
    </w:p>
    <w:p w14:paraId="16C7BD6A" w14:textId="77777777" w:rsidR="00574353" w:rsidRDefault="00000000">
      <w:pPr>
        <w:pStyle w:val="FirstParagraph"/>
      </w:pPr>
      <w:r>
        <w:t>These metrics place repositories into four quadrants: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2091"/>
        <w:gridCol w:w="2191"/>
      </w:tblGrid>
      <w:tr w:rsidR="00574353" w14:paraId="4F167F55" w14:textId="77777777" w:rsidTr="00574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BA3639" w14:textId="77777777" w:rsidR="00574353" w:rsidRDefault="00574353">
            <w:pPr>
              <w:pStyle w:val="Compact"/>
            </w:pPr>
          </w:p>
        </w:tc>
        <w:tc>
          <w:tcPr>
            <w:tcW w:w="0" w:type="auto"/>
          </w:tcPr>
          <w:p w14:paraId="0DBED8B9" w14:textId="24E5AAE4" w:rsidR="00574353" w:rsidRDefault="00286453">
            <w:pPr>
              <w:pStyle w:val="Compact"/>
            </w:pPr>
            <w:r>
              <w:rPr>
                <w:b/>
                <w:bCs/>
              </w:rPr>
              <w:t>Low Resilience</w:t>
            </w:r>
            <w:r>
              <w:t xml:space="preserve"> </w:t>
            </w:r>
          </w:p>
        </w:tc>
        <w:tc>
          <w:tcPr>
            <w:tcW w:w="0" w:type="auto"/>
          </w:tcPr>
          <w:p w14:paraId="6D8CD6BA" w14:textId="6F9B5951" w:rsidR="00574353" w:rsidRDefault="00286453">
            <w:pPr>
              <w:pStyle w:val="Compact"/>
            </w:pPr>
            <w:r>
              <w:rPr>
                <w:b/>
                <w:bCs/>
              </w:rPr>
              <w:t>High Resilience</w:t>
            </w:r>
            <w:r>
              <w:t xml:space="preserve"> </w:t>
            </w:r>
          </w:p>
        </w:tc>
      </w:tr>
      <w:tr w:rsidR="00574353" w14:paraId="531B15BE" w14:textId="77777777">
        <w:tc>
          <w:tcPr>
            <w:tcW w:w="0" w:type="auto"/>
          </w:tcPr>
          <w:p w14:paraId="2D1FC329" w14:textId="19D9C1A6" w:rsidR="00574353" w:rsidRDefault="00286453">
            <w:pPr>
              <w:pStyle w:val="Compact"/>
            </w:pPr>
            <w:r>
              <w:t>High Complexity</w:t>
            </w:r>
          </w:p>
        </w:tc>
        <w:tc>
          <w:tcPr>
            <w:tcW w:w="0" w:type="auto"/>
          </w:tcPr>
          <w:p w14:paraId="368EC939" w14:textId="39125BCC" w:rsidR="00574353" w:rsidRDefault="00286453">
            <w:pPr>
              <w:pStyle w:val="Compact"/>
            </w:pPr>
            <w:r>
              <w:t>☠️ DEATHTRAP</w:t>
            </w:r>
            <w:r>
              <w:t xml:space="preserve"> </w:t>
            </w:r>
          </w:p>
        </w:tc>
        <w:tc>
          <w:tcPr>
            <w:tcW w:w="0" w:type="auto"/>
          </w:tcPr>
          <w:p w14:paraId="1ECA5492" w14:textId="77777777" w:rsidR="00574353" w:rsidRDefault="00000000">
            <w:pPr>
              <w:pStyle w:val="Compact"/>
            </w:pPr>
            <w:r>
              <w:t>🏔️ FORTRESS</w:t>
            </w:r>
          </w:p>
        </w:tc>
      </w:tr>
      <w:tr w:rsidR="00574353" w14:paraId="1D914DD0" w14:textId="77777777">
        <w:tc>
          <w:tcPr>
            <w:tcW w:w="0" w:type="auto"/>
          </w:tcPr>
          <w:p w14:paraId="511DF669" w14:textId="2FA9F947" w:rsidR="00574353" w:rsidRDefault="00286453">
            <w:pPr>
              <w:pStyle w:val="Compact"/>
            </w:pPr>
            <w:r>
              <w:t>Low Complexity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</w:tcPr>
          <w:p w14:paraId="0582F290" w14:textId="77777777" w:rsidR="00574353" w:rsidRDefault="00000000">
            <w:pPr>
              <w:pStyle w:val="Compact"/>
            </w:pPr>
            <w:r>
              <w:t>🏠 GLASS HOUSE</w:t>
            </w:r>
          </w:p>
        </w:tc>
        <w:tc>
          <w:tcPr>
            <w:tcW w:w="0" w:type="auto"/>
          </w:tcPr>
          <w:p w14:paraId="0BA03EAE" w14:textId="10588152" w:rsidR="00574353" w:rsidRDefault="00286453">
            <w:pPr>
              <w:pStyle w:val="Compact"/>
            </w:pPr>
            <w:r>
              <w:t>🏰 BUNKER (Ideal)</w:t>
            </w:r>
          </w:p>
        </w:tc>
      </w:tr>
    </w:tbl>
    <w:p w14:paraId="6A62EBAB" w14:textId="77777777" w:rsidR="00574353" w:rsidRDefault="00000000">
      <w:pPr>
        <w:pStyle w:val="BodyText"/>
      </w:pPr>
      <w:r>
        <w:t>The results surprised me.</w:t>
      </w:r>
    </w:p>
    <w:p w14:paraId="6FF7E76B" w14:textId="77777777" w:rsidR="00574353" w:rsidRDefault="00000000">
      <w:r>
        <w:pict w14:anchorId="02DB2E4E">
          <v:rect id="_x0000_i1026" style="width:0;height:1.5pt" o:hralign="center" o:hrstd="t" o:hr="t"/>
        </w:pict>
      </w:r>
    </w:p>
    <w:p w14:paraId="1475EE15" w14:textId="77777777" w:rsidR="00574353" w:rsidRDefault="00000000">
      <w:pPr>
        <w:pStyle w:val="Heading2"/>
      </w:pPr>
      <w:bookmarkStart w:id="1" w:name="the-unexpected-finding"/>
      <w:r>
        <w:t>The Unexpected Finding</w:t>
      </w:r>
    </w:p>
    <w:p w14:paraId="0B3B5900" w14:textId="77777777" w:rsidR="00574353" w:rsidRDefault="00000000">
      <w:pPr>
        <w:pStyle w:val="FirstParagraph"/>
      </w:pPr>
      <w:r>
        <w:rPr>
          <w:b/>
          <w:bCs/>
        </w:rPr>
        <w:t>72% of the repositories landed in GLASS HOUSE</w:t>
      </w:r>
      <w:r>
        <w:t xml:space="preserve"> — simple, clean codebases with minimal defensive patterns.</w:t>
      </w:r>
    </w:p>
    <w:p w14:paraId="7ED1FF68" w14:textId="77777777" w:rsidR="00574353" w:rsidRDefault="00000000">
      <w:pPr>
        <w:pStyle w:val="BodyText"/>
      </w:pPr>
      <w:r>
        <w:t>This includes some names you might not expect:</w:t>
      </w:r>
    </w:p>
    <w:p w14:paraId="594031A4" w14:textId="77777777" w:rsidR="005743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Netflix/Hystrix</w:t>
      </w:r>
      <w:r>
        <w:t xml:space="preserve"> — </w:t>
      </w:r>
      <w:r>
        <w:rPr>
          <w:i/>
          <w:iCs/>
        </w:rPr>
        <w:t>the</w:t>
      </w:r>
      <w:r>
        <w:t xml:space="preserve"> circuit breaker library</w:t>
      </w:r>
    </w:p>
    <w:p w14:paraId="0EBD39F9" w14:textId="77777777" w:rsidR="005743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resilience4j</w:t>
      </w:r>
      <w:r>
        <w:t xml:space="preserve"> — the modern Java resilience library</w:t>
      </w:r>
    </w:p>
    <w:p w14:paraId="0C65AD53" w14:textId="77777777" w:rsidR="005743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go-resty/resty</w:t>
      </w:r>
      <w:r>
        <w:t xml:space="preserve"> — Go HTTP client with “built-in retries”</w:t>
      </w:r>
    </w:p>
    <w:p w14:paraId="33B6EE8B" w14:textId="77777777" w:rsidR="005743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nlohmann/json</w:t>
      </w:r>
      <w:r>
        <w:t xml:space="preserve"> — the popular C++ JSON library</w:t>
      </w:r>
    </w:p>
    <w:p w14:paraId="0BEA167A" w14:textId="77777777" w:rsidR="005743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lodash</w:t>
      </w:r>
      <w:r>
        <w:t xml:space="preserve"> — JavaScript’s utility belt</w:t>
      </w:r>
    </w:p>
    <w:p w14:paraId="2E6D00D7" w14:textId="77777777" w:rsidR="00574353" w:rsidRDefault="00000000">
      <w:pPr>
        <w:pStyle w:val="FirstParagraph"/>
      </w:pPr>
      <w:r>
        <w:t xml:space="preserve">Wait — </w:t>
      </w:r>
      <w:r>
        <w:rPr>
          <w:i/>
          <w:iCs/>
        </w:rPr>
        <w:t>Hystrix</w:t>
      </w:r>
      <w:r>
        <w:t xml:space="preserve"> scored low on resilience? The library that </w:t>
      </w:r>
      <w:r>
        <w:rPr>
          <w:i/>
          <w:iCs/>
        </w:rPr>
        <w:t>invented</w:t>
      </w:r>
      <w:r>
        <w:t xml:space="preserve"> the circuit breaker pattern for most of us?</w:t>
      </w:r>
    </w:p>
    <w:p w14:paraId="26C60CA0" w14:textId="77777777" w:rsidR="00574353" w:rsidRDefault="00000000">
      <w:r>
        <w:pict w14:anchorId="2D8C05BB">
          <v:rect id="_x0000_i1027" style="width:0;height:1.5pt" o:hralign="center" o:hrstd="t" o:hr="t"/>
        </w:pict>
      </w:r>
    </w:p>
    <w:p w14:paraId="16DF2BC5" w14:textId="77777777" w:rsidR="00574353" w:rsidRDefault="00000000">
      <w:pPr>
        <w:pStyle w:val="Heading2"/>
      </w:pPr>
      <w:bookmarkStart w:id="2" w:name="the-paradox-explained"/>
      <w:bookmarkEnd w:id="1"/>
      <w:r>
        <w:lastRenderedPageBreak/>
        <w:t>The Paradox Explained</w:t>
      </w:r>
    </w:p>
    <w:p w14:paraId="0A9EEFA6" w14:textId="77777777" w:rsidR="00574353" w:rsidRDefault="00000000">
      <w:pPr>
        <w:pStyle w:val="FirstParagraph"/>
      </w:pPr>
      <w:r>
        <w:t xml:space="preserve">Here’s the insight: </w:t>
      </w:r>
      <w:r>
        <w:rPr>
          <w:b/>
          <w:bCs/>
        </w:rPr>
        <w:t>libraries that provide resilience patterns don’t necessarily use them internally.</w:t>
      </w:r>
    </w:p>
    <w:p w14:paraId="0E5C66EF" w14:textId="77777777" w:rsidR="00574353" w:rsidRDefault="00000000">
      <w:pPr>
        <w:pStyle w:val="BodyText"/>
      </w:pPr>
      <w:r>
        <w:t xml:space="preserve">Hystrix and resilience4j export circuit breakers, bulkheads, and retry mechanisms for </w:t>
      </w:r>
      <w:r>
        <w:rPr>
          <w:i/>
          <w:iCs/>
        </w:rPr>
        <w:t>your</w:t>
      </w:r>
      <w:r>
        <w:t xml:space="preserve"> code. But their own internal implementation? It’s straightforward library code. They don’t wrap their own functions in circuit breakers — that would be absurd.</w:t>
      </w:r>
    </w:p>
    <w:p w14:paraId="09E59813" w14:textId="77777777" w:rsidR="00574353" w:rsidRDefault="00000000">
      <w:pPr>
        <w:pStyle w:val="BodyText"/>
      </w:pPr>
      <w:r>
        <w:t>This reveals an important distinction:</w:t>
      </w:r>
    </w:p>
    <w:p w14:paraId="4807BBB0" w14:textId="77777777" w:rsidR="00574353" w:rsidRDefault="00000000">
      <w:pPr>
        <w:pStyle w:val="BlockText"/>
      </w:pPr>
      <w:r>
        <w:rPr>
          <w:b/>
          <w:bCs/>
        </w:rPr>
        <w:t>Providing resilience ≠ Practicing resilience</w:t>
      </w:r>
    </w:p>
    <w:p w14:paraId="6BB81DE9" w14:textId="77777777" w:rsidR="00574353" w:rsidRDefault="00000000">
      <w:pPr>
        <w:pStyle w:val="FirstParagraph"/>
      </w:pPr>
      <w:r>
        <w:t xml:space="preserve">A library’s job is to be a reliable building block. The resilience patterns belong in the </w:t>
      </w:r>
      <w:r>
        <w:rPr>
          <w:i/>
          <w:iCs/>
        </w:rPr>
        <w:t>application</w:t>
      </w:r>
      <w:r>
        <w:t xml:space="preserve"> that assembles those blocks.</w:t>
      </w:r>
    </w:p>
    <w:p w14:paraId="11605EB8" w14:textId="77777777" w:rsidR="00574353" w:rsidRDefault="00000000">
      <w:r>
        <w:pict w14:anchorId="6FC4B4E5">
          <v:rect id="_x0000_i1028" style="width:0;height:1.5pt" o:hralign="center" o:hrstd="t" o:hr="t"/>
        </w:pict>
      </w:r>
    </w:p>
    <w:p w14:paraId="391E820D" w14:textId="77777777" w:rsidR="00574353" w:rsidRDefault="00000000">
      <w:pPr>
        <w:pStyle w:val="Heading2"/>
      </w:pPr>
      <w:bookmarkStart w:id="3" w:name="the-real-surprise-requests"/>
      <w:bookmarkEnd w:id="2"/>
      <w:r>
        <w:t>The Real Surprise: requests</w:t>
      </w:r>
    </w:p>
    <w:p w14:paraId="626FF1F4" w14:textId="77777777" w:rsidR="00574353" w:rsidRDefault="00000000">
      <w:pPr>
        <w:pStyle w:val="FirstParagraph"/>
      </w:pPr>
      <w:r>
        <w:t xml:space="preserve">The finding that genuinely concerned me was </w:t>
      </w:r>
      <w:r>
        <w:rPr>
          <w:b/>
          <w:bCs/>
        </w:rPr>
        <w:t>psf/requests</w:t>
      </w:r>
      <w:r>
        <w:t xml:space="preserve"> landing in DEATHTRAP — high complexity relative to its resilience patterns.</w:t>
      </w:r>
    </w:p>
    <w:p w14:paraId="7BA2178C" w14:textId="77777777" w:rsidR="00574353" w:rsidRDefault="00000000">
      <w:pPr>
        <w:pStyle w:val="BodyText"/>
      </w:pPr>
      <w:r>
        <w:t>This isn’t a criticism of the library’s quality. The requests library is beautifully designed. But it’s worth noting:</w:t>
      </w:r>
    </w:p>
    <w:p w14:paraId="146E4402" w14:textId="77777777" w:rsidR="00574353" w:rsidRDefault="00000000">
      <w:pPr>
        <w:pStyle w:val="Compact"/>
        <w:numPr>
          <w:ilvl w:val="0"/>
          <w:numId w:val="4"/>
        </w:numPr>
      </w:pPr>
      <w:r>
        <w:t>No default timeout (connections can hang forever)</w:t>
      </w:r>
    </w:p>
    <w:p w14:paraId="6533B4CD" w14:textId="77777777" w:rsidR="00574353" w:rsidRDefault="00000000">
      <w:pPr>
        <w:pStyle w:val="Compact"/>
        <w:numPr>
          <w:ilvl w:val="0"/>
          <w:numId w:val="4"/>
        </w:numPr>
      </w:pPr>
      <w:r>
        <w:t>No built-in retry mechanism</w:t>
      </w:r>
    </w:p>
    <w:p w14:paraId="0BABFF88" w14:textId="77777777" w:rsidR="00574353" w:rsidRDefault="00000000">
      <w:pPr>
        <w:pStyle w:val="Compact"/>
        <w:numPr>
          <w:ilvl w:val="0"/>
          <w:numId w:val="4"/>
        </w:numPr>
      </w:pPr>
      <w:r>
        <w:t>No circuit breaker patterns</w:t>
      </w:r>
    </w:p>
    <w:p w14:paraId="6076BCD3" w14:textId="77777777" w:rsidR="00574353" w:rsidRDefault="00000000">
      <w:pPr>
        <w:pStyle w:val="FirstParagraph"/>
      </w:pPr>
      <w:r>
        <w:t xml:space="preserve">The library’s philosophy is to be minimal and let users add these layers. But how many production systems use </w:t>
      </w:r>
      <w:r>
        <w:rPr>
          <w:rStyle w:val="VerbatimChar"/>
        </w:rPr>
        <w:t>requests.get(url)</w:t>
      </w:r>
      <w:r>
        <w:t xml:space="preserve"> without a timeout?</w:t>
      </w:r>
    </w:p>
    <w:p w14:paraId="4636E23D" w14:textId="77777777" w:rsidR="00574353" w:rsidRDefault="00000000">
      <w:pPr>
        <w:pStyle w:val="BodyText"/>
      </w:pPr>
      <w:r>
        <w:t xml:space="preserve">The </w:t>
      </w:r>
      <w:hyperlink r:id="rId5" w:anchor="timeouts">
        <w:r>
          <w:rPr>
            <w:rStyle w:val="Hyperlink"/>
          </w:rPr>
          <w:t>requests documentation</w:t>
        </w:r>
      </w:hyperlink>
      <w:r>
        <w:t xml:space="preserve"> explicitly warns: </w:t>
      </w:r>
      <w:r>
        <w:rPr>
          <w:i/>
          <w:iCs/>
        </w:rPr>
        <w:t>“Nearly all production code should use this parameter in nearly all requests.”</w:t>
      </w:r>
    </w:p>
    <w:p w14:paraId="4292141A" w14:textId="77777777" w:rsidR="00574353" w:rsidRDefault="00000000">
      <w:pPr>
        <w:pStyle w:val="BodyText"/>
      </w:pPr>
      <w:r>
        <w:t xml:space="preserve">Yet the default remains </w:t>
      </w:r>
      <w:r>
        <w:rPr>
          <w:rStyle w:val="VerbatimChar"/>
        </w:rPr>
        <w:t>None</w:t>
      </w:r>
      <w:r>
        <w:t>.</w:t>
      </w:r>
    </w:p>
    <w:p w14:paraId="791A1065" w14:textId="77777777" w:rsidR="00574353" w:rsidRDefault="00000000">
      <w:r>
        <w:pict w14:anchorId="685C9D7D">
          <v:rect id="_x0000_i1029" style="width:0;height:1.5pt" o:hralign="center" o:hrstd="t" o:hr="t"/>
        </w:pict>
      </w:r>
    </w:p>
    <w:p w14:paraId="77F3E28E" w14:textId="77777777" w:rsidR="00574353" w:rsidRDefault="00000000">
      <w:pPr>
        <w:pStyle w:val="Heading2"/>
      </w:pPr>
      <w:bookmarkStart w:id="4" w:name="what-scored-well"/>
      <w:bookmarkEnd w:id="3"/>
      <w:r>
        <w:t>What Scored Well?</w:t>
      </w:r>
    </w:p>
    <w:p w14:paraId="62476921" w14:textId="77777777" w:rsidR="00574353" w:rsidRDefault="00000000">
      <w:pPr>
        <w:pStyle w:val="FirstParagraph"/>
      </w:pPr>
      <w:r>
        <w:rPr>
          <w:b/>
          <w:bCs/>
        </w:rPr>
        <w:t>Flask</w:t>
      </w:r>
      <w:r>
        <w:t xml:space="preserve"> emerged as the lone FORTRESS — higher complexity but with defensive patterns throughout. Web frameworks that handle untrusted input tend to develop these antibodies over time.</w:t>
      </w:r>
    </w:p>
    <w:p w14:paraId="68990774" w14:textId="77777777" w:rsidR="00574353" w:rsidRDefault="00000000">
      <w:pPr>
        <w:pStyle w:val="BodyText"/>
      </w:pPr>
      <w:r>
        <w:t xml:space="preserve">The </w:t>
      </w:r>
      <w:r>
        <w:rPr>
          <w:b/>
          <w:bCs/>
        </w:rPr>
        <w:t>BUNKER</w:t>
      </w:r>
      <w:r>
        <w:t xml:space="preserve"> quadrant (our ideal: simple AND resilient) contained: - </w:t>
      </w:r>
      <w:r>
        <w:rPr>
          <w:b/>
          <w:bCs/>
        </w:rPr>
        <w:t>chalk</w:t>
      </w:r>
      <w:r>
        <w:t xml:space="preserve"> — Terminal string styling (tiny scope, well-bounded) - </w:t>
      </w:r>
      <w:r>
        <w:rPr>
          <w:b/>
          <w:bCs/>
        </w:rPr>
        <w:t>hyperapp</w:t>
      </w:r>
      <w:r>
        <w:t xml:space="preserve"> — Minimalist frontend framework - </w:t>
      </w:r>
      <w:r>
        <w:rPr>
          <w:b/>
          <w:bCs/>
        </w:rPr>
        <w:t>antirez/kilo</w:t>
      </w:r>
      <w:r>
        <w:t xml:space="preserve"> — A text editor in 1,000 lines of C</w:t>
      </w:r>
    </w:p>
    <w:p w14:paraId="51BFDFA1" w14:textId="77777777" w:rsidR="00574353" w:rsidRDefault="00000000">
      <w:pPr>
        <w:pStyle w:val="BodyText"/>
      </w:pPr>
      <w:r>
        <w:lastRenderedPageBreak/>
        <w:t xml:space="preserve">The pattern? </w:t>
      </w:r>
      <w:r>
        <w:rPr>
          <w:b/>
          <w:bCs/>
        </w:rPr>
        <w:t>Small, focused tools with clear boundaries.</w:t>
      </w:r>
    </w:p>
    <w:p w14:paraId="48F3124F" w14:textId="77777777" w:rsidR="00574353" w:rsidRDefault="00000000">
      <w:r>
        <w:pict w14:anchorId="4412BE9E">
          <v:rect id="_x0000_i1030" style="width:0;height:1.5pt" o:hralign="center" o:hrstd="t" o:hr="t"/>
        </w:pict>
      </w:r>
    </w:p>
    <w:p w14:paraId="30122CFA" w14:textId="77777777" w:rsidR="00574353" w:rsidRDefault="00000000">
      <w:pPr>
        <w:pStyle w:val="Heading2"/>
      </w:pPr>
      <w:bookmarkStart w:id="5" w:name="what-this-means-for-engineering-teams"/>
      <w:bookmarkEnd w:id="4"/>
      <w:r>
        <w:t>What This Means for Engineering Teams</w:t>
      </w:r>
    </w:p>
    <w:p w14:paraId="44544936" w14:textId="77777777" w:rsidR="00574353" w:rsidRDefault="00000000">
      <w:pPr>
        <w:pStyle w:val="FirstParagraph"/>
      </w:pPr>
      <w:r>
        <w:t>A few takeaways from this analysis:</w:t>
      </w:r>
    </w:p>
    <w:p w14:paraId="70898703" w14:textId="77777777" w:rsidR="00574353" w:rsidRDefault="00000000">
      <w:pPr>
        <w:pStyle w:val="Heading3"/>
      </w:pPr>
      <w:bookmarkStart w:id="6" w:name="dont-assume-resilience-from-reputation"/>
      <w:r>
        <w:t>1. Don’t assume resilience from reputation</w:t>
      </w:r>
    </w:p>
    <w:p w14:paraId="670D7B98" w14:textId="77777777" w:rsidR="00574353" w:rsidRDefault="00000000">
      <w:pPr>
        <w:pStyle w:val="FirstParagraph"/>
      </w:pPr>
      <w:r>
        <w:t xml:space="preserve">Popular libraries solve their stated problem well. That doesn’t mean they handle </w:t>
      </w:r>
      <w:r>
        <w:rPr>
          <w:i/>
          <w:iCs/>
        </w:rPr>
        <w:t>your</w:t>
      </w:r>
      <w:r>
        <w:t xml:space="preserve"> failure modes. Audit your dependencies’ behavior under stress.</w:t>
      </w:r>
    </w:p>
    <w:p w14:paraId="0B4B59A7" w14:textId="77777777" w:rsidR="00574353" w:rsidRDefault="00000000">
      <w:pPr>
        <w:pStyle w:val="Heading3"/>
      </w:pPr>
      <w:bookmarkStart w:id="7" w:name="X058eddcf94585bbb397ec218c2c6d3e59380f06"/>
      <w:bookmarkEnd w:id="6"/>
      <w:r>
        <w:t>2. The resilience layer is YOUR responsibility</w:t>
      </w:r>
    </w:p>
    <w:p w14:paraId="64BB1091" w14:textId="77777777" w:rsidR="00574353" w:rsidRDefault="00000000">
      <w:pPr>
        <w:pStyle w:val="FirstParagraph"/>
      </w:pPr>
      <w:r>
        <w:t>Libraries like requests, axios, and most HTTP clients are deliberately minimal. The retry logic, timeouts, and circuit breakers belong in your application code or middleware.</w:t>
      </w:r>
    </w:p>
    <w:p w14:paraId="77776DA7" w14:textId="77777777" w:rsidR="00574353" w:rsidRDefault="00000000">
      <w:pPr>
        <w:pStyle w:val="Heading3"/>
      </w:pPr>
      <w:bookmarkStart w:id="8" w:name="X5e5f71dd0bd1d590c3859ed21c4254ae760db46"/>
      <w:bookmarkEnd w:id="7"/>
      <w:r>
        <w:t>3. Complexity and resilience are independent axes</w:t>
      </w:r>
    </w:p>
    <w:p w14:paraId="3BB69DD9" w14:textId="77777777" w:rsidR="00574353" w:rsidRDefault="00000000">
      <w:pPr>
        <w:pStyle w:val="FirstParagraph"/>
      </w:pPr>
      <w:r>
        <w:t>A codebase can be: - Simple and fragile (most libraries) - Simple and robust (rare, but achievable) - Complex and robust (mature frameworks) - Complex and fragile (legacy systems)</w:t>
      </w:r>
    </w:p>
    <w:p w14:paraId="67D2632C" w14:textId="77777777" w:rsidR="00574353" w:rsidRDefault="00000000">
      <w:pPr>
        <w:pStyle w:val="BodyText"/>
      </w:pPr>
      <w:r>
        <w:t>Neither complexity nor simplicity automatically implies resilience.</w:t>
      </w:r>
    </w:p>
    <w:p w14:paraId="0D338AEB" w14:textId="77777777" w:rsidR="00574353" w:rsidRDefault="00000000">
      <w:pPr>
        <w:pStyle w:val="Heading3"/>
      </w:pPr>
      <w:bookmarkStart w:id="9" w:name="small-scope-enables-resilience"/>
      <w:bookmarkEnd w:id="8"/>
      <w:r>
        <w:t>4. Small scope enables resilience</w:t>
      </w:r>
    </w:p>
    <w:p w14:paraId="0D651D7C" w14:textId="77777777" w:rsidR="00574353" w:rsidRDefault="00000000">
      <w:pPr>
        <w:pStyle w:val="FirstParagraph"/>
      </w:pPr>
      <w:r>
        <w:t>The codebases that scored best were tiny. When your entire system fits in your head, edge cases are visible. When it doesn’t, they hide.</w:t>
      </w:r>
    </w:p>
    <w:p w14:paraId="7B28D5CA" w14:textId="77777777" w:rsidR="00574353" w:rsidRDefault="00000000">
      <w:r>
        <w:pict w14:anchorId="1E27970E">
          <v:rect id="_x0000_i1031" style="width:0;height:1.5pt" o:hralign="center" o:hrstd="t" o:hr="t"/>
        </w:pict>
      </w:r>
    </w:p>
    <w:p w14:paraId="689EABFA" w14:textId="77777777" w:rsidR="00574353" w:rsidRDefault="00000000">
      <w:pPr>
        <w:pStyle w:val="Heading2"/>
      </w:pPr>
      <w:bookmarkStart w:id="10" w:name="methodology-note"/>
      <w:bookmarkEnd w:id="5"/>
      <w:bookmarkEnd w:id="9"/>
      <w:r>
        <w:t>Methodology Note</w:t>
      </w:r>
    </w:p>
    <w:p w14:paraId="2A3890EE" w14:textId="77777777" w:rsidR="00574353" w:rsidRDefault="00000000">
      <w:pPr>
        <w:pStyle w:val="FirstParagraph"/>
      </w:pPr>
      <w:r>
        <w:t>This analysis used static code analysis to detect patterns like: - Retry logic (with/without exponential backoff) - Timeout configurations - Circuit breaker implementations - Exception handling patterns - Error recovery mechanisms</w:t>
      </w:r>
    </w:p>
    <w:p w14:paraId="571CBEA5" w14:textId="77777777" w:rsidR="00574353" w:rsidRDefault="00000000">
      <w:pPr>
        <w:pStyle w:val="BodyText"/>
      </w:pPr>
      <w:r>
        <w:t>It does not measure runtime behavior or test coverage. A low score doesn’t mean “bad code” — it means “code that handles failures implicitly rather than explicitly.”</w:t>
      </w:r>
    </w:p>
    <w:p w14:paraId="04CAA506" w14:textId="77777777" w:rsidR="00574353" w:rsidRDefault="00000000">
      <w:pPr>
        <w:pStyle w:val="BodyText"/>
      </w:pPr>
      <w:r>
        <w:t>The tool, Prometheus, is something I’ve been building to help teams understand their codebase fitness before incidents teach them the hard way.</w:t>
      </w:r>
    </w:p>
    <w:p w14:paraId="6D298BED" w14:textId="77777777" w:rsidR="00574353" w:rsidRDefault="00000000">
      <w:r>
        <w:pict w14:anchorId="6FDABDE3">
          <v:rect id="_x0000_i1032" style="width:0;height:1.5pt" o:hralign="center" o:hrstd="t" o:hr="t"/>
        </w:pict>
      </w:r>
    </w:p>
    <w:p w14:paraId="6DE9FE81" w14:textId="77777777" w:rsidR="00574353" w:rsidRDefault="00000000">
      <w:pPr>
        <w:pStyle w:val="Heading2"/>
      </w:pPr>
      <w:bookmarkStart w:id="11" w:name="the-bottom-line"/>
      <w:bookmarkEnd w:id="10"/>
      <w:r>
        <w:lastRenderedPageBreak/>
        <w:t>The Bottom Line</w:t>
      </w:r>
    </w:p>
    <w:p w14:paraId="44D57AFF" w14:textId="77777777" w:rsidR="00574353" w:rsidRDefault="00000000">
      <w:pPr>
        <w:pStyle w:val="FirstParagraph"/>
      </w:pPr>
      <w:r>
        <w:t xml:space="preserve">The most resilient systems aren’t the ones with the cleverest code. They’re the ones that </w:t>
      </w:r>
      <w:r>
        <w:rPr>
          <w:b/>
          <w:bCs/>
        </w:rPr>
        <w:t>explicitly handle what happens when things go wrong</w:t>
      </w:r>
      <w:r>
        <w:t>.</w:t>
      </w:r>
    </w:p>
    <w:p w14:paraId="4CDC6446" w14:textId="77777777" w:rsidR="00574353" w:rsidRDefault="00000000">
      <w:pPr>
        <w:pStyle w:val="BodyText"/>
      </w:pPr>
      <w:r>
        <w:t xml:space="preserve">Most of our favorite libraries optimize for the happy path. That’s not a flaw — it’s a design choice. But it means the defensive patterns are </w:t>
      </w:r>
      <w:r>
        <w:rPr>
          <w:i/>
          <w:iCs/>
        </w:rPr>
        <w:t>your</w:t>
      </w:r>
      <w:r>
        <w:t xml:space="preserve"> job.</w:t>
      </w:r>
    </w:p>
    <w:p w14:paraId="3DFFB0E4" w14:textId="77777777" w:rsidR="00574353" w:rsidRDefault="00000000">
      <w:pPr>
        <w:pStyle w:val="BodyText"/>
      </w:pPr>
      <w:r>
        <w:t xml:space="preserve">Next time you add a dependency, ask: </w:t>
      </w:r>
      <w:r>
        <w:rPr>
          <w:b/>
          <w:bCs/>
        </w:rPr>
        <w:t>“What happens when this fails?”</w:t>
      </w:r>
    </w:p>
    <w:p w14:paraId="1531DE0B" w14:textId="77777777" w:rsidR="00574353" w:rsidRDefault="00000000">
      <w:pPr>
        <w:pStyle w:val="BodyText"/>
      </w:pPr>
      <w:r>
        <w:t>If the answer isn’t obvious from the code, you’ve found your next engineering task.</w:t>
      </w:r>
    </w:p>
    <w:p w14:paraId="351FFCDA" w14:textId="77777777" w:rsidR="00574353" w:rsidRDefault="00000000">
      <w:r>
        <w:pict w14:anchorId="35B3AA72">
          <v:rect id="_x0000_i1033" style="width:0;height:1.5pt" o:hralign="center" o:hrstd="t" o:hr="t"/>
        </w:pict>
      </w:r>
    </w:p>
    <w:p w14:paraId="2733FB28" w14:textId="77777777" w:rsidR="00574353" w:rsidRDefault="00000000">
      <w:pPr>
        <w:pStyle w:val="FirstParagraph"/>
      </w:pPr>
      <w:r>
        <w:rPr>
          <w:i/>
          <w:iCs/>
        </w:rPr>
        <w:t>What’s the most surprising production failure you’ve traced back to a “reliable” library? I’d love to hear your war stories in the comments.</w:t>
      </w:r>
    </w:p>
    <w:p w14:paraId="1036FDB5" w14:textId="77777777" w:rsidR="00574353" w:rsidRDefault="00000000">
      <w:r>
        <w:pict w14:anchorId="489EB05B">
          <v:rect id="_x0000_i1034" style="width:0;height:1.5pt" o:hralign="center" o:hrstd="t" o:hr="t"/>
        </w:pict>
      </w:r>
    </w:p>
    <w:p w14:paraId="28AFC9DE" w14:textId="77777777" w:rsidR="00574353" w:rsidRDefault="00000000">
      <w:pPr>
        <w:pStyle w:val="FirstParagraph"/>
      </w:pPr>
      <w:r>
        <w:rPr>
          <w:b/>
          <w:bCs/>
        </w:rPr>
        <w:t>#SoftwareEngineering #Resilience #OpenSource #CodeQuality #SRE #DevOps</w:t>
      </w:r>
      <w:bookmarkEnd w:id="0"/>
      <w:bookmarkEnd w:id="11"/>
    </w:p>
    <w:sectPr w:rsidR="005743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3012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D0C3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3715757">
    <w:abstractNumId w:val="0"/>
  </w:num>
  <w:num w:numId="2" w16cid:durableId="555966647">
    <w:abstractNumId w:val="1"/>
  </w:num>
  <w:num w:numId="3" w16cid:durableId="1253398500">
    <w:abstractNumId w:val="1"/>
  </w:num>
  <w:num w:numId="4" w16cid:durableId="88067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353"/>
    <w:rsid w:val="000D01FE"/>
    <w:rsid w:val="00201D40"/>
    <w:rsid w:val="00286453"/>
    <w:rsid w:val="00574353"/>
    <w:rsid w:val="0098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1356"/>
  <w15:docId w15:val="{BFE54D6B-7CD9-4EBF-B005-7604619A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uests.readthedocs.io/en/latest/user/advanc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2026-01-06T02:06:00Z</dcterms:created>
  <dcterms:modified xsi:type="dcterms:W3CDTF">2026-01-08T06:13:00Z</dcterms:modified>
</cp:coreProperties>
</file>