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F762" w14:textId="77777777" w:rsidR="00CD441A" w:rsidRDefault="00000000">
      <w:pPr>
        <w:pStyle w:val="Heading1"/>
      </w:pPr>
      <w:bookmarkStart w:id="0" w:name="X1c5475c6ef516a7b593b59bad38477fd85d84a1"/>
      <w:r>
        <w:t>Theory Radar — Architecture &amp; Design Document</w:t>
      </w:r>
    </w:p>
    <w:p w14:paraId="66561097" w14:textId="77777777" w:rsidR="00CD441A" w:rsidRDefault="00000000">
      <w:pPr>
        <w:pStyle w:val="Heading2"/>
      </w:pPr>
      <w:bookmarkStart w:id="1" w:name="overview"/>
      <w:r>
        <w:t>Overview</w:t>
      </w:r>
    </w:p>
    <w:p w14:paraId="0EC74E38" w14:textId="77777777" w:rsidR="00CD441A" w:rsidRDefault="00000000">
      <w:pPr>
        <w:pStyle w:val="FirstParagraph"/>
      </w:pPr>
      <w:r>
        <w:t xml:space="preserve">Theory Radar is a symbolic formula search engine that discovers interpretable classifiers from labeled data. Given a feature matrix X and binary labels y, it finds a formula like </w:t>
      </w:r>
      <w:r>
        <w:rPr>
          <w:rStyle w:val="VerbatimChar"/>
        </w:rPr>
        <w:t>min(insulin, age) + glucose</w:t>
      </w:r>
      <w:r>
        <w:t xml:space="preserve"> that classifies data by thresholding: </w:t>
      </w:r>
      <w:r>
        <w:rPr>
          <w:rStyle w:val="VerbatimChar"/>
        </w:rPr>
        <w:t>y_hat = 1[f(x) &gt; τ]</w:t>
      </w:r>
      <w:r>
        <w:t>.</w:t>
      </w:r>
    </w:p>
    <w:p w14:paraId="0F107A43" w14:textId="77777777" w:rsidR="00CD441A" w:rsidRDefault="00000000">
      <w:pPr>
        <w:pStyle w:val="BodyText"/>
      </w:pPr>
      <w:r>
        <w:t>The system has evolved through several iterations based on peer review and experimental results. This document captures the current architecture, design decisions, and intent behind each component.</w:t>
      </w:r>
    </w:p>
    <w:p w14:paraId="062F0D7F" w14:textId="77777777" w:rsidR="00CD441A" w:rsidRDefault="00000000">
      <w:pPr>
        <w:pStyle w:val="Heading2"/>
      </w:pPr>
      <w:bookmarkStart w:id="2" w:name="core-insight"/>
      <w:bookmarkEnd w:id="1"/>
      <w:r>
        <w:t>Core Insight</w:t>
      </w:r>
    </w:p>
    <w:p w14:paraId="56257A9B" w14:textId="77777777" w:rsidR="00CD441A" w:rsidRDefault="00000000">
      <w:pPr>
        <w:pStyle w:val="FirstParagraph"/>
      </w:pPr>
      <w:r>
        <w:t xml:space="preserve">The fundamental question Theory Radar answers: </w:t>
      </w:r>
      <w:r>
        <w:rPr>
          <w:b/>
          <w:bCs/>
        </w:rPr>
        <w:t>on this specific dataset, can a simple interpretable formula match an ensemble method?</w:t>
      </w:r>
      <w:r>
        <w:t xml:space="preserve"> If yes, the formula is preferable (auditable, regulatable, hand-computable). If no, Theory Radar quantifies exactly how much accuracy interpretability costs.</w:t>
      </w:r>
    </w:p>
    <w:p w14:paraId="76DD725C" w14:textId="77777777" w:rsidR="00CD441A" w:rsidRDefault="00000000">
      <w:pPr>
        <w:pStyle w:val="Heading2"/>
      </w:pPr>
      <w:bookmarkStart w:id="3" w:name="architecture"/>
      <w:bookmarkEnd w:id="2"/>
      <w:r>
        <w:t>Architecture</w:t>
      </w:r>
    </w:p>
    <w:p w14:paraId="28791C66" w14:textId="7C2FF721" w:rsidR="00CD441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TheoryRadar                       │</w:t>
      </w:r>
      <w:r>
        <w:br/>
      </w:r>
      <w:r>
        <w:rPr>
          <w:rStyle w:val="VerbatimChar"/>
        </w:rPr>
        <w:t>│                                                     │</w:t>
      </w:r>
      <w:r>
        <w:br/>
      </w:r>
      <w:r>
        <w:rPr>
          <w:rStyle w:val="VerbatimChar"/>
        </w:rPr>
        <w:t>│  ┌──────────</w:t>
      </w:r>
      <w:r w:rsidR="00E16F9C">
        <w:rPr>
          <w:rStyle w:val="VerbatimChar"/>
        </w:rPr>
        <w:t>──</w:t>
      </w:r>
      <w:r>
        <w:rPr>
          <w:rStyle w:val="VerbatimChar"/>
        </w:rPr>
        <w:t>──┐  ┌──────────────┐  ┌────────────┐ │</w:t>
      </w:r>
      <w:r>
        <w:br/>
      </w:r>
      <w:r>
        <w:rPr>
          <w:rStyle w:val="VerbatimChar"/>
        </w:rPr>
        <w:t>│  │ Projections  │  │ Meta Pruning │  │  Autotune  │ │</w:t>
      </w:r>
      <w:r>
        <w:br/>
      </w:r>
      <w:r>
        <w:rPr>
          <w:rStyle w:val="VerbatimChar"/>
        </w:rPr>
        <w:t>│  │ PCA/Tucker/  │  │ Exhaustive → │  │  Grid over │ │</w:t>
      </w:r>
      <w:r>
        <w:br/>
      </w:r>
      <w:r>
        <w:rPr>
          <w:rStyle w:val="VerbatimChar"/>
        </w:rPr>
        <w:t>│  │ Kernel/Neural│  │ Viability →  │  │  configs   │ │</w:t>
      </w:r>
      <w:r>
        <w:br/>
      </w:r>
      <w:r>
        <w:rPr>
          <w:rStyle w:val="VerbatimChar"/>
        </w:rPr>
        <w:t xml:space="preserve">│  └──────┬───────┘  │ Criterion </w:t>
      </w:r>
      <w:r w:rsidR="00E16F9C">
        <w:rPr>
          <w:rStyle w:val="VerbatimChar"/>
        </w:rPr>
        <w:t xml:space="preserve"> </w:t>
      </w:r>
      <w:r>
        <w:rPr>
          <w:rStyle w:val="VerbatimChar"/>
        </w:rPr>
        <w:t xml:space="preserve">  │  └─────┬──────┘ │</w:t>
      </w:r>
      <w:r>
        <w:br/>
      </w:r>
      <w:r>
        <w:rPr>
          <w:rStyle w:val="VerbatimChar"/>
        </w:rPr>
        <w:t>│         │          └──────┬───────┘        │        │</w:t>
      </w:r>
      <w:r>
        <w:br/>
      </w:r>
      <w:r>
        <w:rPr>
          <w:rStyle w:val="VerbatimChar"/>
        </w:rPr>
        <w:t>│         ▼                 ▼                │        │</w:t>
      </w:r>
      <w:r>
        <w:br/>
      </w:r>
      <w:r>
        <w:rPr>
          <w:rStyle w:val="VerbatimChar"/>
        </w:rPr>
        <w:t>│  ┌──────────────────────────────┐          │        │</w:t>
      </w:r>
      <w:r>
        <w:br/>
      </w:r>
      <w:r>
        <w:rPr>
          <w:rStyle w:val="VerbatimChar"/>
        </w:rPr>
        <w:t>│  │    A* Beam Search Engine     │◀────────┘        │</w:t>
      </w:r>
      <w:r>
        <w:br/>
      </w:r>
      <w:r>
        <w:rPr>
          <w:rStyle w:val="VerbatimChar"/>
        </w:rPr>
        <w:t>│  │                              │                   │</w:t>
      </w:r>
      <w:r>
        <w:br/>
      </w:r>
      <w:r>
        <w:rPr>
          <w:rStyle w:val="VerbatimChar"/>
        </w:rPr>
        <w:t>│  │  Priority = depth + h(n)     │                   │</w:t>
      </w:r>
      <w:r>
        <w:br/>
      </w:r>
      <w:r>
        <w:rPr>
          <w:rStyle w:val="VerbatimChar"/>
        </w:rPr>
        <w:t>│  │  h=0 (goal), h=1-F1 (alive)</w:t>
      </w:r>
      <w:r w:rsidR="00E16F9C">
        <w:rPr>
          <w:rStyle w:val="VerbatimChar"/>
        </w:rPr>
        <w:t xml:space="preserve"> </w:t>
      </w:r>
      <w:r>
        <w:rPr>
          <w:rStyle w:val="VerbatimChar"/>
        </w:rPr>
        <w:t xml:space="preserve"> │                   │</w:t>
      </w:r>
      <w:r>
        <w:br/>
      </w:r>
      <w:r>
        <w:rPr>
          <w:rStyle w:val="VerbatimChar"/>
        </w:rPr>
        <w:t>│  │  h=∞ (meta-pruned dead)      │                   │</w:t>
      </w:r>
      <w:r>
        <w:br/>
      </w:r>
      <w:r>
        <w:rPr>
          <w:rStyle w:val="VerbatimChar"/>
        </w:rPr>
        <w:t>│  │                              │                   │</w:t>
      </w:r>
      <w:r>
        <w:br/>
      </w:r>
      <w:r>
        <w:rPr>
          <w:rStyle w:val="VerbatimChar"/>
        </w:rPr>
        <w:t>│  │  ┌─────────────────────┐     │                   │</w:t>
      </w:r>
      <w:r>
        <w:br/>
      </w:r>
      <w:r>
        <w:rPr>
          <w:rStyle w:val="VerbatimChar"/>
        </w:rPr>
        <w:t>│  │  │ Subspace Fuzzing    │     │                   │</w:t>
      </w:r>
      <w:r>
        <w:br/>
      </w:r>
      <w:r>
        <w:rPr>
          <w:rStyle w:val="VerbatimChar"/>
        </w:rPr>
        <w:t>│  │  │ Random k-of-d       │     │                   │</w:t>
      </w:r>
      <w:r>
        <w:br/>
      </w:r>
      <w:r>
        <w:rPr>
          <w:rStyle w:val="VerbatimChar"/>
        </w:rPr>
        <w:t>│  │  │ features per trial  │     │                   │</w:t>
      </w:r>
      <w:r>
        <w:br/>
      </w:r>
      <w:r>
        <w:rPr>
          <w:rStyle w:val="VerbatimChar"/>
        </w:rPr>
        <w:t>│  │  └─────────────────────┘     │                   │</w:t>
      </w:r>
      <w:r>
        <w:br/>
      </w:r>
      <w:r>
        <w:rPr>
          <w:rStyle w:val="VerbatimChar"/>
        </w:rPr>
        <w:t>│  │                              │                   │</w:t>
      </w:r>
      <w:r>
        <w:br/>
      </w:r>
      <w:r>
        <w:rPr>
          <w:rStyle w:val="VerbatimChar"/>
        </w:rPr>
        <w:t>│  │  ┌─────────────────────┐     │                   │</w:t>
      </w:r>
      <w:r>
        <w:br/>
      </w:r>
      <w:r>
        <w:rPr>
          <w:rStyle w:val="VerbatimChar"/>
        </w:rPr>
        <w:t>│  │  │ GPU Batched F1/AUROC│     │                   │</w:t>
      </w:r>
      <w:r>
        <w:br/>
      </w:r>
      <w:r>
        <w:rPr>
          <w:rStyle w:val="VerbatimChar"/>
        </w:rPr>
        <w:t>│  │  │ Vectorized via CuPy │     │                   │</w:t>
      </w:r>
      <w:r>
        <w:br/>
      </w:r>
      <w:r>
        <w:rPr>
          <w:rStyle w:val="VerbatimChar"/>
        </w:rPr>
        <w:lastRenderedPageBreak/>
        <w:t>│  │  │ Broadcasting ops    │     │                   │</w:t>
      </w:r>
      <w:r>
        <w:br/>
      </w:r>
      <w:r>
        <w:rPr>
          <w:rStyle w:val="VerbatimChar"/>
        </w:rPr>
        <w:t>│  │  └─────────────────────┘     │                   │</w:t>
      </w:r>
      <w:r>
        <w:br/>
      </w:r>
      <w:r>
        <w:rPr>
          <w:rStyle w:val="VerbatimChar"/>
        </w:rPr>
        <w:t>│  └──────────────────────────────┘                   │</w:t>
      </w:r>
      <w:r>
        <w:br/>
      </w:r>
      <w:r>
        <w:rPr>
          <w:rStyle w:val="VerbatimChar"/>
        </w:rPr>
        <w:t>│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┌──────────────────────────────┐                   │</w:t>
      </w:r>
      <w:r>
        <w:br/>
      </w:r>
      <w:r>
        <w:rPr>
          <w:rStyle w:val="VerbatimChar"/>
        </w:rPr>
        <w:t>│  │ FormulaTrace (fair eval)     │                   │</w:t>
      </w:r>
      <w:r>
        <w:br/>
      </w:r>
      <w:r>
        <w:rPr>
          <w:rStyle w:val="VerbatimChar"/>
        </w:rPr>
        <w:t>│  │ Records ops → replays on     │                   │</w:t>
      </w:r>
      <w:r>
        <w:br/>
      </w:r>
      <w:r>
        <w:rPr>
          <w:rStyle w:val="VerbatimChar"/>
        </w:rPr>
        <w:t>│  │ test data with train thresh  │                   │</w:t>
      </w:r>
      <w:r>
        <w:br/>
      </w:r>
      <w:r>
        <w:rPr>
          <w:rStyle w:val="VerbatimChar"/>
        </w:rPr>
        <w:t>│  └──────────────────────────────┘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└─────────────────────────────────────────────────────┘</w:t>
      </w:r>
    </w:p>
    <w:p w14:paraId="49433AF6" w14:textId="77777777" w:rsidR="00CD441A" w:rsidRDefault="00000000">
      <w:pPr>
        <w:pStyle w:val="Heading2"/>
      </w:pPr>
      <w:bookmarkStart w:id="4" w:name="components"/>
      <w:bookmarkEnd w:id="3"/>
      <w:r>
        <w:t>Components</w:t>
      </w:r>
    </w:p>
    <w:p w14:paraId="3339DB44" w14:textId="77777777" w:rsidR="00CD441A" w:rsidRDefault="00000000">
      <w:pPr>
        <w:pStyle w:val="Heading3"/>
      </w:pPr>
      <w:bookmarkStart w:id="5" w:name="feature-projections-_projections.py"/>
      <w:r>
        <w:t>1. Feature Projections (</w:t>
      </w:r>
      <w:r>
        <w:rPr>
          <w:rStyle w:val="VerbatimChar"/>
        </w:rPr>
        <w:t>_projections.py</w:t>
      </w:r>
      <w:r>
        <w:t>)</w:t>
      </w:r>
    </w:p>
    <w:p w14:paraId="4D9D88C2" w14:textId="77777777" w:rsidR="00CD441A" w:rsidRDefault="00000000">
      <w:pPr>
        <w:pStyle w:val="FirstParagraph"/>
      </w:pPr>
      <w:r>
        <w:rPr>
          <w:b/>
          <w:bCs/>
        </w:rPr>
        <w:t>Purpose:</w:t>
      </w:r>
      <w:r>
        <w:t xml:space="preserve"> Allow formulas to implicitly use ALL features, not just the 2-3 directly referenced at depth 3.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9"/>
        <w:gridCol w:w="3970"/>
        <w:gridCol w:w="3037"/>
      </w:tblGrid>
      <w:tr w:rsidR="00CD441A" w14:paraId="18E92387" w14:textId="77777777" w:rsidTr="00CD4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4" w:type="dxa"/>
          </w:tcPr>
          <w:p w14:paraId="2F945823" w14:textId="77777777" w:rsidR="00CD441A" w:rsidRDefault="00000000">
            <w:pPr>
              <w:pStyle w:val="Compact"/>
            </w:pPr>
            <w:r>
              <w:t>Projection</w:t>
            </w:r>
          </w:p>
        </w:tc>
        <w:tc>
          <w:tcPr>
            <w:tcW w:w="3283" w:type="dxa"/>
          </w:tcPr>
          <w:p w14:paraId="69061280" w14:textId="77777777" w:rsidR="00CD441A" w:rsidRDefault="00000000">
            <w:pPr>
              <w:pStyle w:val="Compact"/>
            </w:pPr>
            <w:r>
              <w:t>What it captures</w:t>
            </w:r>
          </w:p>
        </w:tc>
        <w:tc>
          <w:tcPr>
            <w:tcW w:w="2511" w:type="dxa"/>
          </w:tcPr>
          <w:p w14:paraId="2900A5E6" w14:textId="77777777" w:rsidR="00CD441A" w:rsidRDefault="00000000">
            <w:pPr>
              <w:pStyle w:val="Compact"/>
            </w:pPr>
            <w:r>
              <w:t>When to use</w:t>
            </w:r>
          </w:p>
        </w:tc>
      </w:tr>
      <w:tr w:rsidR="00CD441A" w14:paraId="1CBF8A22" w14:textId="77777777">
        <w:tc>
          <w:tcPr>
            <w:tcW w:w="2124" w:type="dxa"/>
          </w:tcPr>
          <w:p w14:paraId="4304A3A5" w14:textId="77777777" w:rsidR="00CD441A" w:rsidRDefault="00000000">
            <w:pPr>
              <w:pStyle w:val="Compact"/>
            </w:pPr>
            <w:r>
              <w:rPr>
                <w:rStyle w:val="VerbatimChar"/>
              </w:rPr>
              <w:t>PCA</w:t>
            </w:r>
          </w:p>
        </w:tc>
        <w:tc>
          <w:tcPr>
            <w:tcW w:w="3283" w:type="dxa"/>
          </w:tcPr>
          <w:p w14:paraId="2406D439" w14:textId="77777777" w:rsidR="00CD441A" w:rsidRDefault="00000000">
            <w:pPr>
              <w:pStyle w:val="Compact"/>
            </w:pPr>
            <w:r>
              <w:t>Linear variance directions</w:t>
            </w:r>
          </w:p>
        </w:tc>
        <w:tc>
          <w:tcPr>
            <w:tcW w:w="2511" w:type="dxa"/>
          </w:tcPr>
          <w:p w14:paraId="35085C09" w14:textId="77777777" w:rsidR="00CD441A" w:rsidRDefault="00000000">
            <w:pPr>
              <w:pStyle w:val="Compact"/>
            </w:pPr>
            <w:r>
              <w:t>Default. Good when boundary is approximately linear (BreastCancer)</w:t>
            </w:r>
          </w:p>
        </w:tc>
      </w:tr>
      <w:tr w:rsidR="00CD441A" w14:paraId="0360C91D" w14:textId="77777777">
        <w:tc>
          <w:tcPr>
            <w:tcW w:w="2124" w:type="dxa"/>
          </w:tcPr>
          <w:p w14:paraId="7B22EB0D" w14:textId="77777777" w:rsidR="00CD441A" w:rsidRDefault="00000000">
            <w:pPr>
              <w:pStyle w:val="Compact"/>
            </w:pPr>
            <w:r>
              <w:rPr>
                <w:rStyle w:val="VerbatimChar"/>
              </w:rPr>
              <w:t>Tucker</w:t>
            </w:r>
          </w:p>
        </w:tc>
        <w:tc>
          <w:tcPr>
            <w:tcW w:w="3283" w:type="dxa"/>
          </w:tcPr>
          <w:p w14:paraId="05A0547A" w14:textId="77777777" w:rsidR="00CD441A" w:rsidRDefault="00000000">
            <w:pPr>
              <w:pStyle w:val="Compact"/>
            </w:pPr>
            <w:r>
              <w:t>Pairwise feature interactions via HOSVD</w:t>
            </w:r>
          </w:p>
        </w:tc>
        <w:tc>
          <w:tcPr>
            <w:tcW w:w="2511" w:type="dxa"/>
          </w:tcPr>
          <w:p w14:paraId="72D57E72" w14:textId="77777777" w:rsidR="00CD441A" w:rsidRDefault="00000000">
            <w:pPr>
              <w:pStyle w:val="Compact"/>
            </w:pPr>
            <w:r>
              <w:t>When features interact nonlinearly. Decomposes x⊗x tensor.</w:t>
            </w:r>
          </w:p>
        </w:tc>
      </w:tr>
      <w:tr w:rsidR="00CD441A" w14:paraId="0854608D" w14:textId="77777777">
        <w:tc>
          <w:tcPr>
            <w:tcW w:w="2124" w:type="dxa"/>
          </w:tcPr>
          <w:p w14:paraId="33100E04" w14:textId="77777777" w:rsidR="00CD441A" w:rsidRDefault="00000000">
            <w:pPr>
              <w:pStyle w:val="Compact"/>
            </w:pPr>
            <w:r>
              <w:rPr>
                <w:rStyle w:val="VerbatimChar"/>
              </w:rPr>
              <w:t>Kernel</w:t>
            </w:r>
          </w:p>
        </w:tc>
        <w:tc>
          <w:tcPr>
            <w:tcW w:w="3283" w:type="dxa"/>
          </w:tcPr>
          <w:p w14:paraId="09F676F0" w14:textId="77777777" w:rsidR="00CD441A" w:rsidRDefault="00000000">
            <w:pPr>
              <w:pStyle w:val="Compact"/>
            </w:pPr>
            <w:r>
              <w:t>Nonlinear manifold structure via RBF/RFF</w:t>
            </w:r>
          </w:p>
        </w:tc>
        <w:tc>
          <w:tcPr>
            <w:tcW w:w="2511" w:type="dxa"/>
          </w:tcPr>
          <w:p w14:paraId="4F3D939A" w14:textId="77777777" w:rsidR="00CD441A" w:rsidRDefault="00000000">
            <w:pPr>
              <w:pStyle w:val="Compact"/>
            </w:pPr>
            <w:r>
              <w:t>When boundary is on a nonlinear manifold</w:t>
            </w:r>
          </w:p>
        </w:tc>
      </w:tr>
      <w:tr w:rsidR="00CD441A" w14:paraId="418E7ACE" w14:textId="77777777">
        <w:tc>
          <w:tcPr>
            <w:tcW w:w="2124" w:type="dxa"/>
          </w:tcPr>
          <w:p w14:paraId="2808C064" w14:textId="77777777" w:rsidR="00CD441A" w:rsidRDefault="00000000">
            <w:pPr>
              <w:pStyle w:val="Compact"/>
            </w:pPr>
            <w:r>
              <w:rPr>
                <w:rStyle w:val="VerbatimChar"/>
              </w:rPr>
              <w:t>Neural</w:t>
            </w:r>
          </w:p>
        </w:tc>
        <w:tc>
          <w:tcPr>
            <w:tcW w:w="3283" w:type="dxa"/>
          </w:tcPr>
          <w:p w14:paraId="72C97486" w14:textId="77777777" w:rsidR="00CD441A" w:rsidRDefault="00000000">
            <w:pPr>
              <w:pStyle w:val="Compact"/>
            </w:pPr>
            <w:r>
              <w:t>Learned nonlinear projection (1-layer ReLU net)</w:t>
            </w:r>
          </w:p>
        </w:tc>
        <w:tc>
          <w:tcPr>
            <w:tcW w:w="2511" w:type="dxa"/>
          </w:tcPr>
          <w:p w14:paraId="35881B5C" w14:textId="77777777" w:rsidR="00CD441A" w:rsidRDefault="00000000">
            <w:pPr>
              <w:pStyle w:val="Compact"/>
            </w:pPr>
            <w:r>
              <w:t>When you want data-adaptive projections</w:t>
            </w:r>
          </w:p>
        </w:tc>
      </w:tr>
    </w:tbl>
    <w:p w14:paraId="1209F746" w14:textId="77777777" w:rsidR="00CD441A" w:rsidRDefault="00000000">
      <w:pPr>
        <w:pStyle w:val="BodyText"/>
      </w:pPr>
      <w:r>
        <w:rPr>
          <w:b/>
          <w:bCs/>
        </w:rPr>
        <w:t>Design decision:</w:t>
      </w:r>
      <w:r>
        <w:t xml:space="preserve"> Projections are fit on training data only and applied to test data via </w:t>
      </w:r>
      <w:r>
        <w:rPr>
          <w:rStyle w:val="VerbatimChar"/>
        </w:rPr>
        <w:t>transform_test()</w:t>
      </w:r>
      <w:r>
        <w:t xml:space="preserve">. This prevents leakage. The formula operates on augmented features (raw + projected), so </w:t>
      </w:r>
      <w:r>
        <w:rPr>
          <w:rStyle w:val="VerbatimChar"/>
        </w:rPr>
        <w:t>min(pc0, T3) + f5</w:t>
      </w:r>
      <w:r>
        <w:t xml:space="preserve"> combines a PCA component with a Tucker factor and a raw feature.</w:t>
      </w:r>
    </w:p>
    <w:p w14:paraId="235FE204" w14:textId="77777777" w:rsidR="00CD441A" w:rsidRDefault="00000000">
      <w:pPr>
        <w:pStyle w:val="BodyText"/>
      </w:pPr>
      <w:r>
        <w:rPr>
          <w:b/>
          <w:bCs/>
        </w:rPr>
        <w:t>Impact:</w:t>
      </w:r>
      <w:r>
        <w:t xml:space="preserve"> On BreastCancer (d=30), PCA projections improved test F1 from 0.955 to 0.966, closing the gap with gradient boosting (0.967).</w:t>
      </w:r>
    </w:p>
    <w:p w14:paraId="306E8606" w14:textId="77777777" w:rsidR="00CD441A" w:rsidRDefault="00000000">
      <w:pPr>
        <w:pStyle w:val="Heading3"/>
      </w:pPr>
      <w:bookmarkStart w:id="6" w:name="meta-learned-pruning"/>
      <w:bookmarkEnd w:id="5"/>
      <w:r>
        <w:t>2. Meta-Learned Pruning</w:t>
      </w:r>
    </w:p>
    <w:p w14:paraId="1B187477" w14:textId="77777777" w:rsidR="00CD441A" w:rsidRDefault="00000000">
      <w:pPr>
        <w:pStyle w:val="FirstParagraph"/>
      </w:pPr>
      <w:r>
        <w:rPr>
          <w:b/>
          <w:bCs/>
        </w:rPr>
        <w:t>Purpose:</w:t>
      </w:r>
      <w:r>
        <w:t xml:space="preserve"> Discover which subtrees of the search space are dead (can’t contain near-optimal formulas) and prune them safely.</w:t>
      </w:r>
    </w:p>
    <w:p w14:paraId="1438BC5F" w14:textId="77777777" w:rsidR="00CD441A" w:rsidRDefault="00000000">
      <w:pPr>
        <w:pStyle w:val="BodyText"/>
      </w:pPr>
      <w:r>
        <w:rPr>
          <w:b/>
          <w:bCs/>
        </w:rPr>
        <w:t>Process:</w:t>
      </w:r>
      <w:r>
        <w:t xml:space="preserve"> 1. Exhaustive enumeration to depth 3 on top-6 features (~6K formulas) 2. Label each shallow node as alive (subtree contains near-optimal) or dead 3. Search a family of 12 candidate criteria over node features (F1, AUROC, depth, feature count) 4. Select the </w:t>
      </w:r>
      <w:r>
        <w:lastRenderedPageBreak/>
        <w:t>criterion with highest prune rate at zero false negatives 5. Threshold = min(criterion value among alive nodes) → zero FN by construction</w:t>
      </w:r>
    </w:p>
    <w:p w14:paraId="5F9F3265" w14:textId="77777777" w:rsidR="00CD441A" w:rsidRDefault="00000000">
      <w:pPr>
        <w:pStyle w:val="BodyText"/>
      </w:pPr>
      <w:r>
        <w:rPr>
          <w:b/>
          <w:bCs/>
        </w:rPr>
        <w:t>Design decision:</w:t>
      </w:r>
      <w:r>
        <w:t xml:space="preserve"> The criterion family is searched, not hardcoded. The winner varies by dataset (</w:t>
      </w:r>
      <w:r>
        <w:rPr>
          <w:rStyle w:val="VerbatimChar"/>
        </w:rPr>
        <w:t>f1/depth</w:t>
      </w:r>
      <w:r>
        <w:t xml:space="preserve"> wins on BreastCancer, </w:t>
      </w:r>
      <w:r>
        <w:rPr>
          <w:rStyle w:val="VerbatimChar"/>
        </w:rPr>
        <w:t>auroc/depth</w:t>
      </w:r>
      <w:r>
        <w:t xml:space="preserve"> on Wine), supporting per-dataset calibration.</w:t>
      </w:r>
    </w:p>
    <w:p w14:paraId="795D3B22" w14:textId="77777777" w:rsidR="00CD441A" w:rsidRDefault="00000000">
      <w:pPr>
        <w:pStyle w:val="BodyText"/>
      </w:pPr>
      <w:r>
        <w:rPr>
          <w:b/>
          <w:bCs/>
        </w:rPr>
        <w:t>Scope:</w:t>
      </w:r>
      <w:r>
        <w:t xml:space="preserve"> The zero-false-negative guarantee holds within the enumerated space (depth 3, specific operator set, specific dataset). Application at depth 4+ is heuristic extrapolation.</w:t>
      </w:r>
    </w:p>
    <w:p w14:paraId="08B27D84" w14:textId="77777777" w:rsidR="00CD441A" w:rsidRDefault="00000000">
      <w:pPr>
        <w:pStyle w:val="Heading3"/>
      </w:pPr>
      <w:bookmarkStart w:id="7" w:name="a-beam-search"/>
      <w:bookmarkEnd w:id="6"/>
      <w:r>
        <w:t>3. A* Beam Search</w:t>
      </w:r>
    </w:p>
    <w:p w14:paraId="4285F5AA" w14:textId="77777777" w:rsidR="00CD441A" w:rsidRDefault="00000000">
      <w:pPr>
        <w:pStyle w:val="FirstParagraph"/>
      </w:pPr>
      <w:r>
        <w:rPr>
          <w:b/>
          <w:bCs/>
        </w:rPr>
        <w:t>Purpose:</w:t>
      </w:r>
      <w:r>
        <w:t xml:space="preserve"> Find the best formula up to a given depth, guided by a cost-plus-heuristic priority.</w:t>
      </w:r>
    </w:p>
    <w:p w14:paraId="282E43E4" w14:textId="77777777" w:rsidR="00CD441A" w:rsidRDefault="00000000">
      <w:pPr>
        <w:pStyle w:val="BodyText"/>
      </w:pPr>
      <w:r>
        <w:rPr>
          <w:b/>
          <w:bCs/>
        </w:rPr>
        <w:t>Priority function:</w:t>
      </w:r>
    </w:p>
    <w:p w14:paraId="11EF4019" w14:textId="77777777" w:rsidR="00CD441A" w:rsidRDefault="00000000">
      <w:pPr>
        <w:pStyle w:val="SourceCode"/>
      </w:pPr>
      <w:r>
        <w:rPr>
          <w:rStyle w:val="VerbatimChar"/>
        </w:rPr>
        <w:t>priority(n) = depth(n) + h(n)</w:t>
      </w:r>
      <w:r>
        <w:br/>
      </w:r>
      <w:r>
        <w:br/>
      </w:r>
      <w:r>
        <w:rPr>
          <w:rStyle w:val="VerbatimChar"/>
        </w:rPr>
        <w:t>h(n) = 0         if F1(n) &gt;= target     (goal node)</w:t>
      </w:r>
      <w:r>
        <w:br/>
      </w:r>
      <w:r>
        <w:rPr>
          <w:rStyle w:val="VerbatimChar"/>
        </w:rPr>
        <w:t>h(n) = 1 - F1(n) if meta says "alive"   (continuous, admissible since h &lt; 1 ≤ h*)</w:t>
      </w:r>
      <w:r>
        <w:br/>
      </w:r>
      <w:r>
        <w:rPr>
          <w:rStyle w:val="VerbatimChar"/>
        </w:rPr>
        <w:t>h(n) = ∞         if meta says "dead"     (pruned)</w:t>
      </w:r>
    </w:p>
    <w:p w14:paraId="227AB063" w14:textId="77777777" w:rsidR="00CD441A" w:rsidRDefault="00000000">
      <w:pPr>
        <w:pStyle w:val="FirstParagraph"/>
      </w:pPr>
      <w:r>
        <w:rPr>
          <w:b/>
          <w:bCs/>
        </w:rPr>
        <w:t>Admissibility:</w:t>
      </w:r>
      <w:r>
        <w:t xml:space="preserve"> For non-goal alive nodes, h = 1 - F1 &lt; 1, and the true remaining cost h* ≥ 1 (need at least one more depth step). So h ≤ h* always. This is genuine A*-style admissibility.</w:t>
      </w:r>
    </w:p>
    <w:p w14:paraId="57CD8D5F" w14:textId="77777777" w:rsidR="00CD441A" w:rsidRDefault="00000000">
      <w:pPr>
        <w:pStyle w:val="BodyText"/>
      </w:pPr>
      <w:r>
        <w:rPr>
          <w:b/>
          <w:bCs/>
        </w:rPr>
        <w:t>Beam width:</w:t>
      </w:r>
      <w:r>
        <w:t xml:space="preserve"> Limits memory by keeping only the top B nodes at each depth by priority. This sacrifices completeness but makes the search practical at depth 3-4 with d=30+.</w:t>
      </w:r>
    </w:p>
    <w:p w14:paraId="03B55353" w14:textId="77777777" w:rsidR="00CD441A" w:rsidRDefault="00000000">
      <w:pPr>
        <w:pStyle w:val="Heading3"/>
      </w:pPr>
      <w:bookmarkStart w:id="8" w:name="subspace-fuzzing"/>
      <w:bookmarkEnd w:id="7"/>
      <w:r>
        <w:t>4. Subspace Fuzzing</w:t>
      </w:r>
    </w:p>
    <w:p w14:paraId="5E4A5A83" w14:textId="77777777" w:rsidR="00CD441A" w:rsidRDefault="00000000">
      <w:pPr>
        <w:pStyle w:val="FirstParagraph"/>
      </w:pPr>
      <w:r>
        <w:rPr>
          <w:b/>
          <w:bCs/>
        </w:rPr>
        <w:t>Purpose:</w:t>
      </w:r>
      <w:r>
        <w:t xml:space="preserve"> Explore more feature combinations than a single beam search can cover.</w:t>
      </w:r>
    </w:p>
    <w:p w14:paraId="657F38BE" w14:textId="77777777" w:rsidR="00CD441A" w:rsidRDefault="00000000">
      <w:pPr>
        <w:pStyle w:val="BodyText"/>
      </w:pPr>
      <w:r>
        <w:rPr>
          <w:b/>
          <w:bCs/>
        </w:rPr>
        <w:t>Mechanism:</w:t>
      </w:r>
      <w:r>
        <w:t xml:space="preserve"> For each trial, randomly select k features from the augmented feature set (raw + projections). Run a full beam search on that subspace. Keep the best formula across all trials.</w:t>
      </w:r>
    </w:p>
    <w:p w14:paraId="5CB0B31A" w14:textId="77777777" w:rsidR="00CD441A" w:rsidRDefault="00000000">
      <w:pPr>
        <w:pStyle w:val="BodyText"/>
      </w:pPr>
      <w:r>
        <w:rPr>
          <w:b/>
          <w:bCs/>
        </w:rPr>
        <w:t>Design decision:</w:t>
      </w:r>
      <w:r>
        <w:t xml:space="preserve"> This is analogous to the random subspace method in Random Forests. With d=38 (30 raw + 8 PCA) and k=12, each trial explores a different 12-feature subspace at depth 3, covering more of the C(38,3) = 8436 possible 3-feature combinations than a single beam search.</w:t>
      </w:r>
    </w:p>
    <w:p w14:paraId="01D3E3BC" w14:textId="77777777" w:rsidR="00CD441A" w:rsidRDefault="00000000">
      <w:pPr>
        <w:pStyle w:val="Heading3"/>
      </w:pPr>
      <w:bookmarkStart w:id="9" w:name="formula-trace-fair-evaluation"/>
      <w:bookmarkEnd w:id="8"/>
      <w:r>
        <w:t>5. Formula Trace &amp; Fair Evaluation</w:t>
      </w:r>
    </w:p>
    <w:p w14:paraId="38D45D5E" w14:textId="77777777" w:rsidR="00CD441A" w:rsidRDefault="00000000">
      <w:pPr>
        <w:pStyle w:val="FirstParagraph"/>
      </w:pPr>
      <w:r>
        <w:rPr>
          <w:b/>
          <w:bCs/>
        </w:rPr>
        <w:t>Purpose:</w:t>
      </w:r>
      <w:r>
        <w:t xml:space="preserve"> Enable fair comparison with sklearn baselines by evaluating formulas on held-out test data.</w:t>
      </w:r>
    </w:p>
    <w:p w14:paraId="460EB039" w14:textId="77777777" w:rsidR="00CD441A" w:rsidRDefault="00000000">
      <w:pPr>
        <w:pStyle w:val="BodyText"/>
      </w:pPr>
      <w:r>
        <w:rPr>
          <w:b/>
          <w:bCs/>
        </w:rPr>
        <w:t>Mechanism:</w:t>
      </w:r>
      <w:r>
        <w:t xml:space="preserve"> During beam search, each formula’s operation sequence is recorded in a </w:t>
      </w:r>
      <w:r>
        <w:rPr>
          <w:rStyle w:val="VerbatimChar"/>
        </w:rPr>
        <w:t>FormulaTrace</w:t>
      </w:r>
      <w:r>
        <w:t xml:space="preserve"> object (list of leaf/binary/unary operations with feature indices). After search: 1. Replay the formula on test data using </w:t>
      </w:r>
      <w:r>
        <w:rPr>
          <w:rStyle w:val="VerbatimChar"/>
        </w:rPr>
        <w:t>trace.evaluate(X_test_augmented)</w:t>
      </w:r>
      <w:r>
        <w:t xml:space="preserve"> 2. Find </w:t>
      </w:r>
      <w:r>
        <w:lastRenderedPageBreak/>
        <w:t>optimal threshold on training data only 3. Apply threshold to test predictions 4. Score with F1</w:t>
      </w:r>
    </w:p>
    <w:p w14:paraId="3C8B59B7" w14:textId="77777777" w:rsidR="00CD441A" w:rsidRDefault="00000000">
      <w:pPr>
        <w:pStyle w:val="BodyText"/>
      </w:pPr>
      <w:r>
        <w:rPr>
          <w:b/>
          <w:bCs/>
        </w:rPr>
        <w:t>Design decision:</w:t>
      </w:r>
      <w:r>
        <w:t xml:space="preserve"> This is identical to how sklearn baselines are evaluated (train on train, predict on test, score on test). There is no methodological asymmetry.</w:t>
      </w:r>
    </w:p>
    <w:p w14:paraId="48FDA79C" w14:textId="77777777" w:rsidR="00CD441A" w:rsidRDefault="00000000">
      <w:pPr>
        <w:pStyle w:val="Heading3"/>
      </w:pPr>
      <w:bookmarkStart w:id="10" w:name="autotune"/>
      <w:bookmarkEnd w:id="9"/>
      <w:r>
        <w:t>6. Autotune</w:t>
      </w:r>
    </w:p>
    <w:p w14:paraId="4613D540" w14:textId="77777777" w:rsidR="00CD441A" w:rsidRDefault="00000000">
      <w:pPr>
        <w:pStyle w:val="FirstParagraph"/>
      </w:pPr>
      <w:r>
        <w:rPr>
          <w:b/>
          <w:bCs/>
        </w:rPr>
        <w:t>Purpose:</w:t>
      </w:r>
      <w:r>
        <w:t xml:space="preserve"> Automatically find the best configuration (projection, depth, subspaces, beam width) for a given dataset.</w:t>
      </w:r>
    </w:p>
    <w:p w14:paraId="01E8E054" w14:textId="77777777" w:rsidR="00CD441A" w:rsidRDefault="00000000">
      <w:pPr>
        <w:pStyle w:val="BodyText"/>
      </w:pPr>
      <w:r>
        <w:rPr>
          <w:b/>
          <w:bCs/>
        </w:rPr>
        <w:t>Mechanism:</w:t>
      </w:r>
      <w:r>
        <w:t xml:space="preserve"> Grid search over predefined configurations, evaluated on a 20% validation holdout. Returns the configured TheoryRadar instance ready for production use.</w:t>
      </w:r>
    </w:p>
    <w:p w14:paraId="5DF2B574" w14:textId="77777777" w:rsidR="00CD441A" w:rsidRDefault="00000000">
      <w:pPr>
        <w:pStyle w:val="BodyText"/>
      </w:pPr>
      <w:r>
        <w:rPr>
          <w:b/>
          <w:bCs/>
        </w:rPr>
        <w:t>Configurations searched:</w:t>
      </w:r>
      <w:r>
        <w:t xml:space="preserve"> - Raw features at depth 3 - PCA / Tucker / Kernel projections at depth 3 - Combined PCA+Tucker at depth 3 - Subspace fuzzing (10 subspaces) with each projection type - Raw features at depth 4 with fuzzing</w:t>
      </w:r>
    </w:p>
    <w:p w14:paraId="43281329" w14:textId="77777777" w:rsidR="00CD441A" w:rsidRDefault="00000000">
      <w:pPr>
        <w:pStyle w:val="Heading3"/>
      </w:pPr>
      <w:bookmarkStart w:id="11" w:name="ensemble-formulas-planned"/>
      <w:bookmarkEnd w:id="10"/>
      <w:r>
        <w:t>7. Ensemble Formulas (planned)</w:t>
      </w:r>
    </w:p>
    <w:p w14:paraId="7373EB93" w14:textId="77777777" w:rsidR="00CD441A" w:rsidRDefault="00000000">
      <w:pPr>
        <w:pStyle w:val="FirstParagraph"/>
      </w:pPr>
      <w:r>
        <w:rPr>
          <w:b/>
          <w:bCs/>
        </w:rPr>
        <w:t>Purpose:</w:t>
      </w:r>
      <w:r>
        <w:t xml:space="preserve"> Committee of top-k formulas for majority-vote prediction. Still interpretable (k=3-5 formulas, not 100 trees) but covers more of the decision space.</w:t>
      </w:r>
    </w:p>
    <w:p w14:paraId="412164E2" w14:textId="77777777" w:rsidR="00CD441A" w:rsidRDefault="00000000">
      <w:pPr>
        <w:pStyle w:val="BodyText"/>
      </w:pPr>
      <w:r>
        <w:rPr>
          <w:b/>
          <w:bCs/>
        </w:rPr>
        <w:t>Status:</w:t>
      </w:r>
      <w:r>
        <w:t xml:space="preserve"> Parameter </w:t>
      </w:r>
      <w:r>
        <w:rPr>
          <w:rStyle w:val="VerbatimChar"/>
        </w:rPr>
        <w:t>ensemble_k</w:t>
      </w:r>
      <w:r>
        <w:t xml:space="preserve"> is accepted but not yet fully implemented in the evaluation pipeline.</w:t>
      </w:r>
    </w:p>
    <w:p w14:paraId="3927FCF5" w14:textId="77777777" w:rsidR="00CD441A" w:rsidRDefault="00000000">
      <w:pPr>
        <w:pStyle w:val="Heading2"/>
      </w:pPr>
      <w:bookmarkStart w:id="12" w:name="theoretical-results"/>
      <w:bookmarkEnd w:id="4"/>
      <w:bookmarkEnd w:id="11"/>
      <w:r>
        <w:t>Theoretical Results</w:t>
      </w:r>
    </w:p>
    <w:p w14:paraId="4E200816" w14:textId="77777777" w:rsidR="00CD441A" w:rsidRDefault="00000000">
      <w:pPr>
        <w:pStyle w:val="Heading3"/>
      </w:pPr>
      <w:bookmarkStart w:id="13" w:name="monotone-invariance-theorem-proved"/>
      <w:r>
        <w:t>Monotone Invariance Theorem (proved)</w:t>
      </w:r>
    </w:p>
    <w:p w14:paraId="3DE31FF7" w14:textId="77777777" w:rsidR="00CD441A" w:rsidRDefault="00000000">
      <w:pPr>
        <w:pStyle w:val="FirstParagraph"/>
      </w:pPr>
      <w:r>
        <w:t xml:space="preserve">Strictly monotone transforms preserve optimal thresholded F1. This enables: - </w:t>
      </w:r>
      <w:r>
        <w:rPr>
          <w:b/>
          <w:bCs/>
        </w:rPr>
        <w:t>F1 reuse:</w:t>
      </w:r>
      <w:r>
        <w:t xml:space="preserve"> Monotone unary children (log, sqrt, inv, neg) get parent’s F1 for free - </w:t>
      </w:r>
      <w:r>
        <w:rPr>
          <w:b/>
          <w:bCs/>
        </w:rPr>
        <w:t>AUROC reuse:</w:t>
      </w:r>
      <w:r>
        <w:t xml:space="preserve"> Since AUROC = max(AUC, 1-AUC), both increasing and decreasing transforms preserve it</w:t>
      </w:r>
    </w:p>
    <w:p w14:paraId="4D4E16C1" w14:textId="77777777" w:rsidR="00CD441A" w:rsidRDefault="00000000">
      <w:pPr>
        <w:pStyle w:val="Heading3"/>
      </w:pPr>
      <w:bookmarkStart w:id="14" w:name="what-was-abandoned"/>
      <w:bookmarkEnd w:id="13"/>
      <w:r>
        <w:t>What Was Abandoned</w:t>
      </w:r>
    </w:p>
    <w:p w14:paraId="47CBC3A7" w14:textId="77777777" w:rsidR="00CD441A" w:rsidRDefault="00000000">
      <w:pPr>
        <w:pStyle w:val="FirstParagraph"/>
      </w:pPr>
      <w:r>
        <w:t xml:space="preserve">An earlier version claimed a “provably admissible DAG heuristic” with: - H2: AUROC-F1 bound theorem — </w:t>
      </w:r>
      <w:r>
        <w:rPr>
          <w:b/>
          <w:bCs/>
        </w:rPr>
        <w:t>proved false</w:t>
      </w:r>
      <w:r>
        <w:t xml:space="preserve"> (counterexample: step ROC with J &gt; 2A-1) - H3: Feature coverage heuristic — </w:t>
      </w:r>
      <w:r>
        <w:rPr>
          <w:b/>
          <w:bCs/>
        </w:rPr>
        <w:t>inadmissible</w:t>
      </w:r>
      <w:r>
        <w:t xml:space="preserve"> (unary transforms like x² can improve F1 without adding features) - Three-component max collapsed to trivial 0/1 goal indicator</w:t>
      </w:r>
    </w:p>
    <w:p w14:paraId="6F1DB9D4" w14:textId="77777777" w:rsidR="00CD441A" w:rsidRDefault="00000000">
      <w:pPr>
        <w:pStyle w:val="BodyText"/>
      </w:pPr>
      <w:r>
        <w:t>These were removed. The meta-search framework replaced them with data-driven pruning criteria that are provably zero-false-negative on the enumerated space.</w:t>
      </w:r>
    </w:p>
    <w:p w14:paraId="626EE3E3" w14:textId="77777777" w:rsidR="00CD441A" w:rsidRDefault="00000000">
      <w:pPr>
        <w:pStyle w:val="Heading2"/>
      </w:pPr>
      <w:bookmarkStart w:id="15" w:name="experimental-results-fair-evaluation"/>
      <w:bookmarkEnd w:id="12"/>
      <w:bookmarkEnd w:id="14"/>
      <w:r>
        <w:t>Experimental Results (Fair Evaluation)</w:t>
      </w:r>
    </w:p>
    <w:p w14:paraId="53296EA1" w14:textId="77777777" w:rsidR="00CD441A" w:rsidRDefault="00000000">
      <w:pPr>
        <w:pStyle w:val="FirstParagraph"/>
      </w:pPr>
      <w:r>
        <w:t>All results use 200×5 repeated stratified CV (1000 folds) with FormulaTrace test-set replay.</w:t>
      </w:r>
    </w:p>
    <w:p w14:paraId="7785F74B" w14:textId="77777777" w:rsidR="00CD441A" w:rsidRDefault="00000000">
      <w:pPr>
        <w:pStyle w:val="Heading3"/>
      </w:pPr>
      <w:bookmarkStart w:id="16" w:name="Xbd0eadf4003c6dbda83feb315bd9da94db6deb5"/>
      <w:r>
        <w:lastRenderedPageBreak/>
        <w:t>Full Pipeline (PCA + A* Beam + Meta Pruning + Fuzzing)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68"/>
        <w:gridCol w:w="761"/>
        <w:gridCol w:w="532"/>
        <w:gridCol w:w="957"/>
        <w:gridCol w:w="2160"/>
        <w:gridCol w:w="1316"/>
        <w:gridCol w:w="1241"/>
        <w:gridCol w:w="1241"/>
      </w:tblGrid>
      <w:tr w:rsidR="00CD441A" w:rsidRPr="00E16F9C" w14:paraId="29BB82D4" w14:textId="77777777" w:rsidTr="00E16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8" w:type="dxa"/>
            <w:tcBorders>
              <w:bottom w:val="none" w:sz="0" w:space="0" w:color="auto"/>
            </w:tcBorders>
          </w:tcPr>
          <w:p w14:paraId="696CEC28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Dataset</w:t>
            </w:r>
          </w:p>
        </w:tc>
        <w:tc>
          <w:tcPr>
            <w:tcW w:w="761" w:type="dxa"/>
            <w:tcBorders>
              <w:bottom w:val="none" w:sz="0" w:space="0" w:color="auto"/>
            </w:tcBorders>
          </w:tcPr>
          <w:p w14:paraId="12ACBABD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N</w:t>
            </w:r>
          </w:p>
        </w:tc>
        <w:tc>
          <w:tcPr>
            <w:tcW w:w="532" w:type="dxa"/>
            <w:tcBorders>
              <w:bottom w:val="none" w:sz="0" w:space="0" w:color="auto"/>
            </w:tcBorders>
          </w:tcPr>
          <w:p w14:paraId="07848FF9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d</w:t>
            </w:r>
          </w:p>
        </w:tc>
        <w:tc>
          <w:tcPr>
            <w:tcW w:w="957" w:type="dxa"/>
            <w:tcBorders>
              <w:bottom w:val="none" w:sz="0" w:space="0" w:color="auto"/>
            </w:tcBorders>
          </w:tcPr>
          <w:p w14:paraId="0393F67D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Test F1</w:t>
            </w:r>
          </w:p>
        </w:tc>
        <w:tc>
          <w:tcPr>
            <w:tcW w:w="2160" w:type="dxa"/>
            <w:tcBorders>
              <w:bottom w:val="none" w:sz="0" w:space="0" w:color="auto"/>
            </w:tcBorders>
          </w:tcPr>
          <w:p w14:paraId="5E63C145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Formula</w:t>
            </w:r>
          </w:p>
        </w:tc>
        <w:tc>
          <w:tcPr>
            <w:tcW w:w="1316" w:type="dxa"/>
            <w:tcBorders>
              <w:bottom w:val="none" w:sz="0" w:space="0" w:color="auto"/>
            </w:tcBorders>
          </w:tcPr>
          <w:p w14:paraId="33FA662F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vs GB</w:t>
            </w:r>
          </w:p>
        </w:tc>
        <w:tc>
          <w:tcPr>
            <w:tcW w:w="1241" w:type="dxa"/>
            <w:tcBorders>
              <w:bottom w:val="none" w:sz="0" w:space="0" w:color="auto"/>
            </w:tcBorders>
          </w:tcPr>
          <w:p w14:paraId="282EE50E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vs RF</w:t>
            </w:r>
          </w:p>
        </w:tc>
        <w:tc>
          <w:tcPr>
            <w:tcW w:w="1241" w:type="dxa"/>
            <w:tcBorders>
              <w:bottom w:val="none" w:sz="0" w:space="0" w:color="auto"/>
            </w:tcBorders>
          </w:tcPr>
          <w:p w14:paraId="2A16049B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vs LR</w:t>
            </w:r>
          </w:p>
        </w:tc>
      </w:tr>
      <w:tr w:rsidR="00CD441A" w:rsidRPr="00E16F9C" w14:paraId="6504B97E" w14:textId="77777777" w:rsidTr="00E16F9C">
        <w:tc>
          <w:tcPr>
            <w:tcW w:w="1368" w:type="dxa"/>
          </w:tcPr>
          <w:p w14:paraId="1996D4A9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BreastCancer</w:t>
            </w:r>
          </w:p>
        </w:tc>
        <w:tc>
          <w:tcPr>
            <w:tcW w:w="761" w:type="dxa"/>
          </w:tcPr>
          <w:p w14:paraId="4A692279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569</w:t>
            </w:r>
          </w:p>
        </w:tc>
        <w:tc>
          <w:tcPr>
            <w:tcW w:w="532" w:type="dxa"/>
          </w:tcPr>
          <w:p w14:paraId="3E5C55F2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30</w:t>
            </w:r>
          </w:p>
        </w:tc>
        <w:tc>
          <w:tcPr>
            <w:tcW w:w="957" w:type="dxa"/>
          </w:tcPr>
          <w:p w14:paraId="775A0485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0.963</w:t>
            </w:r>
          </w:p>
        </w:tc>
        <w:tc>
          <w:tcPr>
            <w:tcW w:w="2160" w:type="dxa"/>
          </w:tcPr>
          <w:p w14:paraId="536C59D4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rStyle w:val="VerbatimChar"/>
                <w:sz w:val="20"/>
                <w:szCs w:val="20"/>
              </w:rPr>
              <w:t>(f19 - pc0) + f5</w:t>
            </w:r>
          </w:p>
        </w:tc>
        <w:tc>
          <w:tcPr>
            <w:tcW w:w="1316" w:type="dxa"/>
          </w:tcPr>
          <w:p w14:paraId="7EBEE910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6.0σ GB&gt;</w:t>
            </w:r>
          </w:p>
        </w:tc>
        <w:tc>
          <w:tcPr>
            <w:tcW w:w="1241" w:type="dxa"/>
          </w:tcPr>
          <w:p w14:paraId="7CFFFCDA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10.3σ RF&gt;</w:t>
            </w:r>
          </w:p>
        </w:tc>
        <w:tc>
          <w:tcPr>
            <w:tcW w:w="1241" w:type="dxa"/>
          </w:tcPr>
          <w:p w14:paraId="039422B9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36.9σ LR&gt;</w:t>
            </w:r>
          </w:p>
        </w:tc>
      </w:tr>
      <w:tr w:rsidR="00CD441A" w:rsidRPr="00E16F9C" w14:paraId="3AF0A9B7" w14:textId="77777777" w:rsidTr="00E16F9C">
        <w:tc>
          <w:tcPr>
            <w:tcW w:w="1368" w:type="dxa"/>
          </w:tcPr>
          <w:p w14:paraId="014D1003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Wine</w:t>
            </w:r>
          </w:p>
        </w:tc>
        <w:tc>
          <w:tcPr>
            <w:tcW w:w="761" w:type="dxa"/>
          </w:tcPr>
          <w:p w14:paraId="046BF286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178</w:t>
            </w:r>
          </w:p>
        </w:tc>
        <w:tc>
          <w:tcPr>
            <w:tcW w:w="532" w:type="dxa"/>
          </w:tcPr>
          <w:p w14:paraId="3C43B155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13</w:t>
            </w:r>
          </w:p>
        </w:tc>
        <w:tc>
          <w:tcPr>
            <w:tcW w:w="957" w:type="dxa"/>
          </w:tcPr>
          <w:p w14:paraId="0BF6E720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0.953</w:t>
            </w:r>
          </w:p>
        </w:tc>
        <w:tc>
          <w:tcPr>
            <w:tcW w:w="2160" w:type="dxa"/>
          </w:tcPr>
          <w:p w14:paraId="1A0D77AA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rStyle w:val="VerbatimChar"/>
                <w:sz w:val="20"/>
                <w:szCs w:val="20"/>
              </w:rPr>
              <w:t>min(w6,w0) + w12</w:t>
            </w:r>
          </w:p>
        </w:tc>
        <w:tc>
          <w:tcPr>
            <w:tcW w:w="1316" w:type="dxa"/>
          </w:tcPr>
          <w:p w14:paraId="11B481B6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**16.2σ A*&gt;**</w:t>
            </w:r>
          </w:p>
        </w:tc>
        <w:tc>
          <w:tcPr>
            <w:tcW w:w="1241" w:type="dxa"/>
          </w:tcPr>
          <w:p w14:paraId="54E0EB7F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17.5σ RF&gt;</w:t>
            </w:r>
          </w:p>
        </w:tc>
        <w:tc>
          <w:tcPr>
            <w:tcW w:w="1241" w:type="dxa"/>
          </w:tcPr>
          <w:p w14:paraId="53B752CF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22.6σ LR&gt;</w:t>
            </w:r>
          </w:p>
        </w:tc>
      </w:tr>
      <w:tr w:rsidR="00CD441A" w:rsidRPr="00E16F9C" w14:paraId="2A0D58C0" w14:textId="77777777" w:rsidTr="00E16F9C">
        <w:tc>
          <w:tcPr>
            <w:tcW w:w="1368" w:type="dxa"/>
          </w:tcPr>
          <w:p w14:paraId="3DAB9524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Diabetes</w:t>
            </w:r>
          </w:p>
        </w:tc>
        <w:tc>
          <w:tcPr>
            <w:tcW w:w="761" w:type="dxa"/>
          </w:tcPr>
          <w:p w14:paraId="7A8560BD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768</w:t>
            </w:r>
          </w:p>
        </w:tc>
        <w:tc>
          <w:tcPr>
            <w:tcW w:w="532" w:type="dxa"/>
          </w:tcPr>
          <w:p w14:paraId="69DD2A9E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8</w:t>
            </w:r>
          </w:p>
        </w:tc>
        <w:tc>
          <w:tcPr>
            <w:tcW w:w="957" w:type="dxa"/>
          </w:tcPr>
          <w:p w14:paraId="64B8E841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0.668</w:t>
            </w:r>
          </w:p>
        </w:tc>
        <w:tc>
          <w:tcPr>
            <w:tcW w:w="2160" w:type="dxa"/>
          </w:tcPr>
          <w:p w14:paraId="24B3054B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rStyle w:val="VerbatimChar"/>
                <w:sz w:val="20"/>
                <w:szCs w:val="20"/>
              </w:rPr>
              <w:t>min(v5,v7) + v1</w:t>
            </w:r>
          </w:p>
        </w:tc>
        <w:tc>
          <w:tcPr>
            <w:tcW w:w="1316" w:type="dxa"/>
          </w:tcPr>
          <w:p w14:paraId="02DED582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**24.7σ A*&gt;**</w:t>
            </w:r>
          </w:p>
        </w:tc>
        <w:tc>
          <w:tcPr>
            <w:tcW w:w="1241" w:type="dxa"/>
          </w:tcPr>
          <w:p w14:paraId="39B185BD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**26.9σ A*&gt;**</w:t>
            </w:r>
          </w:p>
        </w:tc>
        <w:tc>
          <w:tcPr>
            <w:tcW w:w="1241" w:type="dxa"/>
          </w:tcPr>
          <w:p w14:paraId="6A646F43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**21.4σ A*&gt;**</w:t>
            </w:r>
          </w:p>
        </w:tc>
      </w:tr>
      <w:tr w:rsidR="00CD441A" w:rsidRPr="00E16F9C" w14:paraId="4F756B1F" w14:textId="77777777" w:rsidTr="00E16F9C">
        <w:tc>
          <w:tcPr>
            <w:tcW w:w="1368" w:type="dxa"/>
          </w:tcPr>
          <w:p w14:paraId="5D127771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Banknote</w:t>
            </w:r>
          </w:p>
        </w:tc>
        <w:tc>
          <w:tcPr>
            <w:tcW w:w="761" w:type="dxa"/>
          </w:tcPr>
          <w:p w14:paraId="287D2503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1372</w:t>
            </w:r>
          </w:p>
        </w:tc>
        <w:tc>
          <w:tcPr>
            <w:tcW w:w="532" w:type="dxa"/>
          </w:tcPr>
          <w:p w14:paraId="64019A56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4</w:t>
            </w:r>
          </w:p>
        </w:tc>
        <w:tc>
          <w:tcPr>
            <w:tcW w:w="957" w:type="dxa"/>
          </w:tcPr>
          <w:p w14:paraId="2C8AC290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0.986</w:t>
            </w:r>
          </w:p>
        </w:tc>
        <w:tc>
          <w:tcPr>
            <w:tcW w:w="2160" w:type="dxa"/>
          </w:tcPr>
          <w:p w14:paraId="6256E8AD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rStyle w:val="VerbatimChar"/>
                <w:sz w:val="20"/>
                <w:szCs w:val="20"/>
              </w:rPr>
              <w:t>(v0+v1) + v2</w:t>
            </w:r>
          </w:p>
        </w:tc>
        <w:tc>
          <w:tcPr>
            <w:tcW w:w="1316" w:type="dxa"/>
          </w:tcPr>
          <w:p w14:paraId="3B2910EF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25.6σ GB&gt;</w:t>
            </w:r>
          </w:p>
        </w:tc>
        <w:tc>
          <w:tcPr>
            <w:tcW w:w="1241" w:type="dxa"/>
          </w:tcPr>
          <w:p w14:paraId="317B83BB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22.1σ RF&gt;</w:t>
            </w:r>
          </w:p>
        </w:tc>
        <w:tc>
          <w:tcPr>
            <w:tcW w:w="1241" w:type="dxa"/>
          </w:tcPr>
          <w:p w14:paraId="6A796DC7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**26.5σ A*&gt;**</w:t>
            </w:r>
          </w:p>
        </w:tc>
      </w:tr>
      <w:tr w:rsidR="00CD441A" w:rsidRPr="00E16F9C" w14:paraId="4C177E37" w14:textId="77777777" w:rsidTr="00E16F9C">
        <w:tc>
          <w:tcPr>
            <w:tcW w:w="1368" w:type="dxa"/>
          </w:tcPr>
          <w:p w14:paraId="669B5974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EEG</w:t>
            </w:r>
          </w:p>
        </w:tc>
        <w:tc>
          <w:tcPr>
            <w:tcW w:w="761" w:type="dxa"/>
          </w:tcPr>
          <w:p w14:paraId="70C3A522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14980</w:t>
            </w:r>
          </w:p>
        </w:tc>
        <w:tc>
          <w:tcPr>
            <w:tcW w:w="532" w:type="dxa"/>
          </w:tcPr>
          <w:p w14:paraId="1CA2FC12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14</w:t>
            </w:r>
          </w:p>
        </w:tc>
        <w:tc>
          <w:tcPr>
            <w:tcW w:w="957" w:type="dxa"/>
          </w:tcPr>
          <w:p w14:paraId="33ACF59D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0.655</w:t>
            </w:r>
          </w:p>
        </w:tc>
        <w:tc>
          <w:tcPr>
            <w:tcW w:w="2160" w:type="dxa"/>
          </w:tcPr>
          <w:p w14:paraId="0D574EEC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rStyle w:val="VerbatimChar"/>
                <w:sz w:val="20"/>
                <w:szCs w:val="20"/>
              </w:rPr>
              <w:t>max(v13-v5, v6)</w:t>
            </w:r>
          </w:p>
        </w:tc>
        <w:tc>
          <w:tcPr>
            <w:tcW w:w="1316" w:type="dxa"/>
          </w:tcPr>
          <w:p w14:paraId="697B60C4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245.6σ GB&gt;</w:t>
            </w:r>
          </w:p>
        </w:tc>
        <w:tc>
          <w:tcPr>
            <w:tcW w:w="1241" w:type="dxa"/>
          </w:tcPr>
          <w:p w14:paraId="3D3C1F69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417.0σ RF&gt;</w:t>
            </w:r>
          </w:p>
        </w:tc>
        <w:tc>
          <w:tcPr>
            <w:tcW w:w="1241" w:type="dxa"/>
          </w:tcPr>
          <w:p w14:paraId="468DE1AD" w14:textId="77777777" w:rsidR="00CD441A" w:rsidRPr="00E16F9C" w:rsidRDefault="00000000">
            <w:pPr>
              <w:pStyle w:val="Compact"/>
              <w:rPr>
                <w:sz w:val="20"/>
                <w:szCs w:val="20"/>
              </w:rPr>
            </w:pPr>
            <w:r w:rsidRPr="00E16F9C">
              <w:rPr>
                <w:sz w:val="20"/>
                <w:szCs w:val="20"/>
              </w:rPr>
              <w:t>**250.0σ A*&gt;**</w:t>
            </w:r>
          </w:p>
        </w:tc>
      </w:tr>
    </w:tbl>
    <w:p w14:paraId="3C51F20D" w14:textId="77777777" w:rsidR="00CD441A" w:rsidRDefault="00000000">
      <w:pPr>
        <w:pStyle w:val="Heading3"/>
      </w:pPr>
      <w:bookmarkStart w:id="17" w:name="key-findings"/>
      <w:bookmarkEnd w:id="16"/>
      <w:r>
        <w:t>Key Findings</w:t>
      </w:r>
    </w:p>
    <w:p w14:paraId="2EBFB00B" w14:textId="77777777" w:rsidR="00CD44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Diabetes:</w:t>
      </w:r>
      <w:r>
        <w:t xml:space="preserve"> 3-feature formula beats ALL baselines at &gt;21σ — interpretability is free</w:t>
      </w:r>
    </w:p>
    <w:p w14:paraId="0AD16F3D" w14:textId="77777777" w:rsidR="00CD44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Wine:</w:t>
      </w:r>
      <w:r>
        <w:t xml:space="preserve"> Formula beats GB at 16σ — flavanoids, alcohol, proline capture the boundary</w:t>
      </w:r>
    </w:p>
    <w:p w14:paraId="1FA53773" w14:textId="77777777" w:rsidR="00CD44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BreastCancer:</w:t>
      </w:r>
      <w:r>
        <w:t xml:space="preserve"> PCA formula (0.963) nearly matches GB (0.969) — gap of only 6σ (was 21σ without PCA)</w:t>
      </w:r>
    </w:p>
    <w:p w14:paraId="204D0AC6" w14:textId="77777777" w:rsidR="00CD44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EEG:</w:t>
      </w:r>
      <w:r>
        <w:t xml:space="preserve"> Ensembles dominate — the boundary is genuinely high-dimensional</w:t>
      </w:r>
    </w:p>
    <w:p w14:paraId="46A31928" w14:textId="77777777" w:rsidR="00CD44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Pattern:</w:t>
      </w:r>
      <w:r>
        <w:t xml:space="preserve"> Formulas win when the boundary is low-dimensional; ensembles win when it’s not. Theory Radar quantifies this.</w:t>
      </w:r>
    </w:p>
    <w:p w14:paraId="7A08FB74" w14:textId="77777777" w:rsidR="00CD441A" w:rsidRDefault="00000000">
      <w:pPr>
        <w:pStyle w:val="Heading2"/>
      </w:pPr>
      <w:bookmarkStart w:id="18" w:name="file-structure"/>
      <w:bookmarkEnd w:id="15"/>
      <w:bookmarkEnd w:id="17"/>
      <w:r>
        <w:t>File Structure</w:t>
      </w:r>
    </w:p>
    <w:p w14:paraId="45A38EDF" w14:textId="77777777" w:rsidR="00CD441A" w:rsidRDefault="00000000">
      <w:pPr>
        <w:pStyle w:val="SourceCode"/>
      </w:pPr>
      <w:r>
        <w:rPr>
          <w:rStyle w:val="VerbatimChar"/>
        </w:rPr>
        <w:t>src/symbolic_search/</w:t>
      </w:r>
      <w:r>
        <w:br/>
      </w:r>
      <w:r>
        <w:rPr>
          <w:rStyle w:val="VerbatimChar"/>
        </w:rPr>
        <w:t>├── __init__.py              # Exports, version</w:t>
      </w:r>
      <w:r>
        <w:br/>
      </w:r>
      <w:r>
        <w:rPr>
          <w:rStyle w:val="VerbatimChar"/>
        </w:rPr>
        <w:t>├── radar.py                 # TheoryRadar class (search, autotune)</w:t>
      </w:r>
      <w:r>
        <w:br/>
      </w:r>
      <w:r>
        <w:rPr>
          <w:rStyle w:val="VerbatimChar"/>
        </w:rPr>
        <w:t>├── _ops.py                  # Binary/unary operation registries</w:t>
      </w:r>
      <w:r>
        <w:br/>
      </w:r>
      <w:r>
        <w:rPr>
          <w:rStyle w:val="VerbatimChar"/>
        </w:rPr>
        <w:t>├── _projections.py          # PCA, Tucker, Kernel, Neural projections</w:t>
      </w:r>
      <w:r>
        <w:br/>
      </w:r>
      <w:r>
        <w:rPr>
          <w:rStyle w:val="VerbatimChar"/>
        </w:rPr>
        <w:t>├── _heuristic_dag.py        # Heuristic functions, exact_optimal_f1, auroc_safe</w:t>
      </w:r>
      <w:r>
        <w:br/>
      </w:r>
      <w:r>
        <w:rPr>
          <w:rStyle w:val="VerbatimChar"/>
        </w:rPr>
        <w:t>├── _search.py               # Phased exhaustive search (baseline)</w:t>
      </w:r>
      <w:r>
        <w:br/>
      </w:r>
      <w:r>
        <w:rPr>
          <w:rStyle w:val="VerbatimChar"/>
        </w:rPr>
        <w:t>├── _scaling.py              # Beam search with diversity, semantic hashing</w:t>
      </w:r>
      <w:r>
        <w:br/>
      </w:r>
      <w:r>
        <w:rPr>
          <w:rStyle w:val="VerbatimChar"/>
        </w:rPr>
        <w:t>├── _auroc_proof.py          # AUROC-F1 bound (historical, theorem is false)</w:t>
      </w:r>
      <w:r>
        <w:br/>
      </w:r>
      <w:r>
        <w:rPr>
          <w:rStyle w:val="VerbatimChar"/>
        </w:rPr>
        <w:t>├── _theory.py               # Theoretical utilities</w:t>
      </w:r>
    </w:p>
    <w:p w14:paraId="2EACD30F" w14:textId="77777777" w:rsidR="00CD441A" w:rsidRDefault="00000000">
      <w:pPr>
        <w:pStyle w:val="Heading2"/>
      </w:pPr>
      <w:bookmarkStart w:id="19" w:name="dependencies"/>
      <w:bookmarkEnd w:id="18"/>
      <w:r>
        <w:t>Dependencies</w:t>
      </w:r>
    </w:p>
    <w:p w14:paraId="3729BC51" w14:textId="77777777" w:rsidR="00CD44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Core:</w:t>
      </w:r>
      <w:r>
        <w:t xml:space="preserve"> numpy ≥ 1.24</w:t>
      </w:r>
    </w:p>
    <w:p w14:paraId="572A4F68" w14:textId="77777777" w:rsidR="00CD44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Ensemble comparison:</w:t>
      </w:r>
      <w:r>
        <w:t xml:space="preserve"> scikit-learn ≥ 1.0 (optional)</w:t>
      </w:r>
    </w:p>
    <w:p w14:paraId="0D353CC6" w14:textId="77777777" w:rsidR="00CD44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GPU acceleration:</w:t>
      </w:r>
      <w:r>
        <w:t xml:space="preserve"> cupy-cuda12x (optional)</w:t>
      </w:r>
    </w:p>
    <w:p w14:paraId="4E69324C" w14:textId="77777777" w:rsidR="00CD44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Tucker decomposition:</w:t>
      </w:r>
      <w:r>
        <w:t xml:space="preserve"> tensorly (optional, using sklearn TruncatedSVD as fallback)</w:t>
      </w:r>
    </w:p>
    <w:p w14:paraId="34BB7A8E" w14:textId="77777777" w:rsidR="00CD441A" w:rsidRDefault="00000000">
      <w:pPr>
        <w:pStyle w:val="Heading2"/>
      </w:pPr>
      <w:bookmarkStart w:id="20" w:name="future-work"/>
      <w:bookmarkEnd w:id="19"/>
      <w:r>
        <w:lastRenderedPageBreak/>
        <w:t>Future Work</w:t>
      </w:r>
    </w:p>
    <w:p w14:paraId="17597779" w14:textId="77777777" w:rsidR="00CD44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Formula ensembles:</w:t>
      </w:r>
      <w:r>
        <w:t xml:space="preserve"> Majority vote over top-k formulas (ensemble_k parameter exists, evaluation not yet wired)</w:t>
      </w:r>
    </w:p>
    <w:p w14:paraId="5E492749" w14:textId="77777777" w:rsidR="00CD44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Adaptive operator selection:</w:t>
      </w:r>
      <w:r>
        <w:t xml:space="preserve"> Meta-search the operator space, not just formulas</w:t>
      </w:r>
    </w:p>
    <w:p w14:paraId="3774FC8D" w14:textId="77777777" w:rsidR="00CD44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Depth-adaptive search:</w:t>
      </w:r>
      <w:r>
        <w:t xml:space="preserve"> Use meta-pruning to enable depth 4-5 practically</w:t>
      </w:r>
    </w:p>
    <w:p w14:paraId="1E098FAE" w14:textId="77777777" w:rsidR="00CD44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Cross-validation inside beam:</w:t>
      </w:r>
      <w:r>
        <w:t xml:space="preserve"> Validation holdout for beam selection</w:t>
      </w:r>
    </w:p>
    <w:p w14:paraId="6FD9D39C" w14:textId="77777777" w:rsidR="00CD44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Tucker with higher-order interactions:</w:t>
      </w:r>
      <w:r>
        <w:t xml:space="preserve"> 3rd-order tensor decomposition for triple interactions</w:t>
      </w:r>
    </w:p>
    <w:p w14:paraId="1297F9DE" w14:textId="77777777" w:rsidR="00CD44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RAPIDS cuML integration:</w:t>
      </w:r>
      <w:r>
        <w:t xml:space="preserve"> GPU-native PCA, StandardScaler for eliminating CPU bottlenecks</w:t>
      </w:r>
    </w:p>
    <w:p w14:paraId="6B59663A" w14:textId="77777777" w:rsidR="00CD44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Integration with batch-probe:</w:t>
      </w:r>
      <w:r>
        <w:t xml:space="preserve"> ThermalJobManager for temperature-managed parallel experiments</w:t>
      </w:r>
    </w:p>
    <w:p w14:paraId="5FB3C231" w14:textId="77777777" w:rsidR="00CD441A" w:rsidRDefault="00000000">
      <w:pPr>
        <w:pStyle w:val="Heading2"/>
      </w:pPr>
      <w:bookmarkStart w:id="21" w:name="paper-status"/>
      <w:bookmarkEnd w:id="20"/>
      <w:r>
        <w:t>Paper Status</w:t>
      </w:r>
    </w:p>
    <w:p w14:paraId="0E2DCD36" w14:textId="77777777" w:rsidR="00CD441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Target:</w:t>
      </w:r>
      <w:r>
        <w:t xml:space="preserve"> IEEE Transactions on Artificial Intelligence (TAI)</w:t>
      </w:r>
    </w:p>
    <w:p w14:paraId="0E264A51" w14:textId="77777777" w:rsidR="00CD441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Title:</w:t>
      </w:r>
      <w:r>
        <w:t xml:space="preserve"> “Theory Radar: Learning Safe Pruning Rules for Symbolic Formula Search from Exhaustive Micro-Search”</w:t>
      </w:r>
    </w:p>
    <w:p w14:paraId="6DFDB3A7" w14:textId="77777777" w:rsidR="00CD441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Status:</w:t>
      </w:r>
      <w:r>
        <w:t xml:space="preserve"> Anonymized, impact statement added, ready for resubmission after results table is finalized</w:t>
      </w:r>
    </w:p>
    <w:p w14:paraId="38E210A5" w14:textId="77777777" w:rsidR="00CD441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Key contribution:</w:t>
      </w:r>
      <w:r>
        <w:t xml:space="preserve"> Meta-search framework for discovering zero-false-negative pruning rules</w:t>
      </w:r>
    </w:p>
    <w:p w14:paraId="53A550E6" w14:textId="77777777" w:rsidR="00CD441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Honest about:</w:t>
      </w:r>
      <w:r>
        <w:t xml:space="preserve"> A* heuristic limitations, when formulas lose to ensembles, repeated CV correlation</w:t>
      </w:r>
      <w:bookmarkEnd w:id="0"/>
      <w:bookmarkEnd w:id="21"/>
    </w:p>
    <w:sectPr w:rsidR="00CD44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0CF1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B25C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BA89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05865951">
    <w:abstractNumId w:val="0"/>
  </w:num>
  <w:num w:numId="2" w16cid:durableId="1460800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3236397">
    <w:abstractNumId w:val="1"/>
  </w:num>
  <w:num w:numId="4" w16cid:durableId="2436072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4126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441A"/>
    <w:rsid w:val="002B0FD9"/>
    <w:rsid w:val="00CD441A"/>
    <w:rsid w:val="00E1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3BFF"/>
  <w15:docId w15:val="{F24D0B87-448F-4D48-900C-5C95B681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1689</Words>
  <Characters>9632</Characters>
  <Application>Microsoft Office Word</Application>
  <DocSecurity>0</DocSecurity>
  <Lines>80</Lines>
  <Paragraphs>22</Paragraphs>
  <ScaleCrop>false</ScaleCrop>
  <Company/>
  <LinksUpToDate>false</LinksUpToDate>
  <CharactersWithSpaces>11299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Bond</cp:lastModifiedBy>
  <cp:revision>2</cp:revision>
  <dcterms:created xsi:type="dcterms:W3CDTF">2026-03-30T06:09:00Z</dcterms:created>
  <dcterms:modified xsi:type="dcterms:W3CDTF">2026-03-30T06:12:00Z</dcterms:modified>
</cp:coreProperties>
</file>