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C3ACF4" w14:textId="227376DE" w:rsidR="009F18F5" w:rsidRDefault="009F18F5" w:rsidP="009F18F5">
      <w:pPr>
        <w:pStyle w:val="Heading1"/>
      </w:pPr>
      <w:r>
        <w:t xml:space="preserve">Computer </w:t>
      </w:r>
      <w:r w:rsidR="00840D40">
        <w:t xml:space="preserve">Assignment </w:t>
      </w:r>
      <w:r w:rsidR="007B2F90">
        <w:t>5</w:t>
      </w:r>
      <w:r>
        <w:t xml:space="preserve">: </w:t>
      </w:r>
      <w:r w:rsidR="00ED6B85">
        <w:t>Berths with Two Cranes</w:t>
      </w:r>
    </w:p>
    <w:p w14:paraId="5D294A2B" w14:textId="77777777" w:rsidR="003418BD" w:rsidRDefault="009F18F5" w:rsidP="009D498F">
      <w:pPr>
        <w:pStyle w:val="Heading2"/>
      </w:pPr>
      <w:r>
        <w:t>Concepts</w:t>
      </w:r>
    </w:p>
    <w:p w14:paraId="26584DA5" w14:textId="45AC218F" w:rsidR="003418BD" w:rsidRDefault="003418BD" w:rsidP="003418BD">
      <w:pPr>
        <w:pStyle w:val="ListBullet"/>
      </w:pPr>
      <w:r>
        <w:t>Use of containers</w:t>
      </w:r>
      <w:bookmarkStart w:id="0" w:name="_GoBack"/>
      <w:bookmarkEnd w:id="0"/>
    </w:p>
    <w:p w14:paraId="24A76A77" w14:textId="75BFBEA3" w:rsidR="003418BD" w:rsidRDefault="003418BD" w:rsidP="003418BD">
      <w:pPr>
        <w:pStyle w:val="ListBullet"/>
      </w:pPr>
      <w:r>
        <w:t xml:space="preserve">Passing parameters in </w:t>
      </w:r>
      <w:proofErr w:type="spellStart"/>
      <w:proofErr w:type="gramStart"/>
      <w:r w:rsidRPr="003418BD">
        <w:rPr>
          <w:rStyle w:val="Code"/>
        </w:rPr>
        <w:t>waitDelay</w:t>
      </w:r>
      <w:proofErr w:type="spellEnd"/>
      <w:r w:rsidRPr="003418BD">
        <w:rPr>
          <w:rStyle w:val="Code"/>
        </w:rPr>
        <w:t>(</w:t>
      </w:r>
      <w:proofErr w:type="gramEnd"/>
      <w:r w:rsidRPr="003418BD">
        <w:rPr>
          <w:rStyle w:val="Code"/>
        </w:rPr>
        <w:t>)</w:t>
      </w:r>
      <w:r>
        <w:t xml:space="preserve"> call</w:t>
      </w:r>
    </w:p>
    <w:p w14:paraId="77904BFA" w14:textId="48DE36D4" w:rsidR="003418BD" w:rsidRDefault="003418BD" w:rsidP="003418BD">
      <w:pPr>
        <w:pStyle w:val="ListBullet"/>
      </w:pPr>
      <w:r>
        <w:t xml:space="preserve">Use of </w:t>
      </w:r>
      <w:proofErr w:type="gramStart"/>
      <w:r w:rsidRPr="003418BD">
        <w:rPr>
          <w:rStyle w:val="Code"/>
        </w:rPr>
        <w:t>interrupt(</w:t>
      </w:r>
      <w:proofErr w:type="gramEnd"/>
      <w:r w:rsidRPr="003418BD">
        <w:rPr>
          <w:rStyle w:val="Code"/>
        </w:rPr>
        <w:t>)</w:t>
      </w:r>
      <w:r>
        <w:t xml:space="preserve"> to implement cancelling edge</w:t>
      </w:r>
    </w:p>
    <w:p w14:paraId="58016721" w14:textId="26F41D54" w:rsidR="003418BD" w:rsidRDefault="003418BD" w:rsidP="003418BD">
      <w:pPr>
        <w:pStyle w:val="ListBullet"/>
      </w:pPr>
      <w:r>
        <w:t xml:space="preserve">Extending </w:t>
      </w:r>
      <w:r w:rsidRPr="003418BD">
        <w:rPr>
          <w:rStyle w:val="Code"/>
        </w:rPr>
        <w:t>Entity</w:t>
      </w:r>
      <w:r>
        <w:t xml:space="preserve"> class with attributes that can change</w:t>
      </w:r>
    </w:p>
    <w:p w14:paraId="0FEA34B1" w14:textId="101946C6" w:rsidR="003418BD" w:rsidRDefault="003418BD" w:rsidP="003418BD">
      <w:pPr>
        <w:pStyle w:val="ListBullet"/>
      </w:pPr>
      <w:r>
        <w:t xml:space="preserve">Using </w:t>
      </w:r>
      <w:r w:rsidRPr="003418BD">
        <w:rPr>
          <w:rStyle w:val="Code"/>
        </w:rPr>
        <w:t>Adapter</w:t>
      </w:r>
      <w:r>
        <w:t xml:space="preserve"> </w:t>
      </w:r>
      <w:r w:rsidR="0038335C">
        <w:t>to connect components</w:t>
      </w:r>
    </w:p>
    <w:p w14:paraId="66C4B7EC" w14:textId="140F345B" w:rsidR="009F18F5" w:rsidRDefault="009F18F5" w:rsidP="009D498F">
      <w:pPr>
        <w:pStyle w:val="Heading2"/>
      </w:pPr>
      <w:r>
        <w:t>Description</w:t>
      </w:r>
    </w:p>
    <w:p w14:paraId="699948CB" w14:textId="77777777" w:rsidR="00063B9C" w:rsidRDefault="00063B9C" w:rsidP="00ED6B85">
      <w:pPr>
        <w:pStyle w:val="Heading2"/>
        <w:rPr>
          <w:rFonts w:cs="Times New Roman"/>
          <w:b w:val="0"/>
          <w:bCs w:val="0"/>
          <w:iCs w:val="0"/>
          <w:szCs w:val="24"/>
        </w:rPr>
      </w:pPr>
      <w:r w:rsidRPr="00063B9C">
        <w:rPr>
          <w:rFonts w:cs="Times New Roman"/>
          <w:b w:val="0"/>
          <w:bCs w:val="0"/>
          <w:iCs w:val="0"/>
          <w:szCs w:val="24"/>
        </w:rPr>
        <w:t>A small harbor unloads ships using two cranes mounted on a track. There is room at dockside for two ships. When two ships are present, each crane unloads one of them. When only one ship is present, both cranes work on unloading it, reducing the unloading time by half. If another ship arrives when there is only one being unloaded, then one crane will immediately begin unloading that ship, thus increasing the remaining unloading time of the first ship by a factor of two. Arriving ships wait in a first-in first-out queue if both positions dockside are taken. If a ship completes unloading when there are two present, then if there is a ship waiting, the first one begins unloading with the free crane. If the queue is empty, that crane switches back to unloading the remaining ship, thus decreasing again the remaining unloading time by half.</w:t>
      </w:r>
    </w:p>
    <w:p w14:paraId="308AD991" w14:textId="77777777" w:rsidR="003418BD" w:rsidRDefault="003418BD" w:rsidP="003418BD">
      <w:pPr>
        <w:pStyle w:val="Heading2"/>
        <w:sectPr w:rsidR="003418BD" w:rsidSect="003418BD">
          <w:headerReference w:type="default" r:id="rId8"/>
          <w:type w:val="continuous"/>
          <w:pgSz w:w="12240" w:h="15840" w:code="1"/>
          <w:pgMar w:top="1170" w:right="1440" w:bottom="1260" w:left="1440" w:header="720" w:footer="720" w:gutter="0"/>
          <w:cols w:space="720"/>
          <w:docGrid w:linePitch="360"/>
        </w:sectPr>
      </w:pPr>
    </w:p>
    <w:p w14:paraId="517061B6" w14:textId="388A912D" w:rsidR="00EE549D" w:rsidRDefault="00EE549D" w:rsidP="00ED6B85">
      <w:pPr>
        <w:pStyle w:val="Heading2"/>
      </w:pPr>
      <w:r>
        <w:t>Ship Entity</w:t>
      </w:r>
    </w:p>
    <w:p w14:paraId="5F615BAE" w14:textId="26D96E62" w:rsidR="00EE549D" w:rsidRDefault="00EE549D" w:rsidP="00EE549D">
      <w:pPr>
        <w:pStyle w:val="BodyText"/>
      </w:pPr>
      <w:r>
        <w:t xml:space="preserve">Create an </w:t>
      </w:r>
      <w:r w:rsidRPr="00EE549D">
        <w:rPr>
          <w:rStyle w:val="Code"/>
        </w:rPr>
        <w:t>Entity</w:t>
      </w:r>
      <w:r>
        <w:t xml:space="preserve"> subclass called </w:t>
      </w:r>
      <w:r w:rsidRPr="00EE549D">
        <w:rPr>
          <w:rStyle w:val="Code"/>
        </w:rPr>
        <w:t>Ship</w:t>
      </w:r>
      <w:r>
        <w:t xml:space="preserve">. This will have one additional attribute, the remaining unloading time (if one crane is working on it). </w:t>
      </w:r>
      <w:r w:rsidR="00931F71">
        <w:t xml:space="preserve">It should also have a method called </w:t>
      </w:r>
      <w:proofErr w:type="spellStart"/>
      <w:proofErr w:type="gramStart"/>
      <w:r w:rsidR="00931F71" w:rsidRPr="00931F71">
        <w:rPr>
          <w:rStyle w:val="Code"/>
        </w:rPr>
        <w:t>creditWork</w:t>
      </w:r>
      <w:proofErr w:type="spellEnd"/>
      <w:r w:rsidR="00931F71" w:rsidRPr="00931F71">
        <w:rPr>
          <w:rStyle w:val="Code"/>
        </w:rPr>
        <w:t>(</w:t>
      </w:r>
      <w:proofErr w:type="gramEnd"/>
      <w:r w:rsidR="00931F71" w:rsidRPr="00931F71">
        <w:rPr>
          <w:rStyle w:val="Code"/>
        </w:rPr>
        <w:t>double amount)</w:t>
      </w:r>
      <w:r w:rsidR="00931F71">
        <w:t xml:space="preserve"> that </w:t>
      </w:r>
      <w:r w:rsidR="00384DE4">
        <w:t xml:space="preserve">decreases the amount of remaining unloading time by the amount passed in. </w:t>
      </w:r>
      <w:r>
        <w:t>When a ship arrives, its remaining unloading time is initialized according to a specified probability distribution (see the Output section below for the specific values).</w:t>
      </w:r>
      <w:r w:rsidR="00931F71">
        <w:t xml:space="preserve"> </w:t>
      </w:r>
      <w:r w:rsidR="00A63CA2">
        <w:t xml:space="preserve">In the event graph in </w:t>
      </w:r>
      <w:r w:rsidR="00A63CA2">
        <w:fldChar w:fldCharType="begin"/>
      </w:r>
      <w:r w:rsidR="00A63CA2">
        <w:instrText xml:space="preserve"> REF _Ref261612527 \h </w:instrText>
      </w:r>
      <w:r w:rsidR="00A63CA2">
        <w:fldChar w:fldCharType="separate"/>
      </w:r>
      <w:r w:rsidR="008C609F">
        <w:t xml:space="preserve">Figure </w:t>
      </w:r>
      <w:r w:rsidR="008C609F">
        <w:rPr>
          <w:noProof/>
        </w:rPr>
        <w:t>3</w:t>
      </w:r>
      <w:r w:rsidR="00A63CA2">
        <w:fldChar w:fldCharType="end"/>
      </w:r>
      <w:r w:rsidR="00A63CA2">
        <w:t xml:space="preserve"> below, a Ship’s remaining time is denoted ‘r’. In your code, it should be named something more descriptive, such as </w:t>
      </w:r>
      <w:proofErr w:type="spellStart"/>
      <w:r w:rsidR="00A63CA2" w:rsidRPr="00A63CA2">
        <w:rPr>
          <w:rStyle w:val="Code"/>
        </w:rPr>
        <w:t>remainingUnloadingTime</w:t>
      </w:r>
      <w:proofErr w:type="spellEnd"/>
      <w:r w:rsidR="00A63CA2">
        <w:t>.</w:t>
      </w:r>
      <w:r w:rsidR="00576E5A">
        <w:t xml:space="preserve"> The class diagram for the Ship entity is </w:t>
      </w:r>
      <w:r w:rsidR="00031775">
        <w:t xml:space="preserve">shown </w:t>
      </w:r>
      <w:r w:rsidR="00576E5A">
        <w:t xml:space="preserve">in </w:t>
      </w:r>
      <w:r w:rsidR="00576E5A">
        <w:fldChar w:fldCharType="begin"/>
      </w:r>
      <w:r w:rsidR="00576E5A">
        <w:instrText xml:space="preserve"> REF _Ref355346634 \h </w:instrText>
      </w:r>
      <w:r w:rsidR="00576E5A">
        <w:fldChar w:fldCharType="separate"/>
      </w:r>
      <w:r w:rsidR="008C609F">
        <w:t xml:space="preserve">Figure </w:t>
      </w:r>
      <w:r w:rsidR="008C609F">
        <w:rPr>
          <w:noProof/>
        </w:rPr>
        <w:t>1</w:t>
      </w:r>
      <w:r w:rsidR="00576E5A">
        <w:fldChar w:fldCharType="end"/>
      </w:r>
    </w:p>
    <w:p w14:paraId="31D833B0" w14:textId="77777777" w:rsidR="009912F9" w:rsidRDefault="009912F9" w:rsidP="009912F9">
      <w:pPr>
        <w:pStyle w:val="FigureCentered"/>
        <w:keepNext/>
      </w:pPr>
      <w:r>
        <w:rPr>
          <w:noProof/>
        </w:rPr>
        <w:drawing>
          <wp:inline distT="0" distB="0" distL="0" distR="0" wp14:anchorId="0D5DBFB3" wp14:editId="504FBA33">
            <wp:extent cx="1876186" cy="137160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76186" cy="1371600"/>
                    </a:xfrm>
                    <a:prstGeom prst="rect">
                      <a:avLst/>
                    </a:prstGeom>
                    <a:noFill/>
                    <a:ln>
                      <a:noFill/>
                    </a:ln>
                  </pic:spPr>
                </pic:pic>
              </a:graphicData>
            </a:graphic>
          </wp:inline>
        </w:drawing>
      </w:r>
    </w:p>
    <w:p w14:paraId="7CF4A579" w14:textId="1209139D" w:rsidR="009912F9" w:rsidRDefault="009912F9" w:rsidP="009912F9">
      <w:pPr>
        <w:pStyle w:val="Caption"/>
      </w:pPr>
      <w:bookmarkStart w:id="1" w:name="_Ref355346634"/>
      <w:r>
        <w:t xml:space="preserve">Figure </w:t>
      </w:r>
      <w:fldSimple w:instr=" SEQ Figure \* ARABIC ">
        <w:r w:rsidR="008C609F">
          <w:rPr>
            <w:noProof/>
          </w:rPr>
          <w:t>1</w:t>
        </w:r>
      </w:fldSimple>
      <w:bookmarkEnd w:id="1"/>
      <w:r>
        <w:t>. UML Class Diagram for Ship</w:t>
      </w:r>
    </w:p>
    <w:p w14:paraId="3B49427C" w14:textId="72447254" w:rsidR="002615BA" w:rsidRDefault="002615BA" w:rsidP="002615BA">
      <w:pPr>
        <w:pStyle w:val="BodyText"/>
      </w:pPr>
      <w:r>
        <w:t xml:space="preserve">The </w:t>
      </w:r>
      <w:r w:rsidR="000A4369">
        <w:rPr>
          <w:rStyle w:val="Code"/>
        </w:rPr>
        <w:t>work</w:t>
      </w:r>
      <w:r w:rsidR="000A4369" w:rsidRPr="002615BA">
        <w:rPr>
          <w:rStyle w:val="Code"/>
        </w:rPr>
        <w:t>(</w:t>
      </w:r>
      <w:r w:rsidRPr="002615BA">
        <w:rPr>
          <w:rStyle w:val="Code"/>
        </w:rPr>
        <w:t>double)</w:t>
      </w:r>
      <w:r>
        <w:t xml:space="preserve"> method should assume that the Ship’s elapsed time is how much calendar time it has been processing; the argument is the rate at which the work is to be credited. </w:t>
      </w:r>
      <w:r w:rsidR="00F456DA">
        <w:t xml:space="preserve">In this model, 1.0 is passed to </w:t>
      </w:r>
      <w:r w:rsidR="00D065A8">
        <w:t xml:space="preserve">the </w:t>
      </w:r>
      <w:r w:rsidR="00D065A8" w:rsidRPr="00D065A8">
        <w:rPr>
          <w:rStyle w:val="Code"/>
        </w:rPr>
        <w:t>work</w:t>
      </w:r>
      <w:r w:rsidR="00D065A8">
        <w:t xml:space="preserve"> method to </w:t>
      </w:r>
      <w:r w:rsidR="00F456DA">
        <w:t>credit work when one crane has been unloading on the Ship, whereas 2.0 is passed to</w:t>
      </w:r>
      <w:r w:rsidR="00D065A8">
        <w:t xml:space="preserve"> the</w:t>
      </w:r>
      <w:r w:rsidR="00F456DA">
        <w:t xml:space="preserve"> </w:t>
      </w:r>
      <w:r w:rsidR="00D065A8" w:rsidRPr="00D065A8">
        <w:rPr>
          <w:rStyle w:val="Code"/>
        </w:rPr>
        <w:t>work</w:t>
      </w:r>
      <w:r w:rsidR="00D065A8">
        <w:t xml:space="preserve"> method to </w:t>
      </w:r>
      <w:r w:rsidR="00F456DA">
        <w:t>credit work of two cranes unloading on it.</w:t>
      </w:r>
      <w:r w:rsidR="002F52A0">
        <w:t xml:space="preserve"> </w:t>
      </w:r>
      <w:r w:rsidR="002F52A0">
        <w:lastRenderedPageBreak/>
        <w:t xml:space="preserve">Specifically, </w:t>
      </w:r>
      <w:proofErr w:type="spellStart"/>
      <w:r w:rsidR="002F52A0" w:rsidRPr="002F52A0">
        <w:rPr>
          <w:rStyle w:val="Code"/>
        </w:rPr>
        <w:t>remainingUnloadingTime</w:t>
      </w:r>
      <w:proofErr w:type="spellEnd"/>
      <w:r w:rsidR="002F52A0">
        <w:t xml:space="preserve"> is decremented by the argument times the </w:t>
      </w:r>
      <w:proofErr w:type="spellStart"/>
      <w:r w:rsidR="002F52A0">
        <w:t>elapsedTime</w:t>
      </w:r>
      <w:proofErr w:type="spellEnd"/>
      <w:r w:rsidR="008228DB">
        <w:t>, as follows</w:t>
      </w:r>
      <w:r w:rsidR="00E969F0">
        <w:t>:</w:t>
      </w:r>
    </w:p>
    <w:p w14:paraId="07F751E6" w14:textId="0A68773B" w:rsidR="008228DB" w:rsidRDefault="008228DB" w:rsidP="008228DB">
      <w:pPr>
        <w:pStyle w:val="Verbatim"/>
      </w:pPr>
      <w:r>
        <w:t xml:space="preserve">public void </w:t>
      </w:r>
      <w:proofErr w:type="gramStart"/>
      <w:r>
        <w:t>work(</w:t>
      </w:r>
      <w:proofErr w:type="gramEnd"/>
      <w:r>
        <w:t>double rate) {</w:t>
      </w:r>
    </w:p>
    <w:p w14:paraId="1F21FC75" w14:textId="3BB5326B" w:rsidR="008228DB" w:rsidRDefault="008228DB" w:rsidP="008228DB">
      <w:pPr>
        <w:pStyle w:val="Verbatim"/>
      </w:pPr>
      <w:r>
        <w:t xml:space="preserve">    </w:t>
      </w:r>
      <w:proofErr w:type="spellStart"/>
      <w:proofErr w:type="gramStart"/>
      <w:r>
        <w:t>this.remainingUnloadingTime</w:t>
      </w:r>
      <w:proofErr w:type="spellEnd"/>
      <w:proofErr w:type="gramEnd"/>
      <w:r>
        <w:t xml:space="preserve"> -= </w:t>
      </w:r>
      <w:proofErr w:type="spellStart"/>
      <w:r>
        <w:t>getElapsedTime</w:t>
      </w:r>
      <w:proofErr w:type="spellEnd"/>
      <w:r>
        <w:t>() * rate;</w:t>
      </w:r>
    </w:p>
    <w:p w14:paraId="64B2D57E" w14:textId="315BFF13" w:rsidR="008228DB" w:rsidRDefault="008228DB" w:rsidP="008228DB">
      <w:pPr>
        <w:pStyle w:val="Verbatim"/>
      </w:pPr>
      <w:r>
        <w:t>}</w:t>
      </w:r>
    </w:p>
    <w:p w14:paraId="09EBDAEB" w14:textId="579B513D" w:rsidR="0006793A" w:rsidRPr="002615BA" w:rsidRDefault="0006793A" w:rsidP="0006793A">
      <w:pPr>
        <w:pStyle w:val="BodyText"/>
      </w:pPr>
      <w:r>
        <w:t>This of course assumes that the Ship has had its timestamped at the event representing the start of unloading (either with one or with two cranes).</w:t>
      </w:r>
      <w:r w:rsidR="0099432A">
        <w:t xml:space="preserve"> Also, it would be a good idea to throw an </w:t>
      </w:r>
      <w:proofErr w:type="spellStart"/>
      <w:r w:rsidR="0099432A" w:rsidRPr="0099432A">
        <w:rPr>
          <w:rStyle w:val="Code"/>
        </w:rPr>
        <w:t>IllegalArgumentException</w:t>
      </w:r>
      <w:proofErr w:type="spellEnd"/>
      <w:r w:rsidR="0099432A">
        <w:t xml:space="preserve"> if the rate argument passed in was not a positive number.</w:t>
      </w:r>
    </w:p>
    <w:p w14:paraId="3A7964AA" w14:textId="4CC4A769" w:rsidR="00EE549D" w:rsidRDefault="00EE549D" w:rsidP="00EE549D">
      <w:pPr>
        <w:pStyle w:val="Heading2"/>
      </w:pPr>
      <w:proofErr w:type="spellStart"/>
      <w:r>
        <w:t>ShipArrivalProcess</w:t>
      </w:r>
      <w:proofErr w:type="spellEnd"/>
    </w:p>
    <w:p w14:paraId="3F3CEE0D" w14:textId="75676AC6" w:rsidR="00EE549D" w:rsidRDefault="00EE549D" w:rsidP="00EE549D">
      <w:pPr>
        <w:pStyle w:val="BodyText"/>
      </w:pPr>
      <w:r>
        <w:t xml:space="preserve">Create a </w:t>
      </w:r>
      <w:proofErr w:type="spellStart"/>
      <w:r w:rsidRPr="00EE549D">
        <w:rPr>
          <w:rStyle w:val="Code"/>
        </w:rPr>
        <w:t>ShipArrivalProcess</w:t>
      </w:r>
      <w:proofErr w:type="spellEnd"/>
      <w:r>
        <w:t xml:space="preserve"> class; this will be similar to the </w:t>
      </w:r>
      <w:proofErr w:type="spellStart"/>
      <w:r w:rsidRPr="00EE549D">
        <w:rPr>
          <w:rStyle w:val="Code"/>
        </w:rPr>
        <w:t>CustomerArrivalProcess</w:t>
      </w:r>
      <w:proofErr w:type="spellEnd"/>
      <w:r>
        <w:t xml:space="preserve"> class from </w:t>
      </w:r>
      <w:r w:rsidR="0016059E">
        <w:t>a</w:t>
      </w:r>
      <w:r>
        <w:t xml:space="preserve"> previous computer assignment.</w:t>
      </w:r>
      <w:r w:rsidR="00384DE4">
        <w:t xml:space="preserve"> It will subclass </w:t>
      </w:r>
      <w:r w:rsidR="00384DE4" w:rsidRPr="00384DE4">
        <w:rPr>
          <w:rStyle w:val="Code"/>
        </w:rPr>
        <w:t>ArrivalProcess</w:t>
      </w:r>
      <w:r w:rsidR="00384DE4">
        <w:t xml:space="preserve"> and add a parameter </w:t>
      </w:r>
      <w:proofErr w:type="spellStart"/>
      <w:r w:rsidR="00384DE4" w:rsidRPr="00384DE4">
        <w:rPr>
          <w:rStyle w:val="Code"/>
        </w:rPr>
        <w:t>unloadingTimeGenerator</w:t>
      </w:r>
      <w:proofErr w:type="spellEnd"/>
      <w:r w:rsidR="00384DE4">
        <w:t xml:space="preserve"> of type </w:t>
      </w:r>
      <w:r w:rsidR="00384DE4" w:rsidRPr="00384DE4">
        <w:rPr>
          <w:rStyle w:val="Code"/>
        </w:rPr>
        <w:t>RandomVariate</w:t>
      </w:r>
      <w:r w:rsidR="00384DE4">
        <w:t>.</w:t>
      </w:r>
      <w:r w:rsidR="00AD4C33">
        <w:t xml:space="preserve"> The Event Graph for </w:t>
      </w:r>
      <w:proofErr w:type="spellStart"/>
      <w:r w:rsidR="00AD4C33">
        <w:t>ShipArrivalProcess</w:t>
      </w:r>
      <w:proofErr w:type="spellEnd"/>
      <w:r w:rsidR="00AD4C33">
        <w:t xml:space="preserve"> is as follows.</w:t>
      </w:r>
      <w:r w:rsidR="00C43D1F">
        <w:t xml:space="preserve"> (where {</w:t>
      </w:r>
      <w:proofErr w:type="spellStart"/>
      <w:r w:rsidR="00C43D1F" w:rsidRPr="00C43D1F">
        <w:rPr>
          <w:i/>
        </w:rPr>
        <w:t>t</w:t>
      </w:r>
      <w:r w:rsidR="00C43D1F" w:rsidRPr="00C43D1F">
        <w:rPr>
          <w:i/>
          <w:vertAlign w:val="subscript"/>
        </w:rPr>
        <w:t>A</w:t>
      </w:r>
      <w:proofErr w:type="spellEnd"/>
      <w:r w:rsidR="00C43D1F">
        <w:t>} = interarrival times of ships and {</w:t>
      </w:r>
      <w:proofErr w:type="spellStart"/>
      <w:r w:rsidR="00C43D1F">
        <w:t>t</w:t>
      </w:r>
      <w:r w:rsidR="00C43D1F" w:rsidRPr="00C43D1F">
        <w:rPr>
          <w:vertAlign w:val="subscript"/>
        </w:rPr>
        <w:t>U</w:t>
      </w:r>
      <w:proofErr w:type="spellEnd"/>
      <w:r w:rsidR="00C43D1F">
        <w:t>} = unloading times of ships when a single crane is operating).</w:t>
      </w:r>
    </w:p>
    <w:p w14:paraId="7FF13BF0" w14:textId="5B66EB20" w:rsidR="000E537A" w:rsidRDefault="000E537A" w:rsidP="000E537A">
      <w:pPr>
        <w:pStyle w:val="Caption"/>
        <w:keepNext/>
      </w:pPr>
      <w:r>
        <w:t xml:space="preserve">Table </w:t>
      </w:r>
      <w:fldSimple w:instr=" SEQ Table \* ARABIC ">
        <w:r w:rsidR="008C609F">
          <w:rPr>
            <w:noProof/>
          </w:rPr>
          <w:t>1</w:t>
        </w:r>
      </w:fldSimple>
      <w:r>
        <w:t xml:space="preserve">. Parameters for </w:t>
      </w:r>
      <w:proofErr w:type="spellStart"/>
      <w:r>
        <w:t>ShipArrivalProcess</w:t>
      </w:r>
      <w:proofErr w:type="spellEnd"/>
    </w:p>
    <w:tbl>
      <w:tblPr>
        <w:tblStyle w:val="TableGrid"/>
        <w:tblW w:w="0" w:type="auto"/>
        <w:tblLook w:val="04A0" w:firstRow="1" w:lastRow="0" w:firstColumn="1" w:lastColumn="0" w:noHBand="0" w:noVBand="1"/>
      </w:tblPr>
      <w:tblGrid>
        <w:gridCol w:w="3177"/>
        <w:gridCol w:w="3217"/>
        <w:gridCol w:w="3182"/>
      </w:tblGrid>
      <w:tr w:rsidR="0016059E" w:rsidRPr="009D1DCB" w14:paraId="0E7E6F67" w14:textId="77777777" w:rsidTr="000E537A">
        <w:tc>
          <w:tcPr>
            <w:tcW w:w="3177" w:type="dxa"/>
            <w:vAlign w:val="bottom"/>
          </w:tcPr>
          <w:p w14:paraId="0767D74E" w14:textId="17B23198" w:rsidR="0016059E" w:rsidRPr="009D1DCB" w:rsidRDefault="0016059E" w:rsidP="000E537A">
            <w:pPr>
              <w:pStyle w:val="BodyText"/>
              <w:spacing w:after="0"/>
              <w:ind w:firstLine="0"/>
              <w:rPr>
                <w:b/>
              </w:rPr>
            </w:pPr>
            <w:r w:rsidRPr="009D1DCB">
              <w:rPr>
                <w:b/>
              </w:rPr>
              <w:t>Event Graph Name</w:t>
            </w:r>
          </w:p>
        </w:tc>
        <w:tc>
          <w:tcPr>
            <w:tcW w:w="3217" w:type="dxa"/>
            <w:vAlign w:val="bottom"/>
          </w:tcPr>
          <w:p w14:paraId="35BB7047" w14:textId="2A255E2D" w:rsidR="0016059E" w:rsidRPr="009D1DCB" w:rsidRDefault="0016059E" w:rsidP="000E537A">
            <w:pPr>
              <w:pStyle w:val="BodyText"/>
              <w:spacing w:after="0"/>
              <w:ind w:firstLine="0"/>
              <w:rPr>
                <w:b/>
              </w:rPr>
            </w:pPr>
            <w:r w:rsidRPr="009D1DCB">
              <w:rPr>
                <w:b/>
              </w:rPr>
              <w:t>Variable Name</w:t>
            </w:r>
          </w:p>
        </w:tc>
        <w:tc>
          <w:tcPr>
            <w:tcW w:w="3182" w:type="dxa"/>
            <w:vAlign w:val="bottom"/>
          </w:tcPr>
          <w:p w14:paraId="72CF1C52" w14:textId="769AA289" w:rsidR="0016059E" w:rsidRPr="009D1DCB" w:rsidRDefault="0016059E" w:rsidP="000E537A">
            <w:pPr>
              <w:pStyle w:val="BodyText"/>
              <w:spacing w:after="0"/>
              <w:ind w:firstLine="0"/>
              <w:rPr>
                <w:b/>
              </w:rPr>
            </w:pPr>
            <w:r w:rsidRPr="009D1DCB">
              <w:rPr>
                <w:b/>
              </w:rPr>
              <w:t>Type</w:t>
            </w:r>
          </w:p>
        </w:tc>
      </w:tr>
      <w:tr w:rsidR="0016059E" w14:paraId="21CE1CCC" w14:textId="77777777" w:rsidTr="000E537A">
        <w:tc>
          <w:tcPr>
            <w:tcW w:w="3177" w:type="dxa"/>
          </w:tcPr>
          <w:p w14:paraId="23846E67" w14:textId="255A58D5" w:rsidR="0016059E" w:rsidRDefault="0016059E" w:rsidP="000E537A">
            <w:pPr>
              <w:pStyle w:val="BodyText"/>
              <w:spacing w:after="0"/>
              <w:ind w:firstLine="0"/>
            </w:pPr>
            <w:proofErr w:type="spellStart"/>
            <w:r>
              <w:t>t</w:t>
            </w:r>
            <w:r w:rsidRPr="0016059E">
              <w:rPr>
                <w:vertAlign w:val="subscript"/>
              </w:rPr>
              <w:t>A</w:t>
            </w:r>
            <w:proofErr w:type="spellEnd"/>
          </w:p>
        </w:tc>
        <w:tc>
          <w:tcPr>
            <w:tcW w:w="3217" w:type="dxa"/>
          </w:tcPr>
          <w:p w14:paraId="2A8C30CC" w14:textId="160EAEFC" w:rsidR="0016059E" w:rsidRPr="0016059E" w:rsidRDefault="0016059E" w:rsidP="000E537A">
            <w:pPr>
              <w:pStyle w:val="BodyText"/>
              <w:spacing w:after="0"/>
              <w:ind w:firstLine="0"/>
              <w:rPr>
                <w:rStyle w:val="Code"/>
              </w:rPr>
            </w:pPr>
            <w:proofErr w:type="spellStart"/>
            <w:r w:rsidRPr="0016059E">
              <w:rPr>
                <w:rStyle w:val="Code"/>
              </w:rPr>
              <w:t>interarrivalTimeGenerator</w:t>
            </w:r>
            <w:proofErr w:type="spellEnd"/>
          </w:p>
        </w:tc>
        <w:tc>
          <w:tcPr>
            <w:tcW w:w="3182" w:type="dxa"/>
          </w:tcPr>
          <w:p w14:paraId="5F38D19B" w14:textId="4C5BB796" w:rsidR="0016059E" w:rsidRPr="0016059E" w:rsidRDefault="0016059E" w:rsidP="000E537A">
            <w:pPr>
              <w:pStyle w:val="BodyText"/>
              <w:spacing w:after="0"/>
              <w:ind w:firstLine="0"/>
              <w:rPr>
                <w:rStyle w:val="Code"/>
              </w:rPr>
            </w:pPr>
            <w:r w:rsidRPr="0016059E">
              <w:rPr>
                <w:rStyle w:val="Code"/>
              </w:rPr>
              <w:t>RandomVariate</w:t>
            </w:r>
          </w:p>
        </w:tc>
      </w:tr>
      <w:tr w:rsidR="0016059E" w14:paraId="7195B79F" w14:textId="77777777" w:rsidTr="000E537A">
        <w:tc>
          <w:tcPr>
            <w:tcW w:w="3177" w:type="dxa"/>
          </w:tcPr>
          <w:p w14:paraId="7B3390C1" w14:textId="3E421905" w:rsidR="0016059E" w:rsidRDefault="0016059E" w:rsidP="000E537A">
            <w:pPr>
              <w:pStyle w:val="BodyText"/>
              <w:spacing w:after="0"/>
              <w:ind w:firstLine="0"/>
            </w:pPr>
            <w:proofErr w:type="spellStart"/>
            <w:r>
              <w:t>t</w:t>
            </w:r>
            <w:r>
              <w:rPr>
                <w:vertAlign w:val="subscript"/>
              </w:rPr>
              <w:t>U</w:t>
            </w:r>
            <w:proofErr w:type="spellEnd"/>
          </w:p>
        </w:tc>
        <w:tc>
          <w:tcPr>
            <w:tcW w:w="3217" w:type="dxa"/>
          </w:tcPr>
          <w:p w14:paraId="0445235E" w14:textId="08C6ADE9" w:rsidR="0016059E" w:rsidRPr="0016059E" w:rsidRDefault="0016059E" w:rsidP="000E537A">
            <w:pPr>
              <w:pStyle w:val="BodyText"/>
              <w:spacing w:after="0"/>
              <w:ind w:firstLine="0"/>
              <w:rPr>
                <w:rStyle w:val="Code"/>
              </w:rPr>
            </w:pPr>
            <w:proofErr w:type="spellStart"/>
            <w:r w:rsidRPr="0016059E">
              <w:rPr>
                <w:rStyle w:val="Code"/>
              </w:rPr>
              <w:t>unloadingTimeGenerator</w:t>
            </w:r>
            <w:proofErr w:type="spellEnd"/>
          </w:p>
        </w:tc>
        <w:tc>
          <w:tcPr>
            <w:tcW w:w="3182" w:type="dxa"/>
          </w:tcPr>
          <w:p w14:paraId="6B6A8C50" w14:textId="490A75FF" w:rsidR="0016059E" w:rsidRPr="0016059E" w:rsidRDefault="0016059E" w:rsidP="000E537A">
            <w:pPr>
              <w:pStyle w:val="BodyText"/>
              <w:spacing w:after="0"/>
              <w:ind w:firstLine="0"/>
              <w:rPr>
                <w:rStyle w:val="Code"/>
              </w:rPr>
            </w:pPr>
            <w:r w:rsidRPr="0016059E">
              <w:rPr>
                <w:rStyle w:val="Code"/>
              </w:rPr>
              <w:t>RandomVariate</w:t>
            </w:r>
          </w:p>
        </w:tc>
      </w:tr>
    </w:tbl>
    <w:p w14:paraId="1B7835A1" w14:textId="21D97BEB" w:rsidR="0016059E" w:rsidRDefault="00A30F49" w:rsidP="00EE549D">
      <w:pPr>
        <w:pStyle w:val="BodyText"/>
      </w:pPr>
      <w:r>
        <w:t xml:space="preserve">Note that the scheduled event with the Ship as argument is called </w:t>
      </w:r>
      <w:proofErr w:type="spellStart"/>
      <w:r w:rsidRPr="00A30F49">
        <w:rPr>
          <w:rStyle w:val="Event"/>
        </w:rPr>
        <w:t>ShipArrival</w:t>
      </w:r>
      <w:proofErr w:type="spellEnd"/>
      <w:r>
        <w:t>.</w:t>
      </w:r>
      <w:r w:rsidR="0013106D">
        <w:rPr>
          <w:rStyle w:val="FootnoteReference"/>
        </w:rPr>
        <w:footnoteReference w:id="1"/>
      </w:r>
    </w:p>
    <w:p w14:paraId="0282504D" w14:textId="7BD425DA" w:rsidR="00AD4C33" w:rsidRDefault="00E36084" w:rsidP="00AD4C33">
      <w:pPr>
        <w:pStyle w:val="FigureCentered"/>
      </w:pPr>
      <w:r>
        <w:rPr>
          <w:noProof/>
        </w:rPr>
        <w:drawing>
          <wp:inline distT="0" distB="0" distL="0" distR="0" wp14:anchorId="56A7F3FC" wp14:editId="000A822E">
            <wp:extent cx="3679771" cy="1371600"/>
            <wp:effectExtent l="0" t="0" r="3810" b="0"/>
            <wp:docPr id="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79771" cy="1371600"/>
                    </a:xfrm>
                    <a:prstGeom prst="rect">
                      <a:avLst/>
                    </a:prstGeom>
                    <a:noFill/>
                    <a:ln>
                      <a:noFill/>
                    </a:ln>
                  </pic:spPr>
                </pic:pic>
              </a:graphicData>
            </a:graphic>
          </wp:inline>
        </w:drawing>
      </w:r>
      <w:r w:rsidRPr="00E36084">
        <w:rPr>
          <w:noProof/>
        </w:rPr>
        <w:t xml:space="preserve"> </w:t>
      </w:r>
    </w:p>
    <w:p w14:paraId="1803349A" w14:textId="2791EC2E" w:rsidR="00AD4C33" w:rsidRPr="00AD4C33" w:rsidRDefault="00AD4C33" w:rsidP="00AD4C33">
      <w:pPr>
        <w:pStyle w:val="Caption"/>
        <w:rPr>
          <w:iCs/>
        </w:rPr>
      </w:pPr>
      <w:r>
        <w:t xml:space="preserve">Figure </w:t>
      </w:r>
      <w:fldSimple w:instr=" SEQ Figure \* ARABIC ">
        <w:r w:rsidR="008C609F">
          <w:rPr>
            <w:noProof/>
          </w:rPr>
          <w:t>2</w:t>
        </w:r>
      </w:fldSimple>
      <w:r>
        <w:t xml:space="preserve">. Event Graph for </w:t>
      </w:r>
      <w:proofErr w:type="spellStart"/>
      <w:r>
        <w:rPr>
          <w:iCs/>
        </w:rPr>
        <w:t>ShipArrivalProcess</w:t>
      </w:r>
      <w:proofErr w:type="spellEnd"/>
    </w:p>
    <w:p w14:paraId="23167E9E" w14:textId="1B4C5D83" w:rsidR="00384DE4" w:rsidRDefault="00730A30" w:rsidP="00384DE4">
      <w:pPr>
        <w:pStyle w:val="Heading2"/>
      </w:pPr>
      <w:proofErr w:type="spellStart"/>
      <w:r>
        <w:t>TwoCranesBerth</w:t>
      </w:r>
      <w:proofErr w:type="spellEnd"/>
    </w:p>
    <w:p w14:paraId="48BF135E" w14:textId="142FE3B1" w:rsidR="00730A30" w:rsidRDefault="00730A30" w:rsidP="00730A30">
      <w:pPr>
        <w:pStyle w:val="BodyText"/>
      </w:pPr>
      <w:r>
        <w:t xml:space="preserve">The primary component that models the berths with the cranes will be called </w:t>
      </w:r>
      <w:proofErr w:type="spellStart"/>
      <w:r w:rsidRPr="00730A30">
        <w:rPr>
          <w:rStyle w:val="Code"/>
        </w:rPr>
        <w:t>TwoCranesBerth</w:t>
      </w:r>
      <w:proofErr w:type="spellEnd"/>
      <w:r w:rsidRPr="00730A30">
        <w:t xml:space="preserve">. </w:t>
      </w:r>
      <w:r w:rsidR="00702FFD">
        <w:t xml:space="preserve">This will not have any </w:t>
      </w:r>
      <w:proofErr w:type="gramStart"/>
      <w:r w:rsidR="00702FFD">
        <w:t>parameters, but</w:t>
      </w:r>
      <w:proofErr w:type="gramEnd"/>
      <w:r w:rsidR="00702FFD">
        <w:t xml:space="preserve"> will have state variables according to the following table.</w:t>
      </w:r>
    </w:p>
    <w:tbl>
      <w:tblPr>
        <w:tblStyle w:val="TableGrid"/>
        <w:tblW w:w="9288" w:type="dxa"/>
        <w:tblLayout w:type="fixed"/>
        <w:tblLook w:val="04A0" w:firstRow="1" w:lastRow="0" w:firstColumn="1" w:lastColumn="0" w:noHBand="0" w:noVBand="1"/>
      </w:tblPr>
      <w:tblGrid>
        <w:gridCol w:w="2358"/>
        <w:gridCol w:w="2070"/>
        <w:gridCol w:w="2880"/>
        <w:gridCol w:w="1980"/>
      </w:tblGrid>
      <w:tr w:rsidR="00382749" w:rsidRPr="00702FFD" w14:paraId="3098EC9E" w14:textId="77777777" w:rsidTr="00382749">
        <w:tc>
          <w:tcPr>
            <w:tcW w:w="2358" w:type="dxa"/>
            <w:vAlign w:val="bottom"/>
          </w:tcPr>
          <w:p w14:paraId="301789A2" w14:textId="57A7460A" w:rsidR="00382749" w:rsidRPr="00C43D1F" w:rsidRDefault="00382749" w:rsidP="00382749">
            <w:pPr>
              <w:pStyle w:val="BodyText"/>
              <w:ind w:firstLine="0"/>
              <w:jc w:val="center"/>
              <w:rPr>
                <w:b/>
              </w:rPr>
            </w:pPr>
            <w:r w:rsidRPr="00C43D1F">
              <w:rPr>
                <w:b/>
              </w:rPr>
              <w:t>Event Graph Name</w:t>
            </w:r>
          </w:p>
        </w:tc>
        <w:tc>
          <w:tcPr>
            <w:tcW w:w="2070" w:type="dxa"/>
            <w:vAlign w:val="bottom"/>
          </w:tcPr>
          <w:p w14:paraId="3851DBFB" w14:textId="56B9C716" w:rsidR="00382749" w:rsidRPr="00702FFD" w:rsidRDefault="00382749" w:rsidP="00382749">
            <w:pPr>
              <w:pStyle w:val="BodyText"/>
              <w:ind w:firstLine="0"/>
              <w:jc w:val="center"/>
              <w:rPr>
                <w:b/>
              </w:rPr>
            </w:pPr>
            <w:r>
              <w:rPr>
                <w:b/>
              </w:rPr>
              <w:t xml:space="preserve">Variable </w:t>
            </w:r>
            <w:r w:rsidRPr="00702FFD">
              <w:rPr>
                <w:b/>
              </w:rPr>
              <w:t>Name</w:t>
            </w:r>
          </w:p>
        </w:tc>
        <w:tc>
          <w:tcPr>
            <w:tcW w:w="2880" w:type="dxa"/>
            <w:vAlign w:val="bottom"/>
          </w:tcPr>
          <w:p w14:paraId="6CCFDF5D" w14:textId="0BBC7064" w:rsidR="00382749" w:rsidRPr="00702FFD" w:rsidRDefault="00382749" w:rsidP="00382749">
            <w:pPr>
              <w:pStyle w:val="BodyText"/>
              <w:ind w:firstLine="0"/>
              <w:jc w:val="center"/>
              <w:rPr>
                <w:b/>
              </w:rPr>
            </w:pPr>
            <w:r w:rsidRPr="00702FFD">
              <w:rPr>
                <w:b/>
              </w:rPr>
              <w:t>Type</w:t>
            </w:r>
          </w:p>
        </w:tc>
        <w:tc>
          <w:tcPr>
            <w:tcW w:w="1980" w:type="dxa"/>
            <w:vAlign w:val="bottom"/>
          </w:tcPr>
          <w:p w14:paraId="7F462FD0" w14:textId="7872F28C" w:rsidR="00382749" w:rsidRPr="00702FFD" w:rsidRDefault="00382749" w:rsidP="00382749">
            <w:pPr>
              <w:pStyle w:val="BodyText"/>
              <w:ind w:firstLine="0"/>
              <w:jc w:val="center"/>
              <w:rPr>
                <w:b/>
              </w:rPr>
            </w:pPr>
            <w:r w:rsidRPr="00702FFD">
              <w:rPr>
                <w:b/>
              </w:rPr>
              <w:t>Initial Value</w:t>
            </w:r>
          </w:p>
        </w:tc>
      </w:tr>
      <w:tr w:rsidR="00382749" w:rsidRPr="00702FFD" w14:paraId="6990F775" w14:textId="77777777" w:rsidTr="00382749">
        <w:tc>
          <w:tcPr>
            <w:tcW w:w="2358" w:type="dxa"/>
            <w:vAlign w:val="bottom"/>
          </w:tcPr>
          <w:p w14:paraId="537F4EEC" w14:textId="4736D64F" w:rsidR="00382749" w:rsidRPr="00382749" w:rsidRDefault="00382749" w:rsidP="00382749">
            <w:pPr>
              <w:pStyle w:val="BodyText"/>
              <w:jc w:val="center"/>
              <w:rPr>
                <w:rStyle w:val="Code"/>
                <w:rFonts w:ascii="Arial" w:hAnsi="Arial" w:cs="Arial"/>
              </w:rPr>
            </w:pPr>
            <w:r w:rsidRPr="00382749">
              <w:rPr>
                <w:rStyle w:val="Code"/>
                <w:rFonts w:ascii="Arial" w:hAnsi="Arial" w:cs="Arial"/>
              </w:rPr>
              <w:t>q</w:t>
            </w:r>
          </w:p>
        </w:tc>
        <w:tc>
          <w:tcPr>
            <w:tcW w:w="2070" w:type="dxa"/>
            <w:vAlign w:val="bottom"/>
          </w:tcPr>
          <w:p w14:paraId="07067A16" w14:textId="1207E23F" w:rsidR="00382749" w:rsidRDefault="00382749" w:rsidP="00382749">
            <w:pPr>
              <w:pStyle w:val="BodyText"/>
              <w:jc w:val="center"/>
              <w:rPr>
                <w:rStyle w:val="Code"/>
              </w:rPr>
            </w:pPr>
            <w:r w:rsidRPr="00702FFD">
              <w:rPr>
                <w:rStyle w:val="Code"/>
              </w:rPr>
              <w:t>queue</w:t>
            </w:r>
          </w:p>
        </w:tc>
        <w:tc>
          <w:tcPr>
            <w:tcW w:w="2880" w:type="dxa"/>
            <w:vAlign w:val="bottom"/>
          </w:tcPr>
          <w:p w14:paraId="3B37A6B1" w14:textId="00A7A236" w:rsidR="00382749" w:rsidRDefault="00135E3A" w:rsidP="00382749">
            <w:pPr>
              <w:pStyle w:val="BodyText"/>
              <w:jc w:val="center"/>
              <w:rPr>
                <w:rStyle w:val="Code"/>
              </w:rPr>
            </w:pPr>
            <w:proofErr w:type="spellStart"/>
            <w:r>
              <w:rPr>
                <w:rStyle w:val="Code"/>
              </w:rPr>
              <w:t>SortedSet</w:t>
            </w:r>
            <w:proofErr w:type="spellEnd"/>
            <w:r w:rsidR="00382749" w:rsidRPr="00702FFD">
              <w:rPr>
                <w:rStyle w:val="Code"/>
              </w:rPr>
              <w:t>&lt;Ship&gt;</w:t>
            </w:r>
          </w:p>
        </w:tc>
        <w:tc>
          <w:tcPr>
            <w:tcW w:w="1980" w:type="dxa"/>
            <w:vAlign w:val="bottom"/>
          </w:tcPr>
          <w:p w14:paraId="5A683FE0" w14:textId="7DB8F262" w:rsidR="00382749" w:rsidRPr="00702FFD" w:rsidRDefault="00382749" w:rsidP="00382749">
            <w:pPr>
              <w:pStyle w:val="BodyText"/>
              <w:jc w:val="center"/>
              <w:rPr>
                <w:rStyle w:val="Code"/>
              </w:rPr>
            </w:pPr>
            <w:r>
              <w:rPr>
                <w:rStyle w:val="Code"/>
              </w:rPr>
              <w:t>empty</w:t>
            </w:r>
          </w:p>
        </w:tc>
      </w:tr>
      <w:tr w:rsidR="00382749" w:rsidRPr="00702FFD" w14:paraId="19F8D87E" w14:textId="77777777" w:rsidTr="00382749">
        <w:tc>
          <w:tcPr>
            <w:tcW w:w="2358" w:type="dxa"/>
            <w:vAlign w:val="bottom"/>
          </w:tcPr>
          <w:p w14:paraId="60F396BA" w14:textId="1DC86506" w:rsidR="00382749" w:rsidRPr="00382749" w:rsidRDefault="00382749" w:rsidP="00382749">
            <w:pPr>
              <w:pStyle w:val="BodyText"/>
              <w:jc w:val="center"/>
              <w:rPr>
                <w:rStyle w:val="Code"/>
                <w:rFonts w:ascii="Arial" w:hAnsi="Arial" w:cs="Arial"/>
              </w:rPr>
            </w:pPr>
            <w:r w:rsidRPr="00382749">
              <w:rPr>
                <w:rStyle w:val="Code"/>
                <w:rFonts w:ascii="Arial" w:hAnsi="Arial" w:cs="Arial"/>
              </w:rPr>
              <w:t>b</w:t>
            </w:r>
          </w:p>
        </w:tc>
        <w:tc>
          <w:tcPr>
            <w:tcW w:w="2070" w:type="dxa"/>
            <w:vAlign w:val="bottom"/>
          </w:tcPr>
          <w:p w14:paraId="23298C2C" w14:textId="56038AE0" w:rsidR="00382749" w:rsidRDefault="00382749" w:rsidP="00382749">
            <w:pPr>
              <w:pStyle w:val="BodyText"/>
              <w:jc w:val="center"/>
              <w:rPr>
                <w:rStyle w:val="Code"/>
              </w:rPr>
            </w:pPr>
            <w:r>
              <w:rPr>
                <w:rStyle w:val="Code"/>
              </w:rPr>
              <w:t>b</w:t>
            </w:r>
            <w:r w:rsidRPr="00702FFD">
              <w:rPr>
                <w:rStyle w:val="Code"/>
              </w:rPr>
              <w:t>erths</w:t>
            </w:r>
          </w:p>
        </w:tc>
        <w:tc>
          <w:tcPr>
            <w:tcW w:w="2880" w:type="dxa"/>
            <w:vAlign w:val="bottom"/>
          </w:tcPr>
          <w:p w14:paraId="3F0D6AAE" w14:textId="2D17CE76" w:rsidR="00382749" w:rsidRDefault="00135E3A" w:rsidP="00382749">
            <w:pPr>
              <w:pStyle w:val="BodyText"/>
              <w:jc w:val="center"/>
              <w:rPr>
                <w:rStyle w:val="Code"/>
              </w:rPr>
            </w:pPr>
            <w:proofErr w:type="spellStart"/>
            <w:r>
              <w:rPr>
                <w:rStyle w:val="Code"/>
              </w:rPr>
              <w:t>SortedSet</w:t>
            </w:r>
            <w:proofErr w:type="spellEnd"/>
            <w:r w:rsidR="00382749" w:rsidRPr="00702FFD">
              <w:rPr>
                <w:rStyle w:val="Code"/>
              </w:rPr>
              <w:t>&lt;Ship&gt;</w:t>
            </w:r>
          </w:p>
        </w:tc>
        <w:tc>
          <w:tcPr>
            <w:tcW w:w="1980" w:type="dxa"/>
            <w:vAlign w:val="bottom"/>
          </w:tcPr>
          <w:p w14:paraId="52E57D81" w14:textId="6102AF56" w:rsidR="00382749" w:rsidRPr="00702FFD" w:rsidRDefault="00382749" w:rsidP="00382749">
            <w:pPr>
              <w:pStyle w:val="BodyText"/>
              <w:jc w:val="center"/>
              <w:rPr>
                <w:rStyle w:val="Code"/>
              </w:rPr>
            </w:pPr>
            <w:r>
              <w:rPr>
                <w:rStyle w:val="Code"/>
              </w:rPr>
              <w:t>empty</w:t>
            </w:r>
          </w:p>
        </w:tc>
      </w:tr>
      <w:tr w:rsidR="00382749" w:rsidRPr="00702FFD" w14:paraId="5CD04163" w14:textId="77777777" w:rsidTr="00382749">
        <w:tc>
          <w:tcPr>
            <w:tcW w:w="2358" w:type="dxa"/>
            <w:vAlign w:val="bottom"/>
          </w:tcPr>
          <w:p w14:paraId="6847902B" w14:textId="2BD8663B" w:rsidR="00382749" w:rsidRPr="00382749" w:rsidRDefault="00382749" w:rsidP="00382749">
            <w:pPr>
              <w:pStyle w:val="BodyText"/>
              <w:jc w:val="center"/>
              <w:rPr>
                <w:rStyle w:val="Code"/>
                <w:rFonts w:ascii="Arial" w:hAnsi="Arial" w:cs="Arial"/>
              </w:rPr>
            </w:pPr>
            <w:r w:rsidRPr="00382749">
              <w:rPr>
                <w:rStyle w:val="Code"/>
                <w:rFonts w:ascii="Arial" w:hAnsi="Arial" w:cs="Arial"/>
              </w:rPr>
              <w:t>D</w:t>
            </w:r>
          </w:p>
        </w:tc>
        <w:tc>
          <w:tcPr>
            <w:tcW w:w="2070" w:type="dxa"/>
            <w:vAlign w:val="bottom"/>
          </w:tcPr>
          <w:p w14:paraId="0BD8B90D" w14:textId="7D454BF1" w:rsidR="00382749" w:rsidRDefault="00382749" w:rsidP="00382749">
            <w:pPr>
              <w:pStyle w:val="BodyText"/>
              <w:jc w:val="center"/>
              <w:rPr>
                <w:rStyle w:val="Code"/>
              </w:rPr>
            </w:pPr>
            <w:proofErr w:type="spellStart"/>
            <w:r>
              <w:rPr>
                <w:rStyle w:val="Code"/>
              </w:rPr>
              <w:t>delayInQueue</w:t>
            </w:r>
            <w:proofErr w:type="spellEnd"/>
          </w:p>
        </w:tc>
        <w:tc>
          <w:tcPr>
            <w:tcW w:w="2880" w:type="dxa"/>
            <w:vAlign w:val="bottom"/>
          </w:tcPr>
          <w:p w14:paraId="3FB7C58C" w14:textId="436E87DD" w:rsidR="00382749" w:rsidRDefault="00382749" w:rsidP="00382749">
            <w:pPr>
              <w:pStyle w:val="BodyText"/>
              <w:jc w:val="center"/>
              <w:rPr>
                <w:rStyle w:val="Code"/>
              </w:rPr>
            </w:pPr>
            <w:r>
              <w:rPr>
                <w:rStyle w:val="Code"/>
              </w:rPr>
              <w:t>double</w:t>
            </w:r>
          </w:p>
        </w:tc>
        <w:tc>
          <w:tcPr>
            <w:tcW w:w="1980" w:type="dxa"/>
            <w:vAlign w:val="bottom"/>
          </w:tcPr>
          <w:p w14:paraId="046C5753" w14:textId="00C27965" w:rsidR="00382749" w:rsidRDefault="00382749" w:rsidP="00382749">
            <w:pPr>
              <w:pStyle w:val="BodyText"/>
              <w:jc w:val="center"/>
              <w:rPr>
                <w:rStyle w:val="Code"/>
              </w:rPr>
            </w:pPr>
            <w:proofErr w:type="spellStart"/>
            <w:r>
              <w:rPr>
                <w:rStyle w:val="Code"/>
              </w:rPr>
              <w:t>NaN</w:t>
            </w:r>
            <w:proofErr w:type="spellEnd"/>
          </w:p>
        </w:tc>
      </w:tr>
      <w:tr w:rsidR="00382749" w:rsidRPr="00702FFD" w14:paraId="3FF3BBF6" w14:textId="77777777" w:rsidTr="00382749">
        <w:tc>
          <w:tcPr>
            <w:tcW w:w="2358" w:type="dxa"/>
            <w:vAlign w:val="bottom"/>
          </w:tcPr>
          <w:p w14:paraId="79269176" w14:textId="27D6B11D" w:rsidR="00382749" w:rsidRPr="00382749" w:rsidRDefault="00382749" w:rsidP="00382749">
            <w:pPr>
              <w:pStyle w:val="BodyText"/>
              <w:jc w:val="center"/>
              <w:rPr>
                <w:rStyle w:val="Code"/>
                <w:rFonts w:ascii="Arial" w:hAnsi="Arial" w:cs="Arial"/>
              </w:rPr>
            </w:pPr>
            <w:r w:rsidRPr="00382749">
              <w:rPr>
                <w:rStyle w:val="Code"/>
                <w:rFonts w:ascii="Arial" w:hAnsi="Arial" w:cs="Arial"/>
              </w:rPr>
              <w:t>W</w:t>
            </w:r>
          </w:p>
        </w:tc>
        <w:tc>
          <w:tcPr>
            <w:tcW w:w="2070" w:type="dxa"/>
            <w:vAlign w:val="bottom"/>
          </w:tcPr>
          <w:p w14:paraId="6EA3FDE6" w14:textId="1C72BF6E" w:rsidR="00382749" w:rsidRDefault="00382749" w:rsidP="00382749">
            <w:pPr>
              <w:pStyle w:val="BodyText"/>
              <w:jc w:val="center"/>
              <w:rPr>
                <w:rStyle w:val="Code"/>
              </w:rPr>
            </w:pPr>
            <w:proofErr w:type="spellStart"/>
            <w:r>
              <w:rPr>
                <w:rStyle w:val="Code"/>
              </w:rPr>
              <w:t>timeInSystem</w:t>
            </w:r>
            <w:proofErr w:type="spellEnd"/>
          </w:p>
        </w:tc>
        <w:tc>
          <w:tcPr>
            <w:tcW w:w="2880" w:type="dxa"/>
            <w:vAlign w:val="bottom"/>
          </w:tcPr>
          <w:p w14:paraId="2B95D64D" w14:textId="025EF3FE" w:rsidR="00382749" w:rsidRDefault="00382749" w:rsidP="00382749">
            <w:pPr>
              <w:pStyle w:val="BodyText"/>
              <w:jc w:val="center"/>
              <w:rPr>
                <w:rStyle w:val="Code"/>
              </w:rPr>
            </w:pPr>
            <w:r>
              <w:rPr>
                <w:rStyle w:val="Code"/>
              </w:rPr>
              <w:t>double</w:t>
            </w:r>
          </w:p>
        </w:tc>
        <w:tc>
          <w:tcPr>
            <w:tcW w:w="1980" w:type="dxa"/>
            <w:vAlign w:val="bottom"/>
          </w:tcPr>
          <w:p w14:paraId="0B48893C" w14:textId="08226BFF" w:rsidR="00382749" w:rsidRDefault="00382749" w:rsidP="00382749">
            <w:pPr>
              <w:pStyle w:val="BodyText"/>
              <w:jc w:val="center"/>
              <w:rPr>
                <w:rStyle w:val="Code"/>
              </w:rPr>
            </w:pPr>
            <w:proofErr w:type="spellStart"/>
            <w:r>
              <w:rPr>
                <w:rStyle w:val="Code"/>
              </w:rPr>
              <w:t>NaN</w:t>
            </w:r>
            <w:proofErr w:type="spellEnd"/>
          </w:p>
        </w:tc>
      </w:tr>
    </w:tbl>
    <w:p w14:paraId="0E5CDB0E" w14:textId="553DA6DC" w:rsidR="00730A30" w:rsidRDefault="00D20321" w:rsidP="00D20321">
      <w:pPr>
        <w:pStyle w:val="Caption"/>
      </w:pPr>
      <w:r>
        <w:t xml:space="preserve">Table </w:t>
      </w:r>
      <w:fldSimple w:instr=" SEQ Table \* ARABIC ">
        <w:r w:rsidR="008C609F">
          <w:rPr>
            <w:noProof/>
          </w:rPr>
          <w:t>2</w:t>
        </w:r>
      </w:fldSimple>
      <w:r>
        <w:t xml:space="preserve">. State Variables for </w:t>
      </w:r>
      <w:proofErr w:type="spellStart"/>
      <w:r>
        <w:t>TwoCranesBerth</w:t>
      </w:r>
      <w:proofErr w:type="spellEnd"/>
    </w:p>
    <w:p w14:paraId="01F240CB" w14:textId="5633265E" w:rsidR="00D20321" w:rsidRDefault="0090273D" w:rsidP="00D20321">
      <w:pPr>
        <w:pStyle w:val="BodyText"/>
      </w:pPr>
      <w:r>
        <w:t xml:space="preserve">The Event Graph for </w:t>
      </w:r>
      <w:proofErr w:type="spellStart"/>
      <w:r w:rsidRPr="0090273D">
        <w:rPr>
          <w:rStyle w:val="Code"/>
        </w:rPr>
        <w:t>TwoCranesBerth</w:t>
      </w:r>
      <w:proofErr w:type="spellEnd"/>
      <w:r>
        <w:t xml:space="preserve"> is as follows</w:t>
      </w:r>
      <w:r w:rsidR="00996538">
        <w:t xml:space="preserve"> in </w:t>
      </w:r>
      <w:r w:rsidR="00996538">
        <w:fldChar w:fldCharType="begin"/>
      </w:r>
      <w:r w:rsidR="00996538">
        <w:instrText xml:space="preserve"> REF _Ref261612527 \h </w:instrText>
      </w:r>
      <w:r w:rsidR="00996538">
        <w:fldChar w:fldCharType="separate"/>
      </w:r>
      <w:r w:rsidR="008C609F">
        <w:t xml:space="preserve">Figure </w:t>
      </w:r>
      <w:r w:rsidR="008C609F">
        <w:rPr>
          <w:noProof/>
        </w:rPr>
        <w:t>3</w:t>
      </w:r>
      <w:r w:rsidR="00996538">
        <w:fldChar w:fldCharType="end"/>
      </w:r>
      <w:r w:rsidR="00996538">
        <w:t>.</w:t>
      </w:r>
    </w:p>
    <w:p w14:paraId="01AA72D0" w14:textId="18307960" w:rsidR="0090273D" w:rsidRDefault="00FC73B5" w:rsidP="0090273D">
      <w:pPr>
        <w:pStyle w:val="FigureCentered"/>
      </w:pPr>
      <w:r>
        <w:rPr>
          <w:noProof/>
        </w:rPr>
        <w:lastRenderedPageBreak/>
        <w:drawing>
          <wp:inline distT="0" distB="0" distL="0" distR="0" wp14:anchorId="447615D6" wp14:editId="0C8F40D1">
            <wp:extent cx="4706318" cy="3657600"/>
            <wp:effectExtent l="0" t="0" r="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06318" cy="3657600"/>
                    </a:xfrm>
                    <a:prstGeom prst="rect">
                      <a:avLst/>
                    </a:prstGeom>
                    <a:noFill/>
                    <a:ln>
                      <a:noFill/>
                    </a:ln>
                  </pic:spPr>
                </pic:pic>
              </a:graphicData>
            </a:graphic>
          </wp:inline>
        </w:drawing>
      </w:r>
    </w:p>
    <w:p w14:paraId="315C233B" w14:textId="78D7DDFC" w:rsidR="0090273D" w:rsidRDefault="0090273D" w:rsidP="0090273D">
      <w:pPr>
        <w:pStyle w:val="Caption"/>
      </w:pPr>
      <w:bookmarkStart w:id="2" w:name="_Ref261612527"/>
      <w:r>
        <w:t xml:space="preserve">Figure </w:t>
      </w:r>
      <w:fldSimple w:instr=" SEQ Figure \* ARABIC ">
        <w:r w:rsidR="008C609F">
          <w:rPr>
            <w:noProof/>
          </w:rPr>
          <w:t>3</w:t>
        </w:r>
      </w:fldSimple>
      <w:bookmarkEnd w:id="2"/>
      <w:r>
        <w:t xml:space="preserve">. Event Graph for </w:t>
      </w:r>
      <w:proofErr w:type="spellStart"/>
      <w:r>
        <w:t>TwoCranesBerth</w:t>
      </w:r>
      <w:proofErr w:type="spellEnd"/>
    </w:p>
    <w:p w14:paraId="47B70B7E" w14:textId="6A1FCDD5" w:rsidR="0027449C" w:rsidRPr="0027449C" w:rsidRDefault="0027449C" w:rsidP="0027449C">
      <w:pPr>
        <w:pStyle w:val="BodyText"/>
      </w:pPr>
      <w:r>
        <w:t xml:space="preserve">Note that in the Event Graph, </w:t>
      </w:r>
      <w:proofErr w:type="spellStart"/>
      <w:r w:rsidRPr="0027449C">
        <w:rPr>
          <w:rFonts w:ascii="Arial" w:hAnsi="Arial" w:cs="Arial"/>
          <w:sz w:val="22"/>
          <w:szCs w:val="22"/>
        </w:rPr>
        <w:t>s.r</w:t>
      </w:r>
      <w:proofErr w:type="spellEnd"/>
      <w:r w:rsidR="00476DCB">
        <w:t xml:space="preserve"> is a ship’s </w:t>
      </w:r>
      <w:proofErr w:type="spellStart"/>
      <w:r w:rsidR="00476DCB" w:rsidRPr="00476DCB">
        <w:rPr>
          <w:rStyle w:val="Code"/>
        </w:rPr>
        <w:t>remainingUnloadingTime</w:t>
      </w:r>
      <w:proofErr w:type="spellEnd"/>
      <w:r w:rsidR="00476DCB">
        <w:t xml:space="preserve"> </w:t>
      </w:r>
      <w:r>
        <w:t>attribute.</w:t>
      </w:r>
    </w:p>
    <w:p w14:paraId="3DB5F49A" w14:textId="222A6E74" w:rsidR="004346A9" w:rsidRDefault="004346A9" w:rsidP="004346A9">
      <w:pPr>
        <w:pStyle w:val="Heading2"/>
      </w:pPr>
      <w:r>
        <w:t>Listener</w:t>
      </w:r>
      <w:r w:rsidR="00DB6929">
        <w:t>/Adapter</w:t>
      </w:r>
      <w:r w:rsidR="006F7D8A">
        <w:t xml:space="preserve"> Diagram</w:t>
      </w:r>
    </w:p>
    <w:p w14:paraId="770ACE39" w14:textId="489DF0CE" w:rsidR="00D55397" w:rsidRDefault="003829B3" w:rsidP="004346A9">
      <w:pPr>
        <w:pStyle w:val="BodyText"/>
      </w:pPr>
      <w:r>
        <w:t xml:space="preserve">Because the event in </w:t>
      </w:r>
      <w:proofErr w:type="spellStart"/>
      <w:r>
        <w:t>ShipArrivalProcess</w:t>
      </w:r>
      <w:proofErr w:type="spellEnd"/>
      <w:r>
        <w:t xml:space="preserve"> with the Ship argument is called </w:t>
      </w:r>
      <w:proofErr w:type="spellStart"/>
      <w:r w:rsidRPr="00657979">
        <w:rPr>
          <w:rStyle w:val="Event"/>
        </w:rPr>
        <w:t>ShipArrival</w:t>
      </w:r>
      <w:proofErr w:type="spellEnd"/>
      <w:r>
        <w:t xml:space="preserve">, but the </w:t>
      </w:r>
      <w:proofErr w:type="spellStart"/>
      <w:r>
        <w:t>TwoCranesBerth</w:t>
      </w:r>
      <w:proofErr w:type="spellEnd"/>
      <w:r>
        <w:t xml:space="preserve"> component is expecting an event called </w:t>
      </w:r>
      <w:r w:rsidRPr="00657979">
        <w:rPr>
          <w:rStyle w:val="Event"/>
        </w:rPr>
        <w:t>Arrival</w:t>
      </w:r>
      <w:r>
        <w:t xml:space="preserve">, an adapter is required. This is indicated in </w:t>
      </w:r>
      <w:r w:rsidR="00727635">
        <w:fldChar w:fldCharType="begin"/>
      </w:r>
      <w:r w:rsidR="00727635">
        <w:instrText xml:space="preserve"> REF _Ref355346822 \h </w:instrText>
      </w:r>
      <w:r w:rsidR="00727635">
        <w:fldChar w:fldCharType="separate"/>
      </w:r>
      <w:r w:rsidR="008C609F">
        <w:t xml:space="preserve">Figure </w:t>
      </w:r>
      <w:r w:rsidR="008C609F">
        <w:rPr>
          <w:noProof/>
        </w:rPr>
        <w:t>4</w:t>
      </w:r>
      <w:r w:rsidR="00727635">
        <w:fldChar w:fldCharType="end"/>
      </w:r>
      <w:r w:rsidR="007A5A2D">
        <w:t>:</w:t>
      </w:r>
    </w:p>
    <w:p w14:paraId="6C19CCF2" w14:textId="2DBB0BA1" w:rsidR="009E7DC9" w:rsidRDefault="004136B0" w:rsidP="009E7DC9">
      <w:pPr>
        <w:pStyle w:val="FigureCentered"/>
      </w:pPr>
      <w:r>
        <w:rPr>
          <w:noProof/>
        </w:rPr>
        <w:drawing>
          <wp:inline distT="0" distB="0" distL="0" distR="0" wp14:anchorId="3DC8AF39" wp14:editId="119B0F51">
            <wp:extent cx="3220528" cy="914400"/>
            <wp:effectExtent l="0" t="0" r="5715" b="0"/>
            <wp:docPr id="1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20528" cy="914400"/>
                    </a:xfrm>
                    <a:prstGeom prst="rect">
                      <a:avLst/>
                    </a:prstGeom>
                    <a:noFill/>
                    <a:ln>
                      <a:noFill/>
                    </a:ln>
                  </pic:spPr>
                </pic:pic>
              </a:graphicData>
            </a:graphic>
          </wp:inline>
        </w:drawing>
      </w:r>
    </w:p>
    <w:p w14:paraId="67126883" w14:textId="766CFA29" w:rsidR="009E7DC9" w:rsidRDefault="009E7DC9" w:rsidP="009E7DC9">
      <w:pPr>
        <w:pStyle w:val="Caption"/>
      </w:pPr>
      <w:bookmarkStart w:id="3" w:name="_Ref355346822"/>
      <w:r>
        <w:t xml:space="preserve">Figure </w:t>
      </w:r>
      <w:fldSimple w:instr=" SEQ Figure \* ARABIC ">
        <w:r w:rsidR="008C609F">
          <w:rPr>
            <w:noProof/>
          </w:rPr>
          <w:t>4</w:t>
        </w:r>
      </w:fldSimple>
      <w:bookmarkEnd w:id="3"/>
      <w:r>
        <w:t xml:space="preserve">. Listener </w:t>
      </w:r>
      <w:r w:rsidR="006F7D8A">
        <w:t>Diagram</w:t>
      </w:r>
    </w:p>
    <w:p w14:paraId="2BE5CBF4" w14:textId="02D79CAE" w:rsidR="00CA6FC1" w:rsidRPr="00CA6FC1" w:rsidRDefault="003D205F" w:rsidP="00CA6FC1">
      <w:pPr>
        <w:pStyle w:val="BodyText"/>
      </w:pPr>
      <w:r>
        <w:t xml:space="preserve">To implement an adapter in Simkit, use the </w:t>
      </w:r>
      <w:r w:rsidRPr="003D205F">
        <w:rPr>
          <w:rStyle w:val="Code"/>
        </w:rPr>
        <w:t>Adapter</w:t>
      </w:r>
      <w:r>
        <w:t xml:space="preserve"> class. Its constructor takes two </w:t>
      </w:r>
      <w:r w:rsidRPr="003D205F">
        <w:rPr>
          <w:rStyle w:val="Code"/>
        </w:rPr>
        <w:t>String</w:t>
      </w:r>
      <w:r>
        <w:t xml:space="preserve"> arguments: The first is the name of the source event and the second is the name of the adapted event. To create the connection, use the </w:t>
      </w:r>
      <w:r w:rsidRPr="003D205F">
        <w:rPr>
          <w:rStyle w:val="Code"/>
        </w:rPr>
        <w:t>connect</w:t>
      </w:r>
      <w:r>
        <w:t xml:space="preserve"> method of </w:t>
      </w:r>
      <w:r w:rsidRPr="003D205F">
        <w:rPr>
          <w:rStyle w:val="Code"/>
        </w:rPr>
        <w:t>Adapter</w:t>
      </w:r>
      <w:r w:rsidRPr="003D205F">
        <w:t>, which</w:t>
      </w:r>
      <w:r>
        <w:t xml:space="preserve"> takes two arguments: the first is the source component and the second is the listener component.</w:t>
      </w:r>
    </w:p>
    <w:p w14:paraId="53ACC0D2" w14:textId="0C46FBD1" w:rsidR="00ED6B85" w:rsidRDefault="00ED6B85" w:rsidP="00ED6B85">
      <w:pPr>
        <w:pStyle w:val="Heading2"/>
      </w:pPr>
      <w:r>
        <w:t>Output</w:t>
      </w:r>
    </w:p>
    <w:p w14:paraId="4D6B38A9" w14:textId="6C86D7F7" w:rsidR="00ED6B85" w:rsidRDefault="00D2287B" w:rsidP="00ED6B85">
      <w:pPr>
        <w:pStyle w:val="BodyText"/>
      </w:pPr>
      <w:r>
        <w:t>Run your model for 10</w:t>
      </w:r>
      <w:r w:rsidR="00D212B6">
        <w:t xml:space="preserve"> years and collect statistics as shown below</w:t>
      </w:r>
      <w:r w:rsidR="00ED6B85">
        <w:t>. Assume that time between arrival of ships is Exponential with a mean of 0.7 days and that unloading times are uniformly distributed between 0.5 and 1.5 days.</w:t>
      </w:r>
    </w:p>
    <w:p w14:paraId="448850EF" w14:textId="075F730D" w:rsidR="00C65D1E" w:rsidRDefault="00C91780" w:rsidP="00C65D1E">
      <w:pPr>
        <w:pStyle w:val="BodyText"/>
      </w:pPr>
      <w:r>
        <w:t>Your output should look like</w:t>
      </w:r>
      <w:r w:rsidR="00E03162">
        <w:t xml:space="preserve"> </w:t>
      </w:r>
      <w:r w:rsidR="00E03162">
        <w:fldChar w:fldCharType="begin"/>
      </w:r>
      <w:r w:rsidR="00E03162">
        <w:instrText xml:space="preserve"> REF _Ref512890954 \h </w:instrText>
      </w:r>
      <w:r w:rsidR="00E03162">
        <w:fldChar w:fldCharType="separate"/>
      </w:r>
      <w:r w:rsidR="00E03162">
        <w:t xml:space="preserve">Figure </w:t>
      </w:r>
      <w:r w:rsidR="00E03162">
        <w:rPr>
          <w:noProof/>
        </w:rPr>
        <w:t>5</w:t>
      </w:r>
      <w:r w:rsidR="00E03162">
        <w:fldChar w:fldCharType="end"/>
      </w:r>
      <w:r w:rsidR="00C65D1E">
        <w:t>.</w:t>
      </w:r>
    </w:p>
    <w:p w14:paraId="73CD7F1A" w14:textId="77777777" w:rsidR="00C65D1E" w:rsidRDefault="00C65D1E">
      <w:r>
        <w:br w:type="page"/>
      </w:r>
    </w:p>
    <w:p w14:paraId="797A9030" w14:textId="77777777" w:rsidR="002F0FD1" w:rsidRDefault="002F0FD1" w:rsidP="002F0FD1">
      <w:pPr>
        <w:pStyle w:val="Verbatim"/>
      </w:pPr>
      <w:r>
        <w:lastRenderedPageBreak/>
        <w:t>ShipArrivalProcess.1</w:t>
      </w:r>
    </w:p>
    <w:p w14:paraId="6DFA72F4" w14:textId="77777777" w:rsidR="002F0FD1" w:rsidRDefault="002F0FD1" w:rsidP="002F0FD1">
      <w:pPr>
        <w:pStyle w:val="Verbatim"/>
      </w:pPr>
      <w:r>
        <w:tab/>
      </w:r>
      <w:proofErr w:type="spellStart"/>
      <w:r>
        <w:t>unloadTimeGenerator</w:t>
      </w:r>
      <w:proofErr w:type="spellEnd"/>
      <w:r>
        <w:t xml:space="preserve"> = Uniform (0.500, 1.500)</w:t>
      </w:r>
    </w:p>
    <w:p w14:paraId="3C18DBAC" w14:textId="77777777" w:rsidR="002F0FD1" w:rsidRDefault="002F0FD1" w:rsidP="002F0FD1">
      <w:pPr>
        <w:pStyle w:val="Verbatim"/>
      </w:pPr>
      <w:r>
        <w:tab/>
      </w:r>
      <w:proofErr w:type="spellStart"/>
      <w:r>
        <w:t>interarrivalTimeGenerator</w:t>
      </w:r>
      <w:proofErr w:type="spellEnd"/>
      <w:r>
        <w:t xml:space="preserve"> = Exponential (0.700)</w:t>
      </w:r>
    </w:p>
    <w:p w14:paraId="20B03804" w14:textId="77777777" w:rsidR="002F0FD1" w:rsidRDefault="002F0FD1" w:rsidP="002F0FD1">
      <w:pPr>
        <w:pStyle w:val="Verbatim"/>
      </w:pPr>
      <w:r>
        <w:t>TwoCraneBerths.2</w:t>
      </w:r>
    </w:p>
    <w:p w14:paraId="2361C5D3" w14:textId="77777777" w:rsidR="002F0FD1" w:rsidRDefault="002F0FD1" w:rsidP="002F0FD1">
      <w:pPr>
        <w:pStyle w:val="Verbatim"/>
      </w:pPr>
    </w:p>
    <w:p w14:paraId="78EEF75B" w14:textId="77777777" w:rsidR="002F0FD1" w:rsidRDefault="002F0FD1" w:rsidP="002F0FD1">
      <w:pPr>
        <w:pStyle w:val="Verbatim"/>
      </w:pPr>
      <w:r>
        <w:t>Simulation ended at time 3,650.0</w:t>
      </w:r>
    </w:p>
    <w:p w14:paraId="029457BF" w14:textId="77777777" w:rsidR="002F0FD1" w:rsidRDefault="002F0FD1" w:rsidP="002F0FD1">
      <w:pPr>
        <w:pStyle w:val="Verbatim"/>
      </w:pPr>
    </w:p>
    <w:p w14:paraId="0FF6ED44" w14:textId="77777777" w:rsidR="002F0FD1" w:rsidRDefault="002F0FD1" w:rsidP="002F0FD1">
      <w:pPr>
        <w:pStyle w:val="Verbatim"/>
      </w:pPr>
      <w:r>
        <w:t>Number of ships arriving:</w:t>
      </w:r>
      <w:r>
        <w:tab/>
        <w:t>5,135</w:t>
      </w:r>
    </w:p>
    <w:p w14:paraId="0EF909FF" w14:textId="77777777" w:rsidR="002F0FD1" w:rsidRDefault="002F0FD1" w:rsidP="002F0FD1">
      <w:pPr>
        <w:pStyle w:val="Verbatim"/>
      </w:pPr>
      <w:r>
        <w:t>Number of ships unloaded:</w:t>
      </w:r>
      <w:r>
        <w:tab/>
        <w:t>5,129</w:t>
      </w:r>
    </w:p>
    <w:p w14:paraId="03014046" w14:textId="77777777" w:rsidR="002F0FD1" w:rsidRDefault="002F0FD1" w:rsidP="002F0FD1">
      <w:pPr>
        <w:pStyle w:val="Verbatim"/>
      </w:pPr>
      <w:r>
        <w:t>Maximum # in queue:</w:t>
      </w:r>
      <w:r>
        <w:tab/>
      </w:r>
      <w:r>
        <w:tab/>
        <w:t>11</w:t>
      </w:r>
    </w:p>
    <w:p w14:paraId="620B7F97" w14:textId="77777777" w:rsidR="002F0FD1" w:rsidRDefault="002F0FD1" w:rsidP="002F0FD1">
      <w:pPr>
        <w:pStyle w:val="Verbatim"/>
      </w:pPr>
      <w:r>
        <w:t>Average # in queue:</w:t>
      </w:r>
      <w:r>
        <w:tab/>
      </w:r>
      <w:r>
        <w:tab/>
        <w:t>0.6834</w:t>
      </w:r>
    </w:p>
    <w:p w14:paraId="6E2AAC9B" w14:textId="77777777" w:rsidR="002F0FD1" w:rsidRDefault="002F0FD1" w:rsidP="002F0FD1">
      <w:pPr>
        <w:pStyle w:val="Verbatim"/>
      </w:pPr>
      <w:r>
        <w:t>Average # busy berths:</w:t>
      </w:r>
      <w:r>
        <w:tab/>
      </w:r>
      <w:r>
        <w:tab/>
        <w:t>1.1737</w:t>
      </w:r>
    </w:p>
    <w:p w14:paraId="762CA49A" w14:textId="77777777" w:rsidR="002F0FD1" w:rsidRDefault="002F0FD1" w:rsidP="002F0FD1">
      <w:pPr>
        <w:pStyle w:val="Verbatim"/>
      </w:pPr>
      <w:r>
        <w:t>Average time in system:</w:t>
      </w:r>
      <w:r>
        <w:tab/>
      </w:r>
      <w:r>
        <w:tab/>
        <w:t>1.3207</w:t>
      </w:r>
    </w:p>
    <w:p w14:paraId="256E1C78" w14:textId="29B3902C" w:rsidR="00ED6B85" w:rsidRDefault="002F0FD1" w:rsidP="002F0FD1">
      <w:pPr>
        <w:pStyle w:val="Verbatim"/>
      </w:pPr>
      <w:r>
        <w:t>Average delay in queue:</w:t>
      </w:r>
      <w:r>
        <w:tab/>
      </w:r>
      <w:r>
        <w:tab/>
        <w:t>0.4857</w:t>
      </w:r>
    </w:p>
    <w:p w14:paraId="6D951A06" w14:textId="18EBAFA5" w:rsidR="00D212B6" w:rsidRPr="00ED6B85" w:rsidRDefault="00D212B6" w:rsidP="00D212B6">
      <w:pPr>
        <w:pStyle w:val="Caption"/>
      </w:pPr>
      <w:bookmarkStart w:id="4" w:name="_Ref512890954"/>
      <w:r>
        <w:t xml:space="preserve">Figure </w:t>
      </w:r>
      <w:fldSimple w:instr=" SEQ Figure \* ARABIC ">
        <w:r w:rsidR="008C609F">
          <w:rPr>
            <w:noProof/>
          </w:rPr>
          <w:t>5</w:t>
        </w:r>
      </w:fldSimple>
      <w:bookmarkEnd w:id="4"/>
      <w:r>
        <w:t>.</w:t>
      </w:r>
      <w:r w:rsidR="00E03162">
        <w:t xml:space="preserve"> Output from Running Model for 10</w:t>
      </w:r>
      <w:r>
        <w:t xml:space="preserve"> Years (</w:t>
      </w:r>
      <w:r w:rsidR="00E03162">
        <w:t>3,650</w:t>
      </w:r>
      <w:r>
        <w:t xml:space="preserve"> Days)</w:t>
      </w:r>
    </w:p>
    <w:p w14:paraId="331D8AF7" w14:textId="463622D8" w:rsidR="00A106B0" w:rsidRDefault="00A106B0" w:rsidP="000B0C49">
      <w:pPr>
        <w:pStyle w:val="Heading2"/>
      </w:pPr>
      <w:r>
        <w:t>Implementation Notes</w:t>
      </w:r>
    </w:p>
    <w:p w14:paraId="0F68E56C" w14:textId="13CDADA2" w:rsidR="00A106B0" w:rsidRDefault="00A106B0" w:rsidP="00A106B0">
      <w:pPr>
        <w:pStyle w:val="ListBullet"/>
      </w:pPr>
      <w:r>
        <w:t>While this is the most elaborate Simkit implementation so far, all the concepts have been covered in previous computer assignments</w:t>
      </w:r>
      <w:r w:rsidR="000C134E">
        <w:t>, except for the use</w:t>
      </w:r>
      <w:r w:rsidR="003E1A20">
        <w:t xml:space="preserve"> of </w:t>
      </w:r>
      <w:r w:rsidR="003E1A20" w:rsidRPr="003E1A20">
        <w:rPr>
          <w:rStyle w:val="Code"/>
        </w:rPr>
        <w:t>Adapter</w:t>
      </w:r>
      <w:r>
        <w:t>.</w:t>
      </w:r>
    </w:p>
    <w:p w14:paraId="46E778BE" w14:textId="085317B6" w:rsidR="00A106B0" w:rsidRDefault="00A106B0" w:rsidP="00A106B0">
      <w:pPr>
        <w:pStyle w:val="ListBullet"/>
      </w:pPr>
      <w:r>
        <w:t xml:space="preserve">Remember the convention for </w:t>
      </w:r>
      <w:r w:rsidR="00B625B8">
        <w:t>“</w:t>
      </w:r>
      <w:r>
        <w:t>getters</w:t>
      </w:r>
      <w:r w:rsidR="00B625B8">
        <w:t>”</w:t>
      </w:r>
      <w:r>
        <w:t xml:space="preserve"> of container state variables returning a copy.</w:t>
      </w:r>
    </w:p>
    <w:p w14:paraId="34BD1A6C" w14:textId="0735D346" w:rsidR="00A106B0" w:rsidRDefault="00A106B0" w:rsidP="00A106B0">
      <w:pPr>
        <w:pStyle w:val="ListBullet"/>
      </w:pPr>
      <w:r>
        <w:t>Be sure to use</w:t>
      </w:r>
      <w:r w:rsidR="00107DFE">
        <w:t xml:space="preserve"> instances of</w:t>
      </w:r>
      <w:r>
        <w:t xml:space="preserve"> the appropriate </w:t>
      </w:r>
      <w:proofErr w:type="spellStart"/>
      <w:r w:rsidRPr="000E3209">
        <w:rPr>
          <w:rStyle w:val="Code"/>
        </w:rPr>
        <w:t>SimpleStats</w:t>
      </w:r>
      <w:proofErr w:type="spellEnd"/>
      <w:r>
        <w:t xml:space="preserve"> </w:t>
      </w:r>
      <w:r w:rsidR="00107DFE">
        <w:t>class</w:t>
      </w:r>
      <w:r>
        <w:t xml:space="preserve"> when collecting statistics</w:t>
      </w:r>
      <w:r w:rsidR="00E703BF">
        <w:t xml:space="preserve"> </w:t>
      </w:r>
      <w:r w:rsidR="00EB21D9">
        <w:t>on</w:t>
      </w:r>
      <w:r w:rsidR="00E703BF">
        <w:t xml:space="preserve"> state variables</w:t>
      </w:r>
      <w:r>
        <w:t>.</w:t>
      </w:r>
    </w:p>
    <w:p w14:paraId="2B617ED2" w14:textId="225D948B" w:rsidR="00A106B0" w:rsidRDefault="00A106B0" w:rsidP="00A106B0">
      <w:pPr>
        <w:pStyle w:val="ListBullet"/>
      </w:pPr>
      <w:r>
        <w:t xml:space="preserve">Be sure to run your model in verbose mode (with a </w:t>
      </w:r>
      <w:proofErr w:type="spellStart"/>
      <w:r w:rsidRPr="00A106B0">
        <w:rPr>
          <w:rStyle w:val="Code"/>
        </w:rPr>
        <w:t>SimplePropertyDumper</w:t>
      </w:r>
      <w:proofErr w:type="spellEnd"/>
      <w:r>
        <w:t>) as you are developing it.</w:t>
      </w:r>
    </w:p>
    <w:p w14:paraId="54528CBB" w14:textId="259C9D58" w:rsidR="00D34FB7" w:rsidRDefault="00D34FB7" w:rsidP="00A106B0">
      <w:pPr>
        <w:pStyle w:val="ListBullet"/>
      </w:pPr>
      <w:r>
        <w:t>It is usually most effective to develop complex models in stages. Write a few events and then run in verbose mode to verify that they are working properly.</w:t>
      </w:r>
    </w:p>
    <w:p w14:paraId="7DEDC49C" w14:textId="044CF870" w:rsidR="00D34FB7" w:rsidRPr="00A106B0" w:rsidRDefault="00D34FB7" w:rsidP="00A106B0">
      <w:pPr>
        <w:pStyle w:val="ListBullet"/>
      </w:pPr>
      <w:r>
        <w:t xml:space="preserve">Watch for typos in </w:t>
      </w:r>
      <w:proofErr w:type="spellStart"/>
      <w:proofErr w:type="gramStart"/>
      <w:r w:rsidRPr="00D34FB7">
        <w:rPr>
          <w:rStyle w:val="Code"/>
        </w:rPr>
        <w:t>waitDelay</w:t>
      </w:r>
      <w:proofErr w:type="spellEnd"/>
      <w:r w:rsidRPr="00D34FB7">
        <w:rPr>
          <w:rStyle w:val="Code"/>
        </w:rPr>
        <w:t>(</w:t>
      </w:r>
      <w:proofErr w:type="gramEnd"/>
      <w:r w:rsidRPr="00D34FB7">
        <w:rPr>
          <w:rStyle w:val="Code"/>
        </w:rPr>
        <w:t>)</w:t>
      </w:r>
      <w:r>
        <w:t xml:space="preserve"> calls!</w:t>
      </w:r>
    </w:p>
    <w:p w14:paraId="385907B3" w14:textId="77777777" w:rsidR="009F18F5" w:rsidRDefault="009F18F5" w:rsidP="000B0C49">
      <w:pPr>
        <w:pStyle w:val="Heading2"/>
      </w:pPr>
      <w:r>
        <w:t>Deliverables</w:t>
      </w:r>
    </w:p>
    <w:p w14:paraId="2D932061" w14:textId="73DA0CCF" w:rsidR="009F18F5" w:rsidRPr="009F18F5" w:rsidRDefault="00514790" w:rsidP="00A15957">
      <w:pPr>
        <w:pStyle w:val="BodyText"/>
      </w:pPr>
      <w:r>
        <w:t>Push</w:t>
      </w:r>
      <w:r w:rsidR="00D504BB">
        <w:t xml:space="preserve"> your </w:t>
      </w:r>
      <w:r w:rsidR="00C70F0B">
        <w:t>code</w:t>
      </w:r>
      <w:r w:rsidR="00D504BB">
        <w:t xml:space="preserve"> to </w:t>
      </w:r>
      <w:r>
        <w:t>Gitlab</w:t>
      </w:r>
      <w:r w:rsidR="00D504BB">
        <w:t xml:space="preserve"> by COB on the due date.</w:t>
      </w:r>
    </w:p>
    <w:sectPr w:rsidR="009F18F5" w:rsidRPr="009F18F5" w:rsidSect="00B03F53">
      <w:headerReference w:type="default" r:id="rId13"/>
      <w:type w:val="continuous"/>
      <w:pgSz w:w="12240" w:h="15840" w:code="1"/>
      <w:pgMar w:top="1440" w:right="1440" w:bottom="90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005412" w14:textId="77777777" w:rsidR="00A23188" w:rsidRDefault="00A23188">
      <w:r>
        <w:separator/>
      </w:r>
    </w:p>
  </w:endnote>
  <w:endnote w:type="continuationSeparator" w:id="0">
    <w:p w14:paraId="79735A8E" w14:textId="77777777" w:rsidR="00A23188" w:rsidRDefault="00A231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w:panose1 w:val="02000500000000000000"/>
    <w:charset w:val="00"/>
    <w:family w:val="auto"/>
    <w:pitch w:val="variable"/>
    <w:sig w:usb0="00000003" w:usb1="00000000" w:usb2="00000000" w:usb3="00000000" w:csb0="00000003" w:csb1="00000000"/>
  </w:font>
  <w:font w:name="Tahoma">
    <w:panose1 w:val="020B0604030504040204"/>
    <w:charset w:val="00"/>
    <w:family w:val="auto"/>
    <w:pitch w:val="variable"/>
    <w:sig w:usb0="E1002AFF" w:usb1="C000605B" w:usb2="00000029" w:usb3="00000000" w:csb0="000101FF" w:csb1="00000000"/>
  </w:font>
  <w:font w:name="Lucida Grande">
    <w:panose1 w:val="020B0600040502020204"/>
    <w:charset w:val="00"/>
    <w:family w:val="auto"/>
    <w:pitch w:val="variable"/>
    <w:sig w:usb0="E1000AEF" w:usb1="5000A1FF" w:usb2="00000000" w:usb3="00000000" w:csb0="000001BF" w:csb1="00000000"/>
  </w:font>
  <w:font w:name="MS Gothic">
    <w:altName w:val="ＭＳ ゴシック"/>
    <w:panose1 w:val="020B0609070205080204"/>
    <w:charset w:val="4E"/>
    <w:family w:val="auto"/>
    <w:pitch w:val="variable"/>
    <w:sig w:usb0="E00002FF" w:usb1="6AC7FDFB" w:usb2="00000012" w:usb3="00000000" w:csb0="000200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4C10D3" w14:textId="77777777" w:rsidR="00A23188" w:rsidRDefault="00A23188">
      <w:r>
        <w:separator/>
      </w:r>
    </w:p>
  </w:footnote>
  <w:footnote w:type="continuationSeparator" w:id="0">
    <w:p w14:paraId="275419C0" w14:textId="77777777" w:rsidR="00A23188" w:rsidRDefault="00A23188">
      <w:r>
        <w:continuationSeparator/>
      </w:r>
    </w:p>
  </w:footnote>
  <w:footnote w:id="1">
    <w:p w14:paraId="2F73A709" w14:textId="6EA0A0D3" w:rsidR="0013106D" w:rsidRDefault="0013106D">
      <w:pPr>
        <w:pStyle w:val="FootnoteText"/>
      </w:pPr>
      <w:r>
        <w:rPr>
          <w:rStyle w:val="FootnoteReference"/>
        </w:rPr>
        <w:footnoteRef/>
      </w:r>
      <w:r>
        <w:t xml:space="preserve"> We could have called the rightmost event “Arrival(s)” – the purpose of the name is so that an Adapter will be required.</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72E415" w14:textId="65B63690" w:rsidR="000D1DF4" w:rsidRPr="000D1DF4" w:rsidRDefault="000D1DF4" w:rsidP="000D1DF4">
    <w:pPr>
      <w:pStyle w:val="Header"/>
      <w:jc w:val="right"/>
      <w:rPr>
        <w:b/>
      </w:rPr>
    </w:pPr>
    <w:r w:rsidRPr="000D1DF4">
      <w:rPr>
        <w:b/>
      </w:rPr>
      <w:t>MV3302</w:t>
    </w:r>
  </w:p>
  <w:p w14:paraId="12FF42E6" w14:textId="1A581752" w:rsidR="000D1DF4" w:rsidRPr="000D1DF4" w:rsidRDefault="000D1DF4" w:rsidP="000D1DF4">
    <w:pPr>
      <w:pStyle w:val="Header"/>
      <w:jc w:val="right"/>
      <w:rPr>
        <w:i/>
      </w:rPr>
    </w:pPr>
    <w:r w:rsidRPr="000D1DF4">
      <w:rPr>
        <w:i/>
      </w:rPr>
      <w:t>Spring 2018</w:t>
    </w:r>
  </w:p>
  <w:p w14:paraId="2A6DAF48" w14:textId="40835292" w:rsidR="00B176C3" w:rsidRPr="00B176C3" w:rsidRDefault="000D1DF4" w:rsidP="00FC5A3D">
    <w:pPr>
      <w:pStyle w:val="Header"/>
      <w:jc w:val="right"/>
    </w:pPr>
    <w:r>
      <w:t>Due: May 8, 2018</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CBD20C" w14:textId="28CF3F8B" w:rsidR="00FC73B5" w:rsidRPr="00FC5A3D" w:rsidRDefault="00FC73B5" w:rsidP="00FC5A3D">
    <w:pPr>
      <w:pStyle w:val="Header"/>
      <w:jc w:val="center"/>
      <w:rPr>
        <w:i/>
      </w:rPr>
    </w:pPr>
    <w:r>
      <w:rPr>
        <w:i/>
      </w:rPr>
      <w:t>Computer Assignment 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707250F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77A2010"/>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7E04054E"/>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5A34F4A2"/>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60121DAA"/>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466294CA"/>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191EECA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33FA61EC"/>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6C1A87CC"/>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98B4A7D6"/>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53E3B48"/>
    <w:lvl w:ilvl="0">
      <w:start w:val="1"/>
      <w:numFmt w:val="bullet"/>
      <w:pStyle w:val="ListBullet"/>
      <w:lvlText w:val=""/>
      <w:lvlJc w:val="left"/>
      <w:pPr>
        <w:tabs>
          <w:tab w:val="num" w:pos="360"/>
        </w:tabs>
        <w:ind w:left="360" w:hanging="360"/>
      </w:pPr>
      <w:rPr>
        <w:rFonts w:ascii="Symbol" w:hAnsi="Symbol"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73"/>
  <w:proofState w:spelling="clean" w:grammar="clean"/>
  <w:attachedTemplate r:id="rId1"/>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F18F5"/>
    <w:rsid w:val="0000289E"/>
    <w:rsid w:val="0001749B"/>
    <w:rsid w:val="00023A0C"/>
    <w:rsid w:val="00031775"/>
    <w:rsid w:val="000331DD"/>
    <w:rsid w:val="00036402"/>
    <w:rsid w:val="000365B5"/>
    <w:rsid w:val="0003672C"/>
    <w:rsid w:val="00037801"/>
    <w:rsid w:val="0004169E"/>
    <w:rsid w:val="0005024D"/>
    <w:rsid w:val="00052086"/>
    <w:rsid w:val="00063B9C"/>
    <w:rsid w:val="00064698"/>
    <w:rsid w:val="000671BF"/>
    <w:rsid w:val="0006793A"/>
    <w:rsid w:val="000740B8"/>
    <w:rsid w:val="00095431"/>
    <w:rsid w:val="000A4369"/>
    <w:rsid w:val="000A4C3E"/>
    <w:rsid w:val="000B0C49"/>
    <w:rsid w:val="000B0D95"/>
    <w:rsid w:val="000B3948"/>
    <w:rsid w:val="000C134E"/>
    <w:rsid w:val="000D1DF4"/>
    <w:rsid w:val="000D2676"/>
    <w:rsid w:val="000E3209"/>
    <w:rsid w:val="000E537A"/>
    <w:rsid w:val="000E6CE3"/>
    <w:rsid w:val="000F7DCD"/>
    <w:rsid w:val="0010455E"/>
    <w:rsid w:val="00104633"/>
    <w:rsid w:val="00105E1A"/>
    <w:rsid w:val="00107DFE"/>
    <w:rsid w:val="00121777"/>
    <w:rsid w:val="00130816"/>
    <w:rsid w:val="0013106D"/>
    <w:rsid w:val="00135E3A"/>
    <w:rsid w:val="0014272C"/>
    <w:rsid w:val="00155947"/>
    <w:rsid w:val="00157ACD"/>
    <w:rsid w:val="0016059E"/>
    <w:rsid w:val="001619B6"/>
    <w:rsid w:val="0016263E"/>
    <w:rsid w:val="001666ED"/>
    <w:rsid w:val="00166DFA"/>
    <w:rsid w:val="001706BB"/>
    <w:rsid w:val="001768EA"/>
    <w:rsid w:val="00186095"/>
    <w:rsid w:val="00196F38"/>
    <w:rsid w:val="001A5656"/>
    <w:rsid w:val="001A6104"/>
    <w:rsid w:val="001C09BA"/>
    <w:rsid w:val="001D07C3"/>
    <w:rsid w:val="001D6A1A"/>
    <w:rsid w:val="001D79CE"/>
    <w:rsid w:val="001F585F"/>
    <w:rsid w:val="00201DC9"/>
    <w:rsid w:val="00206C92"/>
    <w:rsid w:val="0022163F"/>
    <w:rsid w:val="0022322B"/>
    <w:rsid w:val="002243A1"/>
    <w:rsid w:val="00227D91"/>
    <w:rsid w:val="00236E84"/>
    <w:rsid w:val="00243D47"/>
    <w:rsid w:val="00246FB2"/>
    <w:rsid w:val="00252B12"/>
    <w:rsid w:val="00253BBF"/>
    <w:rsid w:val="00254B8D"/>
    <w:rsid w:val="002572E7"/>
    <w:rsid w:val="002615BA"/>
    <w:rsid w:val="002659EC"/>
    <w:rsid w:val="0027449C"/>
    <w:rsid w:val="00277B3E"/>
    <w:rsid w:val="002B0A10"/>
    <w:rsid w:val="002B3626"/>
    <w:rsid w:val="002B7C3C"/>
    <w:rsid w:val="002C1F2A"/>
    <w:rsid w:val="002C1F9C"/>
    <w:rsid w:val="002C58D4"/>
    <w:rsid w:val="002C6719"/>
    <w:rsid w:val="002F0FD1"/>
    <w:rsid w:val="002F52A0"/>
    <w:rsid w:val="002F7108"/>
    <w:rsid w:val="00305A49"/>
    <w:rsid w:val="003175D6"/>
    <w:rsid w:val="0032038F"/>
    <w:rsid w:val="003213EE"/>
    <w:rsid w:val="003256C5"/>
    <w:rsid w:val="00333D3F"/>
    <w:rsid w:val="0033777C"/>
    <w:rsid w:val="00337ACF"/>
    <w:rsid w:val="003418BD"/>
    <w:rsid w:val="003466A9"/>
    <w:rsid w:val="003669CA"/>
    <w:rsid w:val="0037203D"/>
    <w:rsid w:val="003779A2"/>
    <w:rsid w:val="00382749"/>
    <w:rsid w:val="003829B3"/>
    <w:rsid w:val="0038335C"/>
    <w:rsid w:val="00384DE4"/>
    <w:rsid w:val="003850B1"/>
    <w:rsid w:val="00385A5C"/>
    <w:rsid w:val="00392601"/>
    <w:rsid w:val="003B0A2A"/>
    <w:rsid w:val="003C21A9"/>
    <w:rsid w:val="003C3088"/>
    <w:rsid w:val="003D13E5"/>
    <w:rsid w:val="003D205F"/>
    <w:rsid w:val="003D28D1"/>
    <w:rsid w:val="003D7AEF"/>
    <w:rsid w:val="003E1A20"/>
    <w:rsid w:val="003E6482"/>
    <w:rsid w:val="003F2823"/>
    <w:rsid w:val="003F4A7E"/>
    <w:rsid w:val="00402EC2"/>
    <w:rsid w:val="004078A9"/>
    <w:rsid w:val="004123F0"/>
    <w:rsid w:val="004136B0"/>
    <w:rsid w:val="004269F2"/>
    <w:rsid w:val="004346A9"/>
    <w:rsid w:val="00446756"/>
    <w:rsid w:val="004559DC"/>
    <w:rsid w:val="00460026"/>
    <w:rsid w:val="00461A09"/>
    <w:rsid w:val="00470B18"/>
    <w:rsid w:val="00476DCB"/>
    <w:rsid w:val="004806E4"/>
    <w:rsid w:val="00481FEF"/>
    <w:rsid w:val="004854C0"/>
    <w:rsid w:val="00486C3B"/>
    <w:rsid w:val="00490046"/>
    <w:rsid w:val="00492FB2"/>
    <w:rsid w:val="004A1AD4"/>
    <w:rsid w:val="004A67BA"/>
    <w:rsid w:val="004B7638"/>
    <w:rsid w:val="004C147F"/>
    <w:rsid w:val="004D249B"/>
    <w:rsid w:val="004E04CC"/>
    <w:rsid w:val="004E6286"/>
    <w:rsid w:val="004E6EEC"/>
    <w:rsid w:val="004F0EA7"/>
    <w:rsid w:val="00507A5B"/>
    <w:rsid w:val="00512AA2"/>
    <w:rsid w:val="00514790"/>
    <w:rsid w:val="00521FD4"/>
    <w:rsid w:val="005277FF"/>
    <w:rsid w:val="00532E5C"/>
    <w:rsid w:val="00536882"/>
    <w:rsid w:val="00537835"/>
    <w:rsid w:val="00542072"/>
    <w:rsid w:val="00551997"/>
    <w:rsid w:val="005606BD"/>
    <w:rsid w:val="00560A3B"/>
    <w:rsid w:val="00575ADC"/>
    <w:rsid w:val="005766AB"/>
    <w:rsid w:val="00576E5A"/>
    <w:rsid w:val="00581E6C"/>
    <w:rsid w:val="00585885"/>
    <w:rsid w:val="00595EB1"/>
    <w:rsid w:val="005969BD"/>
    <w:rsid w:val="005A1C08"/>
    <w:rsid w:val="005A5FDB"/>
    <w:rsid w:val="005B2ED9"/>
    <w:rsid w:val="005D0E02"/>
    <w:rsid w:val="005D44F1"/>
    <w:rsid w:val="005D4C4B"/>
    <w:rsid w:val="005E4B13"/>
    <w:rsid w:val="005F1643"/>
    <w:rsid w:val="005F2BFB"/>
    <w:rsid w:val="005F6DC6"/>
    <w:rsid w:val="00600C57"/>
    <w:rsid w:val="0060250F"/>
    <w:rsid w:val="00605F80"/>
    <w:rsid w:val="00607DC6"/>
    <w:rsid w:val="006210F0"/>
    <w:rsid w:val="0062485C"/>
    <w:rsid w:val="00632427"/>
    <w:rsid w:val="006334B9"/>
    <w:rsid w:val="0064182B"/>
    <w:rsid w:val="0064503D"/>
    <w:rsid w:val="00645AD7"/>
    <w:rsid w:val="00657979"/>
    <w:rsid w:val="00670F50"/>
    <w:rsid w:val="006A1CDF"/>
    <w:rsid w:val="006A4679"/>
    <w:rsid w:val="006A68D6"/>
    <w:rsid w:val="006B005A"/>
    <w:rsid w:val="006B1FD5"/>
    <w:rsid w:val="006B33F7"/>
    <w:rsid w:val="006B53B7"/>
    <w:rsid w:val="006C0221"/>
    <w:rsid w:val="006C130F"/>
    <w:rsid w:val="006D21F3"/>
    <w:rsid w:val="006E2D25"/>
    <w:rsid w:val="006E4BB4"/>
    <w:rsid w:val="006E65AA"/>
    <w:rsid w:val="006F1F2D"/>
    <w:rsid w:val="006F7D8A"/>
    <w:rsid w:val="00701659"/>
    <w:rsid w:val="00702FFD"/>
    <w:rsid w:val="00711DA4"/>
    <w:rsid w:val="007120ED"/>
    <w:rsid w:val="007267D0"/>
    <w:rsid w:val="00726F5C"/>
    <w:rsid w:val="00727635"/>
    <w:rsid w:val="00730566"/>
    <w:rsid w:val="00730A30"/>
    <w:rsid w:val="007327CF"/>
    <w:rsid w:val="00735762"/>
    <w:rsid w:val="00737569"/>
    <w:rsid w:val="00742253"/>
    <w:rsid w:val="00752E4F"/>
    <w:rsid w:val="00753D7B"/>
    <w:rsid w:val="00761BA3"/>
    <w:rsid w:val="00767489"/>
    <w:rsid w:val="00773E73"/>
    <w:rsid w:val="00794D32"/>
    <w:rsid w:val="00794E89"/>
    <w:rsid w:val="007A02E2"/>
    <w:rsid w:val="007A2873"/>
    <w:rsid w:val="007A4921"/>
    <w:rsid w:val="007A5A2D"/>
    <w:rsid w:val="007A6368"/>
    <w:rsid w:val="007B1106"/>
    <w:rsid w:val="007B1F1E"/>
    <w:rsid w:val="007B2F90"/>
    <w:rsid w:val="007B4316"/>
    <w:rsid w:val="007B6590"/>
    <w:rsid w:val="007C71F3"/>
    <w:rsid w:val="007D1495"/>
    <w:rsid w:val="007D1B8D"/>
    <w:rsid w:val="007D2AE9"/>
    <w:rsid w:val="007D5C65"/>
    <w:rsid w:val="007E2650"/>
    <w:rsid w:val="007E52E2"/>
    <w:rsid w:val="007F0F8F"/>
    <w:rsid w:val="007F55A2"/>
    <w:rsid w:val="007F5B86"/>
    <w:rsid w:val="0080177D"/>
    <w:rsid w:val="008228DB"/>
    <w:rsid w:val="00834CC0"/>
    <w:rsid w:val="00840D40"/>
    <w:rsid w:val="0084296B"/>
    <w:rsid w:val="0084715D"/>
    <w:rsid w:val="0085160B"/>
    <w:rsid w:val="00865228"/>
    <w:rsid w:val="00873CEE"/>
    <w:rsid w:val="00890013"/>
    <w:rsid w:val="00895169"/>
    <w:rsid w:val="008A5224"/>
    <w:rsid w:val="008C5942"/>
    <w:rsid w:val="008C609F"/>
    <w:rsid w:val="008D12F8"/>
    <w:rsid w:val="008D2DEE"/>
    <w:rsid w:val="008D5554"/>
    <w:rsid w:val="008D7FA9"/>
    <w:rsid w:val="008F39B8"/>
    <w:rsid w:val="0090273D"/>
    <w:rsid w:val="00910607"/>
    <w:rsid w:val="00915FD3"/>
    <w:rsid w:val="00924771"/>
    <w:rsid w:val="00931F71"/>
    <w:rsid w:val="00934FA1"/>
    <w:rsid w:val="00951A5A"/>
    <w:rsid w:val="0096096A"/>
    <w:rsid w:val="009704E0"/>
    <w:rsid w:val="00982255"/>
    <w:rsid w:val="0098441C"/>
    <w:rsid w:val="009912F9"/>
    <w:rsid w:val="0099432A"/>
    <w:rsid w:val="00996538"/>
    <w:rsid w:val="009965DE"/>
    <w:rsid w:val="009A31E4"/>
    <w:rsid w:val="009C7BB6"/>
    <w:rsid w:val="009D1DCB"/>
    <w:rsid w:val="009D3436"/>
    <w:rsid w:val="009D3BCD"/>
    <w:rsid w:val="009D4103"/>
    <w:rsid w:val="009D4304"/>
    <w:rsid w:val="009D498F"/>
    <w:rsid w:val="009D5A47"/>
    <w:rsid w:val="009E18D6"/>
    <w:rsid w:val="009E7DC9"/>
    <w:rsid w:val="009F18F5"/>
    <w:rsid w:val="00A05460"/>
    <w:rsid w:val="00A0590D"/>
    <w:rsid w:val="00A06979"/>
    <w:rsid w:val="00A106B0"/>
    <w:rsid w:val="00A13360"/>
    <w:rsid w:val="00A15957"/>
    <w:rsid w:val="00A1725B"/>
    <w:rsid w:val="00A23188"/>
    <w:rsid w:val="00A264E9"/>
    <w:rsid w:val="00A27C18"/>
    <w:rsid w:val="00A30F49"/>
    <w:rsid w:val="00A34A09"/>
    <w:rsid w:val="00A41D22"/>
    <w:rsid w:val="00A4273D"/>
    <w:rsid w:val="00A52D7D"/>
    <w:rsid w:val="00A62117"/>
    <w:rsid w:val="00A63CA2"/>
    <w:rsid w:val="00A651E6"/>
    <w:rsid w:val="00A70406"/>
    <w:rsid w:val="00A84763"/>
    <w:rsid w:val="00A90977"/>
    <w:rsid w:val="00A91031"/>
    <w:rsid w:val="00A9329D"/>
    <w:rsid w:val="00AA0106"/>
    <w:rsid w:val="00AA1620"/>
    <w:rsid w:val="00AA23AD"/>
    <w:rsid w:val="00AC32C0"/>
    <w:rsid w:val="00AD3135"/>
    <w:rsid w:val="00AD3C5C"/>
    <w:rsid w:val="00AD4AFB"/>
    <w:rsid w:val="00AD4C33"/>
    <w:rsid w:val="00AD5811"/>
    <w:rsid w:val="00AD5BD4"/>
    <w:rsid w:val="00AE246D"/>
    <w:rsid w:val="00AE46EC"/>
    <w:rsid w:val="00AE4AD2"/>
    <w:rsid w:val="00AE7E87"/>
    <w:rsid w:val="00AF34E2"/>
    <w:rsid w:val="00AF4A26"/>
    <w:rsid w:val="00B03F53"/>
    <w:rsid w:val="00B048FF"/>
    <w:rsid w:val="00B04DD4"/>
    <w:rsid w:val="00B05533"/>
    <w:rsid w:val="00B15481"/>
    <w:rsid w:val="00B176C3"/>
    <w:rsid w:val="00B33E08"/>
    <w:rsid w:val="00B45294"/>
    <w:rsid w:val="00B5427E"/>
    <w:rsid w:val="00B625B8"/>
    <w:rsid w:val="00B66120"/>
    <w:rsid w:val="00B74A79"/>
    <w:rsid w:val="00B9266D"/>
    <w:rsid w:val="00B95C82"/>
    <w:rsid w:val="00BB52CE"/>
    <w:rsid w:val="00BC28AD"/>
    <w:rsid w:val="00BC7390"/>
    <w:rsid w:val="00BD232E"/>
    <w:rsid w:val="00BD6E73"/>
    <w:rsid w:val="00BD7B52"/>
    <w:rsid w:val="00BE2EB0"/>
    <w:rsid w:val="00BF2911"/>
    <w:rsid w:val="00BF2C8A"/>
    <w:rsid w:val="00BF3FC8"/>
    <w:rsid w:val="00BF5CDF"/>
    <w:rsid w:val="00BF74E3"/>
    <w:rsid w:val="00C01EFE"/>
    <w:rsid w:val="00C16FF8"/>
    <w:rsid w:val="00C21CD9"/>
    <w:rsid w:val="00C22761"/>
    <w:rsid w:val="00C3026F"/>
    <w:rsid w:val="00C331F3"/>
    <w:rsid w:val="00C40DBB"/>
    <w:rsid w:val="00C439B6"/>
    <w:rsid w:val="00C43D1F"/>
    <w:rsid w:val="00C53D25"/>
    <w:rsid w:val="00C55C12"/>
    <w:rsid w:val="00C56FBD"/>
    <w:rsid w:val="00C57FAE"/>
    <w:rsid w:val="00C65D1E"/>
    <w:rsid w:val="00C65EDA"/>
    <w:rsid w:val="00C67693"/>
    <w:rsid w:val="00C70F0B"/>
    <w:rsid w:val="00C748E8"/>
    <w:rsid w:val="00C76CF9"/>
    <w:rsid w:val="00C77EB2"/>
    <w:rsid w:val="00C81307"/>
    <w:rsid w:val="00C825E6"/>
    <w:rsid w:val="00C91780"/>
    <w:rsid w:val="00CA31AD"/>
    <w:rsid w:val="00CA3C4C"/>
    <w:rsid w:val="00CA6FC1"/>
    <w:rsid w:val="00CB0041"/>
    <w:rsid w:val="00CB177F"/>
    <w:rsid w:val="00CB7483"/>
    <w:rsid w:val="00CC3031"/>
    <w:rsid w:val="00CC3947"/>
    <w:rsid w:val="00CC3A51"/>
    <w:rsid w:val="00CC632F"/>
    <w:rsid w:val="00CD2208"/>
    <w:rsid w:val="00CE78D2"/>
    <w:rsid w:val="00CF2277"/>
    <w:rsid w:val="00CF60DE"/>
    <w:rsid w:val="00D02926"/>
    <w:rsid w:val="00D04C31"/>
    <w:rsid w:val="00D058C6"/>
    <w:rsid w:val="00D065A8"/>
    <w:rsid w:val="00D10F6A"/>
    <w:rsid w:val="00D20321"/>
    <w:rsid w:val="00D212B6"/>
    <w:rsid w:val="00D2287B"/>
    <w:rsid w:val="00D2469E"/>
    <w:rsid w:val="00D34B01"/>
    <w:rsid w:val="00D34FB7"/>
    <w:rsid w:val="00D369D9"/>
    <w:rsid w:val="00D37049"/>
    <w:rsid w:val="00D504BB"/>
    <w:rsid w:val="00D55397"/>
    <w:rsid w:val="00D57FA0"/>
    <w:rsid w:val="00D60668"/>
    <w:rsid w:val="00D75145"/>
    <w:rsid w:val="00D7778F"/>
    <w:rsid w:val="00D81886"/>
    <w:rsid w:val="00DA1389"/>
    <w:rsid w:val="00DA19DD"/>
    <w:rsid w:val="00DA3B32"/>
    <w:rsid w:val="00DA4134"/>
    <w:rsid w:val="00DB6929"/>
    <w:rsid w:val="00DC1EED"/>
    <w:rsid w:val="00DC3687"/>
    <w:rsid w:val="00DD1847"/>
    <w:rsid w:val="00DD2E42"/>
    <w:rsid w:val="00DD4208"/>
    <w:rsid w:val="00DE19DB"/>
    <w:rsid w:val="00DE4A0B"/>
    <w:rsid w:val="00DE50EB"/>
    <w:rsid w:val="00DF1F2B"/>
    <w:rsid w:val="00DF699C"/>
    <w:rsid w:val="00DF76FB"/>
    <w:rsid w:val="00E028EB"/>
    <w:rsid w:val="00E03162"/>
    <w:rsid w:val="00E03C71"/>
    <w:rsid w:val="00E1356E"/>
    <w:rsid w:val="00E137EF"/>
    <w:rsid w:val="00E16FE7"/>
    <w:rsid w:val="00E17635"/>
    <w:rsid w:val="00E237F4"/>
    <w:rsid w:val="00E36084"/>
    <w:rsid w:val="00E53F82"/>
    <w:rsid w:val="00E62DEF"/>
    <w:rsid w:val="00E703BF"/>
    <w:rsid w:val="00E72FE5"/>
    <w:rsid w:val="00E8607F"/>
    <w:rsid w:val="00E969F0"/>
    <w:rsid w:val="00E9710C"/>
    <w:rsid w:val="00EB21D9"/>
    <w:rsid w:val="00EB2BAD"/>
    <w:rsid w:val="00EB3035"/>
    <w:rsid w:val="00EB69F8"/>
    <w:rsid w:val="00EC2C85"/>
    <w:rsid w:val="00ED0907"/>
    <w:rsid w:val="00ED20F8"/>
    <w:rsid w:val="00ED43A8"/>
    <w:rsid w:val="00ED5510"/>
    <w:rsid w:val="00ED6B85"/>
    <w:rsid w:val="00ED7541"/>
    <w:rsid w:val="00EE549D"/>
    <w:rsid w:val="00F01EF3"/>
    <w:rsid w:val="00F0214C"/>
    <w:rsid w:val="00F11134"/>
    <w:rsid w:val="00F2072F"/>
    <w:rsid w:val="00F3596E"/>
    <w:rsid w:val="00F36536"/>
    <w:rsid w:val="00F456DA"/>
    <w:rsid w:val="00F45AF5"/>
    <w:rsid w:val="00F45F13"/>
    <w:rsid w:val="00F467C3"/>
    <w:rsid w:val="00F554DA"/>
    <w:rsid w:val="00F73871"/>
    <w:rsid w:val="00F75C40"/>
    <w:rsid w:val="00F76685"/>
    <w:rsid w:val="00F90A1A"/>
    <w:rsid w:val="00FA75D9"/>
    <w:rsid w:val="00FB4FA1"/>
    <w:rsid w:val="00FC226E"/>
    <w:rsid w:val="00FC2390"/>
    <w:rsid w:val="00FC26E4"/>
    <w:rsid w:val="00FC455E"/>
    <w:rsid w:val="00FC5A3D"/>
    <w:rsid w:val="00FC73B5"/>
    <w:rsid w:val="00FD6212"/>
    <w:rsid w:val="00FD6E8B"/>
    <w:rsid w:val="00FE6842"/>
    <w:rsid w:val="00FF346A"/>
    <w:rsid w:val="00FF44CD"/>
    <w:rsid w:val="00FF6B3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21AEA51"/>
  <w14:defaultImageDpi w14:val="300"/>
  <w15:docId w15:val="{B20A0B53-33A3-8A4C-B2DB-ACAAFD0D88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paragraph" w:styleId="Heading1">
    <w:name w:val="heading 1"/>
    <w:basedOn w:val="Normal"/>
    <w:next w:val="BodyText"/>
    <w:qFormat/>
    <w:rsid w:val="00865228"/>
    <w:pPr>
      <w:keepNext/>
      <w:spacing w:before="240" w:after="60"/>
      <w:outlineLvl w:val="0"/>
    </w:pPr>
    <w:rPr>
      <w:rFonts w:cs="Arial"/>
      <w:b/>
      <w:bCs/>
      <w:kern w:val="32"/>
      <w:sz w:val="28"/>
      <w:szCs w:val="32"/>
    </w:rPr>
  </w:style>
  <w:style w:type="paragraph" w:styleId="Heading2">
    <w:name w:val="heading 2"/>
    <w:basedOn w:val="Normal"/>
    <w:next w:val="BodyText"/>
    <w:qFormat/>
    <w:rsid w:val="004A67BA"/>
    <w:pPr>
      <w:keepNext/>
      <w:spacing w:before="240" w:after="60"/>
      <w:outlineLvl w:val="1"/>
    </w:pPr>
    <w:rPr>
      <w:rFonts w:cs="Arial"/>
      <w:b/>
      <w:bCs/>
      <w:iCs/>
      <w:szCs w:val="28"/>
    </w:rPr>
  </w:style>
  <w:style w:type="paragraph" w:styleId="Heading3">
    <w:name w:val="heading 3"/>
    <w:basedOn w:val="Normal"/>
    <w:next w:val="BodyText"/>
    <w:qFormat/>
    <w:rsid w:val="00A1725B"/>
    <w:pPr>
      <w:keepNext/>
      <w:spacing w:before="240" w:after="60"/>
      <w:outlineLvl w:val="2"/>
    </w:pPr>
    <w:rPr>
      <w:rFonts w:cs="Arial"/>
      <w:bCs/>
      <w:i/>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qFormat/>
    <w:rsid w:val="00D37049"/>
    <w:rPr>
      <w:rFonts w:ascii="Times New Roman" w:hAnsi="Times New Roman"/>
      <w:i/>
      <w:color w:val="000000"/>
      <w:sz w:val="24"/>
    </w:rPr>
  </w:style>
  <w:style w:type="paragraph" w:customStyle="1" w:styleId="BodyTextNoIndent">
    <w:name w:val="Body Text No Indent"/>
    <w:basedOn w:val="BodyText"/>
    <w:rsid w:val="007A4921"/>
    <w:pPr>
      <w:ind w:firstLine="0"/>
    </w:pPr>
  </w:style>
  <w:style w:type="paragraph" w:styleId="BodyText">
    <w:name w:val="Body Text"/>
    <w:basedOn w:val="Normal"/>
    <w:link w:val="BodyTextChar"/>
    <w:rsid w:val="007A4921"/>
    <w:pPr>
      <w:spacing w:after="120"/>
      <w:ind w:firstLine="360"/>
    </w:pPr>
  </w:style>
  <w:style w:type="character" w:customStyle="1" w:styleId="Code">
    <w:name w:val="Code"/>
    <w:basedOn w:val="DefaultParagraphFont"/>
    <w:qFormat/>
    <w:rsid w:val="0016059E"/>
    <w:rPr>
      <w:rFonts w:ascii="Courier" w:hAnsi="Courier"/>
      <w:sz w:val="20"/>
      <w:szCs w:val="20"/>
    </w:rPr>
  </w:style>
  <w:style w:type="paragraph" w:customStyle="1" w:styleId="Verbatim">
    <w:name w:val="Verbatim"/>
    <w:basedOn w:val="BodyTextNoIndent"/>
    <w:rsid w:val="00095431"/>
    <w:pPr>
      <w:spacing w:after="0"/>
    </w:pPr>
    <w:rPr>
      <w:rFonts w:ascii="Courier" w:hAnsi="Courier"/>
      <w:sz w:val="20"/>
    </w:rPr>
  </w:style>
  <w:style w:type="paragraph" w:styleId="ListContinue4">
    <w:name w:val="List Continue 4"/>
    <w:basedOn w:val="Normal"/>
    <w:rsid w:val="007A4921"/>
    <w:pPr>
      <w:spacing w:after="120"/>
      <w:ind w:left="1440"/>
    </w:pPr>
  </w:style>
  <w:style w:type="paragraph" w:styleId="ListContinue">
    <w:name w:val="List Continue"/>
    <w:basedOn w:val="Normal"/>
    <w:rsid w:val="007A4921"/>
    <w:pPr>
      <w:spacing w:after="120"/>
      <w:ind w:left="360"/>
    </w:pPr>
  </w:style>
  <w:style w:type="paragraph" w:styleId="ListBullet">
    <w:name w:val="List Bullet"/>
    <w:basedOn w:val="Normal"/>
    <w:qFormat/>
    <w:rsid w:val="009D498F"/>
    <w:pPr>
      <w:numPr>
        <w:numId w:val="1"/>
      </w:numPr>
    </w:pPr>
  </w:style>
  <w:style w:type="paragraph" w:styleId="DocumentMap">
    <w:name w:val="Document Map"/>
    <w:basedOn w:val="Normal"/>
    <w:semiHidden/>
    <w:rsid w:val="0084715D"/>
    <w:pPr>
      <w:shd w:val="clear" w:color="auto" w:fill="000080"/>
    </w:pPr>
    <w:rPr>
      <w:rFonts w:ascii="Tahoma" w:hAnsi="Tahoma" w:cs="Tahoma"/>
      <w:sz w:val="20"/>
      <w:szCs w:val="20"/>
    </w:rPr>
  </w:style>
  <w:style w:type="paragraph" w:customStyle="1" w:styleId="VerbatimIndent">
    <w:name w:val="Verbatim Indent"/>
    <w:basedOn w:val="Verbatim"/>
    <w:rsid w:val="00C21CD9"/>
    <w:pPr>
      <w:ind w:left="360"/>
    </w:pPr>
  </w:style>
  <w:style w:type="paragraph" w:customStyle="1" w:styleId="BodyTextCentered">
    <w:name w:val="Body Text Centered"/>
    <w:basedOn w:val="BodyTextNoIndent"/>
    <w:rsid w:val="00BD232E"/>
    <w:pPr>
      <w:jc w:val="center"/>
    </w:pPr>
  </w:style>
  <w:style w:type="paragraph" w:styleId="Caption">
    <w:name w:val="caption"/>
    <w:basedOn w:val="Normal"/>
    <w:next w:val="BodyText"/>
    <w:qFormat/>
    <w:rsid w:val="00BD232E"/>
    <w:pPr>
      <w:spacing w:after="120"/>
      <w:jc w:val="center"/>
    </w:pPr>
    <w:rPr>
      <w:b/>
      <w:bCs/>
      <w:szCs w:val="20"/>
    </w:rPr>
  </w:style>
  <w:style w:type="table" w:styleId="TableGrid">
    <w:name w:val="Table Grid"/>
    <w:basedOn w:val="TableNormal"/>
    <w:rsid w:val="00DA19D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List3">
    <w:name w:val="Table List 3"/>
    <w:basedOn w:val="TableNormal"/>
    <w:rsid w:val="00DA19DD"/>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paragraph" w:styleId="Header">
    <w:name w:val="header"/>
    <w:basedOn w:val="Normal"/>
    <w:link w:val="HeaderChar"/>
    <w:uiPriority w:val="99"/>
    <w:rsid w:val="006B1FD5"/>
    <w:pPr>
      <w:tabs>
        <w:tab w:val="center" w:pos="4320"/>
        <w:tab w:val="right" w:pos="8640"/>
      </w:tabs>
    </w:pPr>
  </w:style>
  <w:style w:type="paragraph" w:styleId="Footer">
    <w:name w:val="footer"/>
    <w:basedOn w:val="Normal"/>
    <w:rsid w:val="006B1FD5"/>
    <w:pPr>
      <w:tabs>
        <w:tab w:val="center" w:pos="4320"/>
        <w:tab w:val="right" w:pos="8640"/>
      </w:tabs>
    </w:pPr>
  </w:style>
  <w:style w:type="character" w:styleId="PageNumber">
    <w:name w:val="page number"/>
    <w:basedOn w:val="DefaultParagraphFont"/>
    <w:rsid w:val="006B1FD5"/>
  </w:style>
  <w:style w:type="character" w:customStyle="1" w:styleId="Event">
    <w:name w:val="Event"/>
    <w:basedOn w:val="DefaultParagraphFont"/>
    <w:qFormat/>
    <w:rsid w:val="009D4304"/>
    <w:rPr>
      <w:rFonts w:ascii="Arial" w:hAnsi="Arial"/>
      <w:sz w:val="22"/>
    </w:rPr>
  </w:style>
  <w:style w:type="character" w:customStyle="1" w:styleId="BodyTextChar">
    <w:name w:val="Body Text Char"/>
    <w:basedOn w:val="DefaultParagraphFont"/>
    <w:link w:val="BodyText"/>
    <w:rsid w:val="009D4304"/>
    <w:rPr>
      <w:sz w:val="24"/>
      <w:szCs w:val="24"/>
    </w:rPr>
  </w:style>
  <w:style w:type="paragraph" w:styleId="BalloonText">
    <w:name w:val="Balloon Text"/>
    <w:basedOn w:val="Normal"/>
    <w:link w:val="BalloonTextChar"/>
    <w:rsid w:val="007F0F8F"/>
    <w:rPr>
      <w:rFonts w:ascii="Lucida Grande" w:hAnsi="Lucida Grande" w:cs="Lucida Grande"/>
      <w:sz w:val="18"/>
      <w:szCs w:val="18"/>
    </w:rPr>
  </w:style>
  <w:style w:type="character" w:customStyle="1" w:styleId="BalloonTextChar">
    <w:name w:val="Balloon Text Char"/>
    <w:basedOn w:val="DefaultParagraphFont"/>
    <w:link w:val="BalloonText"/>
    <w:rsid w:val="007F0F8F"/>
    <w:rPr>
      <w:rFonts w:ascii="Lucida Grande" w:hAnsi="Lucida Grande" w:cs="Lucida Grande"/>
      <w:sz w:val="18"/>
      <w:szCs w:val="18"/>
    </w:rPr>
  </w:style>
  <w:style w:type="paragraph" w:customStyle="1" w:styleId="FigureCentered">
    <w:name w:val="Figure Centered"/>
    <w:basedOn w:val="BodyText"/>
    <w:qFormat/>
    <w:rsid w:val="00AD4C33"/>
    <w:pPr>
      <w:ind w:firstLine="0"/>
      <w:jc w:val="center"/>
    </w:pPr>
  </w:style>
  <w:style w:type="character" w:customStyle="1" w:styleId="HeaderChar">
    <w:name w:val="Header Char"/>
    <w:basedOn w:val="DefaultParagraphFont"/>
    <w:link w:val="Header"/>
    <w:uiPriority w:val="99"/>
    <w:rsid w:val="00B176C3"/>
    <w:rPr>
      <w:sz w:val="24"/>
      <w:szCs w:val="24"/>
    </w:rPr>
  </w:style>
  <w:style w:type="paragraph" w:styleId="FootnoteText">
    <w:name w:val="footnote text"/>
    <w:basedOn w:val="Normal"/>
    <w:link w:val="FootnoteTextChar"/>
    <w:semiHidden/>
    <w:unhideWhenUsed/>
    <w:rsid w:val="0013106D"/>
    <w:rPr>
      <w:sz w:val="20"/>
      <w:szCs w:val="20"/>
    </w:rPr>
  </w:style>
  <w:style w:type="character" w:customStyle="1" w:styleId="FootnoteTextChar">
    <w:name w:val="Footnote Text Char"/>
    <w:basedOn w:val="DefaultParagraphFont"/>
    <w:link w:val="FootnoteText"/>
    <w:semiHidden/>
    <w:rsid w:val="0013106D"/>
  </w:style>
  <w:style w:type="character" w:styleId="FootnoteReference">
    <w:name w:val="footnote reference"/>
    <w:basedOn w:val="DefaultParagraphFont"/>
    <w:semiHidden/>
    <w:unhideWhenUsed/>
    <w:rsid w:val="0013106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hbuss\Application%20Data\Microsoft\Templates\ComputerLab.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B9D1914-7406-784B-AF0C-D9D809FAC0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C:\Documents and Settings\ahbuss\Application Data\Microsoft\Templates\ComputerLab.dot</Template>
  <TotalTime>50</TotalTime>
  <Pages>4</Pages>
  <Words>951</Words>
  <Characters>5421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OA3302</vt:lpstr>
    </vt:vector>
  </TitlesOfParts>
  <Company>Naval Postgraduate School</Company>
  <LinksUpToDate>false</LinksUpToDate>
  <CharactersWithSpaces>6360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OA3302</dc:title>
  <dc:subject/>
  <dc:creator>ahbuss</dc:creator>
  <cp:keywords/>
  <cp:lastModifiedBy>Buss, Arnold (Arnie) (CIV)</cp:lastModifiedBy>
  <cp:revision>64</cp:revision>
  <cp:lastPrinted>2017-05-03T23:19:00Z</cp:lastPrinted>
  <dcterms:created xsi:type="dcterms:W3CDTF">2014-05-13T22:05:00Z</dcterms:created>
  <dcterms:modified xsi:type="dcterms:W3CDTF">2018-05-01T05:37:00Z</dcterms:modified>
</cp:coreProperties>
</file>