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222" w:rsidRDefault="009E4222" w:rsidP="0032797B">
      <w:pPr>
        <w:jc w:val="both"/>
        <w:rPr>
          <w:b/>
          <w:sz w:val="32"/>
          <w:szCs w:val="32"/>
          <w:u w:val="single"/>
        </w:rPr>
      </w:pPr>
    </w:p>
    <w:p w:rsidR="00625487" w:rsidRPr="00625487" w:rsidRDefault="00625487" w:rsidP="0032797B">
      <w:pPr>
        <w:jc w:val="both"/>
        <w:rPr>
          <w:b/>
          <w:sz w:val="32"/>
          <w:szCs w:val="32"/>
          <w:u w:val="single"/>
        </w:rPr>
      </w:pPr>
      <w:r w:rsidRPr="00625487">
        <w:rPr>
          <w:b/>
          <w:sz w:val="32"/>
          <w:szCs w:val="32"/>
          <w:u w:val="single"/>
        </w:rPr>
        <w:t>Ejemplo1</w:t>
      </w:r>
    </w:p>
    <w:p w:rsidR="00625487" w:rsidRDefault="00625487" w:rsidP="0032797B">
      <w:pPr>
        <w:jc w:val="both"/>
      </w:pPr>
      <w:r w:rsidRPr="00625487">
        <w:rPr>
          <w:b/>
          <w:sz w:val="32"/>
          <w:szCs w:val="32"/>
        </w:rPr>
        <w:t>Entrada:</w:t>
      </w:r>
      <w:r>
        <w:t xml:space="preserve"> Este contenido seria la entrada para sacar los requisitos de un producto X donde señalo en colores diferentes las palabras que me dan pie a identificar los requisitos los cuales les redacto en la Salida.</w:t>
      </w:r>
    </w:p>
    <w:p w:rsidR="00625487" w:rsidRDefault="00625487" w:rsidP="0032797B">
      <w:pPr>
        <w:jc w:val="both"/>
      </w:pPr>
      <w:r>
        <w:t>/////////</w:t>
      </w:r>
    </w:p>
    <w:p w:rsidR="0042211E" w:rsidRDefault="0042211E" w:rsidP="0032797B">
      <w:pPr>
        <w:jc w:val="both"/>
      </w:pPr>
      <w:r>
        <w:t xml:space="preserve">Catálogo de Activos Fijos </w:t>
      </w:r>
    </w:p>
    <w:p w:rsidR="0042211E" w:rsidRDefault="0042211E" w:rsidP="0032797B">
      <w:pPr>
        <w:jc w:val="both"/>
      </w:pPr>
      <w:r w:rsidRPr="0042211E">
        <w:rPr>
          <w:b/>
        </w:rPr>
        <w:t>Camino Básico:</w:t>
      </w:r>
      <w:r>
        <w:t xml:space="preserve"> Se accede a esta opción desde los módulos de Contabilidad, Activos Fijos y Auditoría, Menú Catálogos, opción Activos Fijos. </w:t>
      </w:r>
    </w:p>
    <w:p w:rsidR="0042211E" w:rsidRDefault="0042211E" w:rsidP="0032797B">
      <w:pPr>
        <w:jc w:val="both"/>
      </w:pPr>
      <w:r w:rsidRPr="0042211E">
        <w:rPr>
          <w:b/>
        </w:rPr>
        <w:t>Rol:</w:t>
      </w:r>
      <w:r>
        <w:t xml:space="preserve"> Para acceder a esta opción, el usuario conectado debe tener Acceso a la Opción Catálogo de Activos Fijos en Acceso Total (para Modificar algunos datos), Sólo Lectura o Lectura sin Impresión. Si el usuario registrado no tiene acceso a esta opción, la misma aparecerá inhabilitada. Precondiciones: </w:t>
      </w:r>
    </w:p>
    <w:p w:rsidR="0042211E" w:rsidRDefault="0042211E" w:rsidP="0032797B">
      <w:pPr>
        <w:jc w:val="both"/>
      </w:pPr>
      <w:r>
        <w:sym w:font="Symbol" w:char="F0B7"/>
      </w:r>
      <w:r>
        <w:t xml:space="preserve"> El usuario debe tener acceso a la opción Activos Fijos</w:t>
      </w:r>
    </w:p>
    <w:p w:rsidR="0042211E" w:rsidRDefault="0042211E" w:rsidP="0032797B">
      <w:pPr>
        <w:jc w:val="both"/>
      </w:pPr>
      <w:r>
        <w:t xml:space="preserve"> </w:t>
      </w:r>
      <w:r>
        <w:sym w:font="Symbol" w:char="F0B7"/>
      </w:r>
      <w:r>
        <w:t xml:space="preserve"> Estar confirmadas las Entradas de Activos Fijos, única vía para agregar Activos al Catálogo</w:t>
      </w:r>
    </w:p>
    <w:p w:rsidR="0042211E" w:rsidRDefault="0042211E" w:rsidP="0032797B">
      <w:pPr>
        <w:jc w:val="both"/>
      </w:pPr>
      <w:r>
        <w:t xml:space="preserve"> </w:t>
      </w:r>
      <w:r>
        <w:sym w:font="Symbol" w:char="F0B7"/>
      </w:r>
      <w:r>
        <w:t xml:space="preserve"> En caso de llevar la gestión de Alquiler de Activos Fijos, debe tener actualizado el Catálogo de Servicios de Alquiler de Activos Fijos. Debe estar actualizado además el Catálogo de Otros datos de Activos Fijos. </w:t>
      </w:r>
    </w:p>
    <w:p w:rsidR="0042211E" w:rsidRDefault="0042211E" w:rsidP="0032797B">
      <w:pPr>
        <w:jc w:val="both"/>
      </w:pPr>
      <w:r>
        <w:t xml:space="preserve">En este Catálogo se registran todos los Activos Fijos con que cuenta la Entidad, </w:t>
      </w:r>
      <w:r w:rsidRPr="009E5282">
        <w:rPr>
          <w:highlight w:val="cyan"/>
        </w:rPr>
        <w:t>mostrándose los Datos Generales del Activo</w:t>
      </w:r>
      <w:r>
        <w:t>, su ubicación física, Responsable, Valor, Depreciación Acumulada, Estado Actual, Clasificación, Tarifas para alquileres, etc.</w:t>
      </w:r>
    </w:p>
    <w:p w:rsidR="0042211E" w:rsidRDefault="0042211E" w:rsidP="0032797B">
      <w:pPr>
        <w:jc w:val="both"/>
      </w:pPr>
      <w:r>
        <w:t xml:space="preserve"> Como parte de la filosofía de ASSETS Sistema de Gestión Integral de ser lo más flexible y adaptarse a las necesidades de cualquier cliente, en la ficha Otros Datos del catálogo se pueden controlar otros datos relacionados con los activos, como por ejemplo, número de serie, modelo, marca, número de motor, etc. </w:t>
      </w:r>
    </w:p>
    <w:p w:rsidR="0042211E" w:rsidRDefault="0042211E" w:rsidP="0032797B">
      <w:pPr>
        <w:jc w:val="both"/>
      </w:pPr>
      <w:r>
        <w:t xml:space="preserve">Desde esta interfaz no se pueden incluir nuevos Activos Fijos, pero es posible añadir otros datos de los ya registrados y </w:t>
      </w:r>
      <w:r w:rsidRPr="009E5282">
        <w:rPr>
          <w:highlight w:val="yellow"/>
        </w:rPr>
        <w:t>modificar</w:t>
      </w:r>
      <w:r>
        <w:t xml:space="preserve"> algunos de los existentes en caso que fuera necesario. De igual forma, si se modifica el estado de un activo fijo como resultado de alguna transacción de Alquiler, Salida, Venta u Otra, en el catálogo se mostrará, de forma automática, el estado final. </w:t>
      </w:r>
    </w:p>
    <w:p w:rsidR="0042211E" w:rsidRDefault="0042211E" w:rsidP="0032797B">
      <w:pPr>
        <w:jc w:val="both"/>
      </w:pPr>
      <w:r>
        <w:t xml:space="preserve">Las adiciones al catálogo se realizan a partir de Recepciones de Activos o Entradas directas desde el propio Módulo de Activos Fijos. Para que las Recepciones de Activos generen la Entrada es necesario que en el catálogo Datos de la Entidad, en la sección Parámetros se defina que se van a Generar Entradas a Activos Fijos por Recepciones de Activos. </w:t>
      </w:r>
    </w:p>
    <w:p w:rsidR="0042211E" w:rsidRDefault="0042211E" w:rsidP="0032797B">
      <w:pPr>
        <w:jc w:val="both"/>
      </w:pPr>
      <w:r>
        <w:lastRenderedPageBreak/>
        <w:t xml:space="preserve">Los Vales de Salida cuyo destino es inmovilizado generan automáticamente un Cambio de Estado, si se encuentra activado el parámetro Generar Cambio de Estado de Activos Fijos por Salida de Inmovilizados a Áreas, en el catálogo Caracterización de la Entidad en la sección Parámetros. </w:t>
      </w:r>
    </w:p>
    <w:p w:rsidR="0042211E" w:rsidRDefault="0042211E" w:rsidP="0032797B">
      <w:pPr>
        <w:jc w:val="both"/>
      </w:pPr>
      <w:r>
        <w:t xml:space="preserve">Pasos a seguir para </w:t>
      </w:r>
      <w:r w:rsidRPr="009E5282">
        <w:rPr>
          <w:highlight w:val="yellow"/>
        </w:rPr>
        <w:t>actualizar el catálogo</w:t>
      </w:r>
      <w:r>
        <w:t xml:space="preserve">: </w:t>
      </w:r>
    </w:p>
    <w:p w:rsidR="0042211E" w:rsidRDefault="0042211E" w:rsidP="0032797B">
      <w:pPr>
        <w:jc w:val="both"/>
      </w:pPr>
      <w:r>
        <w:t xml:space="preserve">1. Seleccionar en la barra de herramientas la opción Catálogos en el Módulo de Activos Fijos </w:t>
      </w:r>
    </w:p>
    <w:p w:rsidR="0042211E" w:rsidRDefault="0042211E" w:rsidP="0032797B">
      <w:pPr>
        <w:jc w:val="both"/>
      </w:pPr>
      <w:r>
        <w:t xml:space="preserve">2. Seleccionar la opción Activos Fijos </w:t>
      </w:r>
    </w:p>
    <w:p w:rsidR="0042211E" w:rsidRDefault="0042211E" w:rsidP="0032797B">
      <w:pPr>
        <w:jc w:val="both"/>
      </w:pPr>
      <w:r>
        <w:t xml:space="preserve">3. Seleccionar la ficha, Generales, Otros Datos, o Tarifas de Alquiler para visualizar la ubicación, estado actual y otros datos de cada uno de los activos. Desde esta opción no se pueden añadir nuevos activos, debe hacerse desde la opción Entradas de Activos Fijos. </w:t>
      </w:r>
    </w:p>
    <w:p w:rsidR="0042211E" w:rsidRDefault="0042211E" w:rsidP="0032797B">
      <w:pPr>
        <w:jc w:val="both"/>
      </w:pPr>
      <w:r>
        <w:t xml:space="preserve">4. Para </w:t>
      </w:r>
      <w:r w:rsidRPr="009E5282">
        <w:rPr>
          <w:highlight w:val="yellow"/>
        </w:rPr>
        <w:t>Modificar</w:t>
      </w:r>
      <w:r>
        <w:t xml:space="preserve"> algunos datos de las características generales, tarifas de alquiler, seleccionar el botón y pararse en la ficha y campo deseada. Algunos Datos del Catálogo, como Descripción, Especificación, Centro de Costo, Area, Responsable, etc, deben realizarse por Movimientos de Activos. </w:t>
      </w:r>
    </w:p>
    <w:p w:rsidR="0042211E" w:rsidRDefault="0042211E" w:rsidP="0032797B">
      <w:pPr>
        <w:jc w:val="both"/>
      </w:pPr>
      <w:r>
        <w:t>5. En la ficha Otros Datos. Seleccionar de la lista el dato por el que desea caracterizar el Activo y el valor del Dato. El formato del valor del dato dependerá del formato definido para cada característica en el Catálogo de Otros Datos de Activos Fijos.</w:t>
      </w:r>
    </w:p>
    <w:p w:rsidR="0042211E" w:rsidRDefault="0042211E" w:rsidP="0032797B">
      <w:pPr>
        <w:jc w:val="both"/>
      </w:pPr>
      <w:r>
        <w:t xml:space="preserve"> 6. En la ficha Tarifas de Alquiler, definir las Tarifas mínimas, medias y máximas por las que se puede alquilar el Activo y la Unidad de Medida a la que corresponde la Tarifa, además, puede especificar qué Servicios están asociados al Alquiler del Activo, su tarifa y especificar si se facturará siempre o sólo al inicio del Alquiler. </w:t>
      </w:r>
    </w:p>
    <w:p w:rsidR="0042211E" w:rsidRDefault="0042211E" w:rsidP="0032797B">
      <w:pPr>
        <w:jc w:val="both"/>
      </w:pPr>
      <w:r>
        <w:t xml:space="preserve">7. Para Salvar los cambios seleccionar el botón, para Cancelar los cambios seleccionar </w:t>
      </w:r>
    </w:p>
    <w:p w:rsidR="0042211E" w:rsidRDefault="0042211E" w:rsidP="0032797B">
      <w:pPr>
        <w:jc w:val="both"/>
      </w:pPr>
      <w:r>
        <w:t xml:space="preserve">8. Para </w:t>
      </w:r>
      <w:r w:rsidRPr="0032797B">
        <w:rPr>
          <w:highlight w:val="green"/>
        </w:rPr>
        <w:t>Imprimir</w:t>
      </w:r>
      <w:r>
        <w:t xml:space="preserve"> seleccionar el Modelo de Impresión deseado y seleccionar el botón </w:t>
      </w:r>
    </w:p>
    <w:p w:rsidR="00A832EC" w:rsidRDefault="0042211E" w:rsidP="0032797B">
      <w:pPr>
        <w:jc w:val="both"/>
      </w:pPr>
      <w:r>
        <w:t>9. Para Salir presionar</w:t>
      </w:r>
    </w:p>
    <w:p w:rsidR="0032797B" w:rsidRPr="00625487" w:rsidRDefault="00625487" w:rsidP="0042211E">
      <w:pPr>
        <w:rPr>
          <w:b/>
          <w:sz w:val="32"/>
          <w:szCs w:val="32"/>
        </w:rPr>
      </w:pPr>
      <w:r w:rsidRPr="00625487">
        <w:rPr>
          <w:b/>
          <w:sz w:val="32"/>
          <w:szCs w:val="32"/>
        </w:rPr>
        <w:t>Salida:</w:t>
      </w:r>
    </w:p>
    <w:p w:rsidR="00625487" w:rsidRDefault="00625487" w:rsidP="0042211E">
      <w:r w:rsidRPr="00625487">
        <w:rPr>
          <w:highlight w:val="cyan"/>
        </w:rPr>
        <w:t>RF1:</w:t>
      </w:r>
      <w:r>
        <w:rPr>
          <w:highlight w:val="cyan"/>
        </w:rPr>
        <w:t xml:space="preserve"> </w:t>
      </w:r>
      <w:r w:rsidRPr="00625487">
        <w:rPr>
          <w:highlight w:val="cyan"/>
        </w:rPr>
        <w:t>Visualizar Activo Fijo</w:t>
      </w:r>
    </w:p>
    <w:p w:rsidR="00625487" w:rsidRDefault="00625487" w:rsidP="0042211E">
      <w:r w:rsidRPr="00625487">
        <w:rPr>
          <w:highlight w:val="yellow"/>
        </w:rPr>
        <w:t>RF2: Modificar Activo Fijo</w:t>
      </w:r>
    </w:p>
    <w:p w:rsidR="00625487" w:rsidRDefault="00625487" w:rsidP="0042211E">
      <w:r w:rsidRPr="00625487">
        <w:rPr>
          <w:highlight w:val="green"/>
        </w:rPr>
        <w:t>RF3: Imprimir Activo Fijo</w:t>
      </w:r>
    </w:p>
    <w:p w:rsidR="00625487" w:rsidRDefault="00625487" w:rsidP="0042211E"/>
    <w:p w:rsidR="0032797B" w:rsidRDefault="0032797B" w:rsidP="0042211E"/>
    <w:p w:rsidR="0032797B" w:rsidRDefault="0032797B" w:rsidP="0042211E"/>
    <w:p w:rsidR="0032797B" w:rsidRDefault="0032797B" w:rsidP="0042211E"/>
    <w:p w:rsidR="0032797B" w:rsidRDefault="00625487" w:rsidP="0042211E">
      <w:pPr>
        <w:rPr>
          <w:b/>
          <w:sz w:val="32"/>
          <w:szCs w:val="32"/>
          <w:u w:val="single"/>
        </w:rPr>
      </w:pPr>
      <w:bookmarkStart w:id="0" w:name="_GoBack"/>
      <w:bookmarkEnd w:id="0"/>
      <w:r w:rsidRPr="009E4222">
        <w:rPr>
          <w:b/>
          <w:sz w:val="32"/>
          <w:szCs w:val="32"/>
          <w:u w:val="single"/>
        </w:rPr>
        <w:lastRenderedPageBreak/>
        <w:t>Ejemplo 2:</w:t>
      </w:r>
    </w:p>
    <w:p w:rsidR="009E4222" w:rsidRPr="009E4222" w:rsidRDefault="009E4222" w:rsidP="009E4222">
      <w:pPr>
        <w:jc w:val="both"/>
        <w:rPr>
          <w:b/>
          <w:sz w:val="32"/>
          <w:szCs w:val="32"/>
          <w:u w:val="single"/>
        </w:rPr>
      </w:pPr>
      <w:r>
        <w:rPr>
          <w:b/>
          <w:sz w:val="32"/>
          <w:szCs w:val="32"/>
          <w:u w:val="single"/>
        </w:rPr>
        <w:t>Entrada:</w:t>
      </w:r>
      <w:r w:rsidRPr="009E4222">
        <w:t xml:space="preserve"> </w:t>
      </w:r>
      <w:r>
        <w:t xml:space="preserve">Este contenido </w:t>
      </w:r>
      <w:r>
        <w:t xml:space="preserve">podemos ver que hay un requisito global de </w:t>
      </w:r>
      <w:r w:rsidRPr="009E4222">
        <w:rPr>
          <w:b/>
        </w:rPr>
        <w:t>Listar proceso</w:t>
      </w:r>
      <w:r>
        <w:t>, pero según las precondiciones lo van convirtiendo en varios requisitos, en este caso un total de 5 que resalto en colores diferentes y pueden ver los nombres en la Salida.</w:t>
      </w:r>
    </w:p>
    <w:p w:rsidR="0032797B" w:rsidRDefault="0032797B" w:rsidP="009E4222">
      <w:pPr>
        <w:pStyle w:val="Ttulo2"/>
        <w:numPr>
          <w:ilvl w:val="0"/>
          <w:numId w:val="0"/>
        </w:numPr>
        <w:ind w:left="705"/>
      </w:pPr>
    </w:p>
    <w:tbl>
      <w:tblPr>
        <w:tblStyle w:val="TableGrid"/>
        <w:tblW w:w="9988" w:type="dxa"/>
        <w:tblInd w:w="-36" w:type="dxa"/>
        <w:tblCellMar>
          <w:top w:w="54" w:type="dxa"/>
          <w:left w:w="110" w:type="dxa"/>
          <w:bottom w:w="0" w:type="dxa"/>
          <w:right w:w="115" w:type="dxa"/>
        </w:tblCellMar>
        <w:tblLook w:val="04A0" w:firstRow="1" w:lastRow="0" w:firstColumn="1" w:lastColumn="0" w:noHBand="0" w:noVBand="1"/>
      </w:tblPr>
      <w:tblGrid>
        <w:gridCol w:w="794"/>
        <w:gridCol w:w="1526"/>
        <w:gridCol w:w="5160"/>
        <w:gridCol w:w="1650"/>
        <w:gridCol w:w="858"/>
      </w:tblGrid>
      <w:tr w:rsidR="0032797B" w:rsidTr="00881E88">
        <w:trPr>
          <w:trHeight w:val="545"/>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color w:val="00000A"/>
                <w:sz w:val="24"/>
              </w:rPr>
              <w:t>RF</w:t>
            </w:r>
          </w:p>
        </w:tc>
        <w:tc>
          <w:tcPr>
            <w:tcW w:w="7668" w:type="dxa"/>
            <w:gridSpan w:val="3"/>
            <w:tcBorders>
              <w:top w:val="single" w:sz="4" w:space="0" w:color="0000FF"/>
              <w:left w:val="single" w:sz="4" w:space="0" w:color="0000FF"/>
              <w:bottom w:val="single" w:sz="4" w:space="0" w:color="0000FF"/>
              <w:right w:val="single" w:sz="4" w:space="0" w:color="0000FF"/>
            </w:tcBorders>
            <w:vAlign w:val="center"/>
          </w:tcPr>
          <w:p w:rsidR="0032797B" w:rsidRDefault="0032797B" w:rsidP="00881E88">
            <w:r>
              <w:rPr>
                <w:rFonts w:ascii="Calibri" w:eastAsia="Calibri" w:hAnsi="Calibri" w:cs="Calibri"/>
                <w:color w:val="00000A"/>
              </w:rPr>
              <w:t>RF1: Listar proceso</w:t>
            </w:r>
          </w:p>
        </w:tc>
      </w:tr>
      <w:tr w:rsidR="0032797B" w:rsidTr="00881E88">
        <w:trPr>
          <w:trHeight w:val="316"/>
        </w:trPr>
        <w:tc>
          <w:tcPr>
            <w:tcW w:w="9988" w:type="dxa"/>
            <w:gridSpan w:val="5"/>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Visualizar información de un conjunto de procesos en el sistema.</w:t>
            </w:r>
          </w:p>
        </w:tc>
      </w:tr>
      <w:tr w:rsidR="0032797B" w:rsidTr="00881E88">
        <w:trPr>
          <w:trHeight w:val="316"/>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Precondiciones</w:t>
            </w:r>
          </w:p>
        </w:tc>
        <w:tc>
          <w:tcPr>
            <w:tcW w:w="7668" w:type="dxa"/>
            <w:gridSpan w:val="3"/>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N/A</w:t>
            </w:r>
          </w:p>
        </w:tc>
      </w:tr>
      <w:tr w:rsidR="0032797B" w:rsidTr="00881E88">
        <w:trPr>
          <w:trHeight w:val="2789"/>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Pr="00625487" w:rsidRDefault="0032797B" w:rsidP="00881E88">
            <w:r w:rsidRPr="00625487">
              <w:rPr>
                <w:rFonts w:ascii="Calibri" w:eastAsia="Calibri" w:hAnsi="Calibri" w:cs="Calibri"/>
                <w:b/>
                <w:color w:val="00000A"/>
              </w:rPr>
              <w:t>Roles</w:t>
            </w:r>
          </w:p>
        </w:tc>
        <w:tc>
          <w:tcPr>
            <w:tcW w:w="5160" w:type="dxa"/>
            <w:tcBorders>
              <w:top w:val="single" w:sz="4" w:space="0" w:color="0000FF"/>
              <w:left w:val="single" w:sz="4" w:space="0" w:color="0000FF"/>
              <w:bottom w:val="single" w:sz="4" w:space="0" w:color="0000FF"/>
              <w:right w:val="single" w:sz="4" w:space="0" w:color="0000FF"/>
            </w:tcBorders>
          </w:tcPr>
          <w:p w:rsidR="0032797B" w:rsidRPr="00625487" w:rsidRDefault="0032797B" w:rsidP="00881E88">
            <w:pPr>
              <w:numPr>
                <w:ilvl w:val="0"/>
                <w:numId w:val="1"/>
              </w:numPr>
              <w:spacing w:after="18"/>
              <w:ind w:hanging="118"/>
            </w:pPr>
            <w:r w:rsidRPr="00625487">
              <w:rPr>
                <w:rFonts w:ascii="Calibri" w:eastAsia="Calibri" w:hAnsi="Calibri" w:cs="Calibri"/>
                <w:color w:val="00000A"/>
              </w:rPr>
              <w:t>Fiscal</w:t>
            </w:r>
          </w:p>
          <w:p w:rsidR="0032797B" w:rsidRPr="00625487" w:rsidRDefault="0032797B" w:rsidP="00881E88">
            <w:pPr>
              <w:numPr>
                <w:ilvl w:val="0"/>
                <w:numId w:val="1"/>
              </w:numPr>
              <w:spacing w:after="20"/>
              <w:ind w:hanging="118"/>
            </w:pPr>
            <w:r w:rsidRPr="00625487">
              <w:rPr>
                <w:rFonts w:ascii="Calibri" w:eastAsia="Calibri" w:hAnsi="Calibri" w:cs="Calibri"/>
                <w:color w:val="00000A"/>
              </w:rPr>
              <w:t>Abogado de un bufete</w:t>
            </w:r>
          </w:p>
          <w:p w:rsidR="0032797B" w:rsidRPr="00625487" w:rsidRDefault="0032797B" w:rsidP="00881E88">
            <w:pPr>
              <w:numPr>
                <w:ilvl w:val="0"/>
                <w:numId w:val="1"/>
              </w:numPr>
              <w:spacing w:after="18"/>
              <w:ind w:hanging="118"/>
            </w:pPr>
            <w:r w:rsidRPr="00625487">
              <w:rPr>
                <w:rFonts w:ascii="Calibri" w:eastAsia="Calibri" w:hAnsi="Calibri" w:cs="Calibri"/>
                <w:color w:val="00000A"/>
              </w:rPr>
              <w:t>Secretaria de sala de un tribunal</w:t>
            </w:r>
          </w:p>
          <w:p w:rsidR="0032797B" w:rsidRPr="00625487" w:rsidRDefault="0032797B" w:rsidP="00881E88">
            <w:pPr>
              <w:numPr>
                <w:ilvl w:val="0"/>
                <w:numId w:val="1"/>
              </w:numPr>
              <w:spacing w:after="20"/>
              <w:ind w:hanging="118"/>
            </w:pPr>
            <w:r w:rsidRPr="00625487">
              <w:rPr>
                <w:rFonts w:ascii="Calibri" w:eastAsia="Calibri" w:hAnsi="Calibri" w:cs="Calibri"/>
                <w:color w:val="00000A"/>
              </w:rPr>
              <w:t>Presidente de sala de un tribunal</w:t>
            </w:r>
          </w:p>
          <w:p w:rsidR="0032797B" w:rsidRPr="00625487" w:rsidRDefault="0032797B" w:rsidP="00881E88">
            <w:pPr>
              <w:numPr>
                <w:ilvl w:val="0"/>
                <w:numId w:val="1"/>
              </w:numPr>
              <w:spacing w:after="18"/>
              <w:ind w:hanging="118"/>
            </w:pPr>
            <w:r w:rsidRPr="00625487">
              <w:rPr>
                <w:rFonts w:ascii="Calibri" w:eastAsia="Calibri" w:hAnsi="Calibri" w:cs="Calibri"/>
                <w:color w:val="00000A"/>
              </w:rPr>
              <w:t>Secretaria de la oficina de trámite de un tribunal</w:t>
            </w:r>
          </w:p>
          <w:p w:rsidR="0032797B" w:rsidRPr="00625487" w:rsidRDefault="0032797B" w:rsidP="00881E88">
            <w:pPr>
              <w:numPr>
                <w:ilvl w:val="0"/>
                <w:numId w:val="1"/>
              </w:numPr>
              <w:spacing w:after="20"/>
              <w:ind w:hanging="118"/>
            </w:pPr>
            <w:r w:rsidRPr="00625487">
              <w:rPr>
                <w:rFonts w:ascii="Calibri" w:eastAsia="Calibri" w:hAnsi="Calibri" w:cs="Calibri"/>
                <w:color w:val="00000A"/>
              </w:rPr>
              <w:t>Secretaria limitada de sala de un tribunal</w:t>
            </w:r>
          </w:p>
          <w:p w:rsidR="0032797B" w:rsidRPr="00625487" w:rsidRDefault="0032797B" w:rsidP="00881E88">
            <w:pPr>
              <w:numPr>
                <w:ilvl w:val="0"/>
                <w:numId w:val="1"/>
              </w:numPr>
              <w:spacing w:after="18"/>
              <w:ind w:hanging="118"/>
            </w:pPr>
            <w:r w:rsidRPr="00625487">
              <w:rPr>
                <w:rFonts w:ascii="Calibri" w:eastAsia="Calibri" w:hAnsi="Calibri" w:cs="Calibri"/>
                <w:color w:val="00000A"/>
                <w:shd w:val="clear" w:color="auto" w:fill="FFFF00"/>
              </w:rPr>
              <w:t>Administrador</w:t>
            </w:r>
          </w:p>
          <w:p w:rsidR="0032797B" w:rsidRPr="00625487" w:rsidRDefault="0032797B" w:rsidP="00881E88">
            <w:pPr>
              <w:numPr>
                <w:ilvl w:val="0"/>
                <w:numId w:val="1"/>
              </w:numPr>
              <w:spacing w:after="20"/>
              <w:ind w:hanging="118"/>
            </w:pPr>
            <w:r w:rsidRPr="00625487">
              <w:rPr>
                <w:rFonts w:ascii="Calibri" w:eastAsia="Calibri" w:hAnsi="Calibri" w:cs="Calibri"/>
                <w:color w:val="00000A"/>
              </w:rPr>
              <w:t>Administrador de una región</w:t>
            </w:r>
          </w:p>
          <w:p w:rsidR="0032797B" w:rsidRPr="00625487" w:rsidRDefault="0032797B" w:rsidP="00881E88">
            <w:pPr>
              <w:numPr>
                <w:ilvl w:val="0"/>
                <w:numId w:val="1"/>
              </w:numPr>
              <w:ind w:hanging="118"/>
            </w:pPr>
            <w:r w:rsidRPr="00625487">
              <w:rPr>
                <w:rFonts w:ascii="Calibri" w:eastAsia="Calibri" w:hAnsi="Calibri" w:cs="Calibri"/>
                <w:color w:val="00000A"/>
              </w:rPr>
              <w:t>Administrador de la entidad en la que trabaja</w:t>
            </w:r>
          </w:p>
        </w:tc>
        <w:tc>
          <w:tcPr>
            <w:tcW w:w="1650" w:type="dxa"/>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Complejidad</w:t>
            </w:r>
          </w:p>
        </w:tc>
        <w:tc>
          <w:tcPr>
            <w:tcW w:w="858"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Baja</w:t>
            </w:r>
          </w:p>
        </w:tc>
      </w:tr>
      <w:tr w:rsidR="0032797B" w:rsidTr="00881E88">
        <w:trPr>
          <w:trHeight w:val="314"/>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Camino básico</w:t>
            </w:r>
          </w:p>
        </w:tc>
        <w:tc>
          <w:tcPr>
            <w:tcW w:w="5160"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Procesos</w:t>
            </w:r>
          </w:p>
        </w:tc>
        <w:tc>
          <w:tcPr>
            <w:tcW w:w="1650" w:type="dxa"/>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Prioridad</w:t>
            </w:r>
          </w:p>
        </w:tc>
        <w:tc>
          <w:tcPr>
            <w:tcW w:w="858"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Alta</w:t>
            </w:r>
          </w:p>
        </w:tc>
      </w:tr>
      <w:tr w:rsidR="0032797B" w:rsidTr="00881E88">
        <w:trPr>
          <w:trHeight w:val="624"/>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Flujo básico</w:t>
            </w:r>
          </w:p>
        </w:tc>
        <w:tc>
          <w:tcPr>
            <w:tcW w:w="7668" w:type="dxa"/>
            <w:gridSpan w:val="3"/>
            <w:tcBorders>
              <w:top w:val="single" w:sz="4" w:space="0" w:color="0000FF"/>
              <w:left w:val="single" w:sz="4" w:space="0" w:color="0000FF"/>
              <w:bottom w:val="single" w:sz="4" w:space="0" w:color="0000FF"/>
              <w:right w:val="single" w:sz="4" w:space="0" w:color="0000FF"/>
            </w:tcBorders>
          </w:tcPr>
          <w:p w:rsidR="0032797B" w:rsidRDefault="0032797B" w:rsidP="00881E88">
            <w:pPr>
              <w:spacing w:after="18"/>
            </w:pPr>
            <w:r>
              <w:rPr>
                <w:rFonts w:ascii="Calibri" w:eastAsia="Calibri" w:hAnsi="Calibri" w:cs="Calibri"/>
                <w:color w:val="00000A"/>
              </w:rPr>
              <w:t>Si el usuario autenticado posee rol:</w:t>
            </w:r>
          </w:p>
          <w:p w:rsidR="0032797B" w:rsidRDefault="0032797B" w:rsidP="00881E88">
            <w:r>
              <w:rPr>
                <w:rFonts w:ascii="Calibri" w:eastAsia="Calibri" w:hAnsi="Calibri" w:cs="Calibri"/>
                <w:color w:val="00000A"/>
              </w:rPr>
              <w:t xml:space="preserve"> - </w:t>
            </w:r>
            <w:r>
              <w:rPr>
                <w:rFonts w:ascii="Calibri" w:eastAsia="Calibri" w:hAnsi="Calibri" w:cs="Calibri"/>
                <w:color w:val="00000A"/>
                <w:shd w:val="clear" w:color="auto" w:fill="FFFF00"/>
              </w:rPr>
              <w:t>Administrador</w:t>
            </w:r>
          </w:p>
        </w:tc>
      </w:tr>
      <w:tr w:rsidR="0032797B" w:rsidTr="00881E88">
        <w:trPr>
          <w:trHeight w:val="342"/>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pPr>
              <w:ind w:left="360"/>
            </w:pPr>
            <w:r>
              <w:rPr>
                <w:rFonts w:ascii="Calibri" w:eastAsia="Calibri" w:hAnsi="Calibri" w:cs="Calibri"/>
                <w:color w:val="00000A"/>
                <w:sz w:val="24"/>
              </w:rPr>
              <w:t>1.</w:t>
            </w:r>
          </w:p>
        </w:tc>
        <w:tc>
          <w:tcPr>
            <w:tcW w:w="9194" w:type="dxa"/>
            <w:gridSpan w:val="4"/>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 xml:space="preserve">El administrador selecciona la opción para </w:t>
            </w:r>
            <w:r w:rsidRPr="00625487">
              <w:rPr>
                <w:rFonts w:ascii="Calibri" w:eastAsia="Calibri" w:hAnsi="Calibri" w:cs="Calibri"/>
                <w:color w:val="00000A"/>
                <w:highlight w:val="yellow"/>
              </w:rPr>
              <w:t>listar procesos.</w:t>
            </w:r>
          </w:p>
        </w:tc>
      </w:tr>
      <w:tr w:rsidR="0032797B" w:rsidTr="00881E88">
        <w:trPr>
          <w:trHeight w:val="2161"/>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pPr>
              <w:ind w:left="360"/>
            </w:pPr>
            <w:r>
              <w:rPr>
                <w:rFonts w:ascii="Calibri" w:eastAsia="Calibri" w:hAnsi="Calibri" w:cs="Calibri"/>
                <w:color w:val="00000A"/>
                <w:sz w:val="24"/>
              </w:rPr>
              <w:t>2.</w:t>
            </w:r>
          </w:p>
        </w:tc>
        <w:tc>
          <w:tcPr>
            <w:tcW w:w="9194" w:type="dxa"/>
            <w:gridSpan w:val="4"/>
            <w:tcBorders>
              <w:top w:val="single" w:sz="4" w:space="0" w:color="0000FF"/>
              <w:left w:val="single" w:sz="4" w:space="0" w:color="0000FF"/>
              <w:bottom w:val="single" w:sz="4" w:space="0" w:color="0000FF"/>
              <w:right w:val="single" w:sz="4" w:space="0" w:color="0000FF"/>
            </w:tcBorders>
          </w:tcPr>
          <w:p w:rsidR="0032797B" w:rsidRDefault="0032797B" w:rsidP="00881E88">
            <w:pPr>
              <w:spacing w:after="11"/>
            </w:pPr>
            <w:r>
              <w:rPr>
                <w:rFonts w:ascii="Calibri" w:eastAsia="Calibri" w:hAnsi="Calibri" w:cs="Calibri"/>
                <w:color w:val="00000A"/>
              </w:rPr>
              <w:t>El sistema muestra:</w:t>
            </w:r>
          </w:p>
          <w:p w:rsidR="0032797B" w:rsidRDefault="0032797B" w:rsidP="00881E88">
            <w:pPr>
              <w:numPr>
                <w:ilvl w:val="0"/>
                <w:numId w:val="2"/>
              </w:numPr>
              <w:spacing w:after="28" w:line="242" w:lineRule="auto"/>
              <w:ind w:hanging="360"/>
            </w:pPr>
            <w:r>
              <w:rPr>
                <w:rFonts w:ascii="Calibri" w:eastAsia="Calibri" w:hAnsi="Calibri" w:cs="Calibri"/>
                <w:color w:val="00000A"/>
              </w:rPr>
              <w:t>Un listado de procesos con los campos: expediente/causa/rollo, tipo de proceso y estado. Por defecto solo se listarán los procesos cuyo estado sea “Creado”, “En proceso" o "En tramitación".</w:t>
            </w:r>
          </w:p>
          <w:p w:rsidR="0032797B" w:rsidRDefault="0032797B" w:rsidP="00881E88">
            <w:pPr>
              <w:numPr>
                <w:ilvl w:val="0"/>
                <w:numId w:val="2"/>
              </w:numPr>
              <w:spacing w:after="25" w:line="244" w:lineRule="auto"/>
              <w:ind w:hanging="360"/>
            </w:pPr>
            <w:r>
              <w:rPr>
                <w:rFonts w:ascii="Calibri" w:eastAsia="Calibri" w:hAnsi="Calibri" w:cs="Calibri"/>
                <w:color w:val="00000A"/>
              </w:rPr>
              <w:t>Además, se muestran acciones a realizar sobre cada proceso: ver RF6: Ver detalles del proceso.</w:t>
            </w:r>
          </w:p>
          <w:p w:rsidR="0032797B" w:rsidRDefault="0032797B" w:rsidP="00881E88">
            <w:pPr>
              <w:numPr>
                <w:ilvl w:val="0"/>
                <w:numId w:val="2"/>
              </w:numPr>
              <w:ind w:hanging="360"/>
            </w:pPr>
            <w:r>
              <w:rPr>
                <w:rFonts w:ascii="Calibri" w:eastAsia="Calibri" w:hAnsi="Calibri" w:cs="Calibri"/>
                <w:color w:val="00000A"/>
              </w:rPr>
              <w:t>El listado se puede ordenar alfabéticamente o numéricamente (si el campo es expediente/causa/rollo) de forma ascendente y descendente, por cada uno de los campos.</w:t>
            </w:r>
          </w:p>
        </w:tc>
      </w:tr>
      <w:tr w:rsidR="0032797B" w:rsidTr="00881E88">
        <w:trPr>
          <w:trHeight w:val="316"/>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Post-condiciones</w:t>
            </w:r>
          </w:p>
        </w:tc>
        <w:tc>
          <w:tcPr>
            <w:tcW w:w="7668" w:type="dxa"/>
            <w:gridSpan w:val="3"/>
            <w:tcBorders>
              <w:top w:val="single" w:sz="4" w:space="0" w:color="0000FF"/>
              <w:left w:val="single" w:sz="4" w:space="0" w:color="0000FF"/>
              <w:bottom w:val="single" w:sz="4" w:space="0" w:color="0000FF"/>
              <w:right w:val="single" w:sz="4" w:space="0" w:color="0000FF"/>
            </w:tcBorders>
            <w:vAlign w:val="center"/>
          </w:tcPr>
          <w:p w:rsidR="0032797B" w:rsidRDefault="0032797B" w:rsidP="00881E88"/>
        </w:tc>
      </w:tr>
      <w:tr w:rsidR="0032797B" w:rsidTr="00881E88">
        <w:trPr>
          <w:trHeight w:val="317"/>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9194" w:type="dxa"/>
            <w:gridSpan w:val="4"/>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N/A</w:t>
            </w:r>
          </w:p>
        </w:tc>
      </w:tr>
      <w:tr w:rsidR="0032797B" w:rsidTr="00881E88">
        <w:trPr>
          <w:trHeight w:val="933"/>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Flujo básico</w:t>
            </w:r>
          </w:p>
        </w:tc>
        <w:tc>
          <w:tcPr>
            <w:tcW w:w="7668" w:type="dxa"/>
            <w:gridSpan w:val="3"/>
            <w:tcBorders>
              <w:top w:val="single" w:sz="4" w:space="0" w:color="0000FF"/>
              <w:left w:val="single" w:sz="4" w:space="0" w:color="0000FF"/>
              <w:bottom w:val="single" w:sz="4" w:space="0" w:color="0000FF"/>
              <w:right w:val="single" w:sz="4" w:space="0" w:color="0000FF"/>
            </w:tcBorders>
          </w:tcPr>
          <w:p w:rsidR="0032797B" w:rsidRDefault="0032797B" w:rsidP="00881E88">
            <w:pPr>
              <w:spacing w:after="20"/>
            </w:pPr>
            <w:r>
              <w:rPr>
                <w:rFonts w:ascii="Calibri" w:eastAsia="Calibri" w:hAnsi="Calibri" w:cs="Calibri"/>
                <w:color w:val="00000A"/>
              </w:rPr>
              <w:t>Si el usuario autenticado posee rol:</w:t>
            </w:r>
          </w:p>
          <w:p w:rsidR="0032797B" w:rsidRPr="009E4222" w:rsidRDefault="0032797B" w:rsidP="00881E88">
            <w:pPr>
              <w:numPr>
                <w:ilvl w:val="0"/>
                <w:numId w:val="3"/>
              </w:numPr>
              <w:spacing w:after="18"/>
              <w:ind w:hanging="117"/>
              <w:rPr>
                <w:highlight w:val="green"/>
              </w:rPr>
            </w:pPr>
            <w:r w:rsidRPr="009E4222">
              <w:rPr>
                <w:rFonts w:ascii="Calibri" w:eastAsia="Calibri" w:hAnsi="Calibri" w:cs="Calibri"/>
                <w:color w:val="00000A"/>
                <w:highlight w:val="green"/>
              </w:rPr>
              <w:t>Administrador de una región</w:t>
            </w:r>
          </w:p>
          <w:p w:rsidR="0032797B" w:rsidRDefault="0032797B" w:rsidP="00881E88">
            <w:pPr>
              <w:numPr>
                <w:ilvl w:val="0"/>
                <w:numId w:val="3"/>
              </w:numPr>
              <w:ind w:hanging="117"/>
            </w:pPr>
            <w:r>
              <w:rPr>
                <w:rFonts w:ascii="Calibri" w:eastAsia="Calibri" w:hAnsi="Calibri" w:cs="Calibri"/>
                <w:color w:val="00000A"/>
              </w:rPr>
              <w:t>Administrador de la entidad en la que trabaja</w:t>
            </w:r>
          </w:p>
        </w:tc>
      </w:tr>
      <w:tr w:rsidR="0032797B" w:rsidTr="00881E88">
        <w:trPr>
          <w:trHeight w:val="342"/>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pPr>
              <w:ind w:left="360"/>
            </w:pPr>
            <w:r>
              <w:rPr>
                <w:rFonts w:ascii="Calibri" w:eastAsia="Calibri" w:hAnsi="Calibri" w:cs="Calibri"/>
                <w:color w:val="00000A"/>
                <w:sz w:val="24"/>
              </w:rPr>
              <w:lastRenderedPageBreak/>
              <w:t>3.</w:t>
            </w:r>
          </w:p>
        </w:tc>
        <w:tc>
          <w:tcPr>
            <w:tcW w:w="9194" w:type="dxa"/>
            <w:gridSpan w:val="4"/>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 xml:space="preserve">El administrador selecciona la opción para </w:t>
            </w:r>
            <w:r w:rsidRPr="00625487">
              <w:rPr>
                <w:rFonts w:ascii="Calibri" w:eastAsia="Calibri" w:hAnsi="Calibri" w:cs="Calibri"/>
                <w:color w:val="00000A"/>
                <w:highlight w:val="green"/>
              </w:rPr>
              <w:t>listar procesos.</w:t>
            </w:r>
          </w:p>
        </w:tc>
      </w:tr>
      <w:tr w:rsidR="0032797B" w:rsidTr="00881E88">
        <w:trPr>
          <w:trHeight w:val="818"/>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pPr>
              <w:ind w:left="360"/>
            </w:pPr>
            <w:r>
              <w:rPr>
                <w:rFonts w:ascii="Calibri" w:eastAsia="Calibri" w:hAnsi="Calibri" w:cs="Calibri"/>
                <w:color w:val="00000A"/>
                <w:sz w:val="24"/>
              </w:rPr>
              <w:t>4.</w:t>
            </w:r>
          </w:p>
        </w:tc>
        <w:tc>
          <w:tcPr>
            <w:tcW w:w="9194" w:type="dxa"/>
            <w:gridSpan w:val="4"/>
            <w:tcBorders>
              <w:top w:val="single" w:sz="4" w:space="0" w:color="0000FF"/>
              <w:left w:val="single" w:sz="4" w:space="0" w:color="0000FF"/>
              <w:bottom w:val="single" w:sz="4" w:space="0" w:color="0000FF"/>
              <w:right w:val="single" w:sz="4" w:space="0" w:color="0000FF"/>
            </w:tcBorders>
          </w:tcPr>
          <w:p w:rsidR="0032797B" w:rsidRDefault="0032797B" w:rsidP="00881E88">
            <w:pPr>
              <w:spacing w:after="11"/>
            </w:pPr>
            <w:r>
              <w:rPr>
                <w:rFonts w:ascii="Calibri" w:eastAsia="Calibri" w:hAnsi="Calibri" w:cs="Calibri"/>
                <w:color w:val="00000A"/>
              </w:rPr>
              <w:t>El sistema muestra:</w:t>
            </w:r>
          </w:p>
          <w:p w:rsidR="0032797B" w:rsidRDefault="0032797B" w:rsidP="00881E88">
            <w:pPr>
              <w:ind w:left="720" w:hanging="360"/>
            </w:pPr>
            <w:r>
              <w:rPr>
                <w:rFonts w:ascii="Calibri" w:eastAsia="Calibri" w:hAnsi="Calibri" w:cs="Calibri"/>
                <w:color w:val="00000A"/>
                <w:sz w:val="24"/>
              </w:rPr>
              <w:t xml:space="preserve">● </w:t>
            </w:r>
            <w:r>
              <w:rPr>
                <w:rFonts w:ascii="Calibri" w:eastAsia="Calibri" w:hAnsi="Calibri" w:cs="Calibri"/>
                <w:color w:val="00000A"/>
              </w:rPr>
              <w:t xml:space="preserve">Un listado de procesos con los campos: expediente/causa/rollo, tipo de proceso, partes (por cada una mostrar: nombre y apellidos, cargo) y estado. Por defecto solo se listarán los </w:t>
            </w:r>
          </w:p>
        </w:tc>
      </w:tr>
    </w:tbl>
    <w:p w:rsidR="0032797B" w:rsidRDefault="0032797B" w:rsidP="0032797B">
      <w:pPr>
        <w:spacing w:after="0"/>
        <w:ind w:left="-1136" w:right="10622"/>
      </w:pPr>
    </w:p>
    <w:tbl>
      <w:tblPr>
        <w:tblStyle w:val="TableGrid"/>
        <w:tblW w:w="9988" w:type="dxa"/>
        <w:tblInd w:w="-36" w:type="dxa"/>
        <w:tblCellMar>
          <w:top w:w="54" w:type="dxa"/>
          <w:left w:w="110" w:type="dxa"/>
          <w:bottom w:w="0" w:type="dxa"/>
          <w:right w:w="115" w:type="dxa"/>
        </w:tblCellMar>
        <w:tblLook w:val="04A0" w:firstRow="1" w:lastRow="0" w:firstColumn="1" w:lastColumn="0" w:noHBand="0" w:noVBand="1"/>
      </w:tblPr>
      <w:tblGrid>
        <w:gridCol w:w="794"/>
        <w:gridCol w:w="1526"/>
        <w:gridCol w:w="7668"/>
      </w:tblGrid>
      <w:tr w:rsidR="0032797B" w:rsidTr="00881E88">
        <w:trPr>
          <w:trHeight w:val="1355"/>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pPr>
              <w:spacing w:after="11"/>
              <w:ind w:left="720"/>
            </w:pPr>
            <w:r>
              <w:rPr>
                <w:rFonts w:ascii="Calibri" w:eastAsia="Calibri" w:hAnsi="Calibri" w:cs="Calibri"/>
                <w:color w:val="00000A"/>
              </w:rPr>
              <w:t>procesos cuyo estado sea “En proceso"</w:t>
            </w:r>
          </w:p>
          <w:p w:rsidR="0032797B" w:rsidRDefault="0032797B" w:rsidP="00881E88">
            <w:pPr>
              <w:numPr>
                <w:ilvl w:val="0"/>
                <w:numId w:val="4"/>
              </w:numPr>
              <w:spacing w:after="29" w:line="243" w:lineRule="auto"/>
              <w:ind w:hanging="360"/>
            </w:pPr>
            <w:r>
              <w:rPr>
                <w:rFonts w:ascii="Calibri" w:eastAsia="Calibri" w:hAnsi="Calibri" w:cs="Calibri"/>
                <w:color w:val="00000A"/>
              </w:rPr>
              <w:t>Además, se muestran acciones a realizar sobre cada proceso: ver RF6: Ver detalles del proceso.</w:t>
            </w:r>
          </w:p>
          <w:p w:rsidR="0032797B" w:rsidRDefault="0032797B" w:rsidP="00881E88">
            <w:pPr>
              <w:numPr>
                <w:ilvl w:val="0"/>
                <w:numId w:val="4"/>
              </w:numPr>
              <w:ind w:hanging="360"/>
            </w:pPr>
            <w:r>
              <w:rPr>
                <w:rFonts w:ascii="Calibri" w:eastAsia="Calibri" w:hAnsi="Calibri" w:cs="Calibri"/>
                <w:color w:val="00000A"/>
              </w:rPr>
              <w:t>El listado se puede ordenar alfabéticamente o numéricamente (si el campo es expediente/causa/rollo) de forma ascendente y descendente, por cada uno de los campos.</w:t>
            </w:r>
          </w:p>
        </w:tc>
      </w:tr>
      <w:tr w:rsidR="0032797B" w:rsidTr="00881E88">
        <w:trPr>
          <w:trHeight w:val="315"/>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Post-condiciones</w:t>
            </w:r>
          </w:p>
        </w:tc>
        <w:tc>
          <w:tcPr>
            <w:tcW w:w="7668" w:type="dxa"/>
            <w:tcBorders>
              <w:top w:val="single" w:sz="4" w:space="0" w:color="0000FF"/>
              <w:left w:val="single" w:sz="4" w:space="0" w:color="0000FF"/>
              <w:bottom w:val="single" w:sz="4" w:space="0" w:color="0000FF"/>
              <w:right w:val="single" w:sz="4" w:space="0" w:color="0000FF"/>
            </w:tcBorders>
          </w:tcPr>
          <w:p w:rsidR="0032797B" w:rsidRDefault="0032797B" w:rsidP="00881E88"/>
        </w:tc>
      </w:tr>
      <w:tr w:rsidR="0032797B" w:rsidTr="00881E88">
        <w:trPr>
          <w:trHeight w:val="320"/>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N/A</w:t>
            </w:r>
          </w:p>
        </w:tc>
      </w:tr>
      <w:tr w:rsidR="0032797B" w:rsidTr="00881E88">
        <w:trPr>
          <w:trHeight w:val="624"/>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Flujo básico</w:t>
            </w:r>
          </w:p>
        </w:tc>
        <w:tc>
          <w:tcPr>
            <w:tcW w:w="7668" w:type="dxa"/>
            <w:tcBorders>
              <w:top w:val="single" w:sz="4" w:space="0" w:color="0000FF"/>
              <w:left w:val="single" w:sz="4" w:space="0" w:color="0000FF"/>
              <w:bottom w:val="single" w:sz="4" w:space="0" w:color="0000FF"/>
              <w:right w:val="single" w:sz="4" w:space="0" w:color="0000FF"/>
            </w:tcBorders>
          </w:tcPr>
          <w:p w:rsidR="0032797B" w:rsidRDefault="0032797B" w:rsidP="00881E88">
            <w:pPr>
              <w:spacing w:after="18"/>
            </w:pPr>
            <w:r>
              <w:rPr>
                <w:rFonts w:ascii="Calibri" w:eastAsia="Calibri" w:hAnsi="Calibri" w:cs="Calibri"/>
                <w:color w:val="00000A"/>
              </w:rPr>
              <w:t>Si el usuario autenticado posee rol:</w:t>
            </w:r>
          </w:p>
          <w:p w:rsidR="0032797B" w:rsidRDefault="0032797B" w:rsidP="00881E88">
            <w:r>
              <w:rPr>
                <w:rFonts w:ascii="Calibri" w:eastAsia="Calibri" w:hAnsi="Calibri" w:cs="Calibri"/>
                <w:color w:val="00000A"/>
              </w:rPr>
              <w:t xml:space="preserve"> -  </w:t>
            </w:r>
            <w:r w:rsidRPr="00625487">
              <w:rPr>
                <w:rFonts w:ascii="Calibri" w:eastAsia="Calibri" w:hAnsi="Calibri" w:cs="Calibri"/>
                <w:color w:val="00000A"/>
                <w:highlight w:val="cyan"/>
              </w:rPr>
              <w:t>Secretaria</w:t>
            </w:r>
            <w:r>
              <w:rPr>
                <w:rFonts w:ascii="Calibri" w:eastAsia="Calibri" w:hAnsi="Calibri" w:cs="Calibri"/>
                <w:color w:val="00000A"/>
              </w:rPr>
              <w:t xml:space="preserve"> de la oficina de trámite de un tribunal</w:t>
            </w:r>
          </w:p>
        </w:tc>
      </w:tr>
      <w:tr w:rsidR="0032797B" w:rsidTr="00881E88">
        <w:trPr>
          <w:trHeight w:val="342"/>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pPr>
              <w:ind w:left="360"/>
            </w:pPr>
            <w:r>
              <w:rPr>
                <w:rFonts w:ascii="Calibri" w:eastAsia="Calibri" w:hAnsi="Calibri" w:cs="Calibri"/>
                <w:color w:val="00000A"/>
                <w:sz w:val="24"/>
              </w:rPr>
              <w:t>5.</w:t>
            </w:r>
          </w:p>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 xml:space="preserve">El usuario selecciona la opción para </w:t>
            </w:r>
            <w:r w:rsidRPr="00625487">
              <w:rPr>
                <w:rFonts w:ascii="Calibri" w:eastAsia="Calibri" w:hAnsi="Calibri" w:cs="Calibri"/>
                <w:color w:val="00000A"/>
                <w:highlight w:val="cyan"/>
              </w:rPr>
              <w:t>listar procesos.</w:t>
            </w:r>
          </w:p>
        </w:tc>
      </w:tr>
      <w:tr w:rsidR="0032797B" w:rsidTr="00881E88">
        <w:trPr>
          <w:trHeight w:val="2161"/>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pPr>
              <w:ind w:left="360"/>
            </w:pPr>
            <w:r>
              <w:rPr>
                <w:rFonts w:ascii="Calibri" w:eastAsia="Calibri" w:hAnsi="Calibri" w:cs="Calibri"/>
                <w:color w:val="00000A"/>
                <w:sz w:val="24"/>
              </w:rPr>
              <w:t>6.</w:t>
            </w:r>
          </w:p>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pPr>
              <w:spacing w:after="11"/>
            </w:pPr>
            <w:r>
              <w:rPr>
                <w:rFonts w:ascii="Calibri" w:eastAsia="Calibri" w:hAnsi="Calibri" w:cs="Calibri"/>
                <w:color w:val="00000A"/>
              </w:rPr>
              <w:t>El sistema muestra:</w:t>
            </w:r>
          </w:p>
          <w:p w:rsidR="0032797B" w:rsidRDefault="0032797B" w:rsidP="00881E88">
            <w:pPr>
              <w:numPr>
                <w:ilvl w:val="0"/>
                <w:numId w:val="5"/>
              </w:numPr>
              <w:spacing w:after="28" w:line="242" w:lineRule="auto"/>
              <w:ind w:hanging="360"/>
            </w:pPr>
            <w:r>
              <w:rPr>
                <w:rFonts w:ascii="Calibri" w:eastAsia="Calibri" w:hAnsi="Calibri" w:cs="Calibri"/>
                <w:color w:val="00000A"/>
              </w:rPr>
              <w:t>Un listado de procesos con los campos: expediente/causa/rollo, tipo de proceso, partes (por cada una mostrar: nombre y apellidos, cargo) y estado. Por defecto solo se listarán los procesos cuyo estado sea “En tramitación"</w:t>
            </w:r>
          </w:p>
          <w:p w:rsidR="0032797B" w:rsidRDefault="0032797B" w:rsidP="00881E88">
            <w:pPr>
              <w:numPr>
                <w:ilvl w:val="0"/>
                <w:numId w:val="5"/>
              </w:numPr>
              <w:spacing w:after="25" w:line="244" w:lineRule="auto"/>
              <w:ind w:hanging="360"/>
            </w:pPr>
            <w:r>
              <w:rPr>
                <w:rFonts w:ascii="Calibri" w:eastAsia="Calibri" w:hAnsi="Calibri" w:cs="Calibri"/>
                <w:color w:val="00000A"/>
              </w:rPr>
              <w:t>Además, se muestran acciones a realizar sobre cada proceso: ver RF6: Ver detalles del proceso y RF11: Tramitar proceso</w:t>
            </w:r>
          </w:p>
          <w:p w:rsidR="0032797B" w:rsidRDefault="0032797B" w:rsidP="00881E88">
            <w:pPr>
              <w:numPr>
                <w:ilvl w:val="0"/>
                <w:numId w:val="5"/>
              </w:numPr>
              <w:ind w:hanging="360"/>
            </w:pPr>
            <w:r>
              <w:rPr>
                <w:rFonts w:ascii="Calibri" w:eastAsia="Calibri" w:hAnsi="Calibri" w:cs="Calibri"/>
                <w:color w:val="00000A"/>
              </w:rPr>
              <w:t>El listado se puede ordenar alfabéticamente o numéricamente (si el campo es expediente/causa/rollo) de forma ascendente y descendente, por cada uno de los campos.</w:t>
            </w:r>
          </w:p>
        </w:tc>
      </w:tr>
      <w:tr w:rsidR="0032797B" w:rsidTr="00881E88">
        <w:trPr>
          <w:trHeight w:val="315"/>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Post-condiciones</w:t>
            </w:r>
          </w:p>
        </w:tc>
        <w:tc>
          <w:tcPr>
            <w:tcW w:w="7668" w:type="dxa"/>
            <w:tcBorders>
              <w:top w:val="single" w:sz="4" w:space="0" w:color="0000FF"/>
              <w:left w:val="single" w:sz="4" w:space="0" w:color="0000FF"/>
              <w:bottom w:val="single" w:sz="4" w:space="0" w:color="0000FF"/>
              <w:right w:val="single" w:sz="4" w:space="0" w:color="0000FF"/>
            </w:tcBorders>
          </w:tcPr>
          <w:p w:rsidR="0032797B" w:rsidRDefault="0032797B" w:rsidP="00881E88"/>
        </w:tc>
      </w:tr>
      <w:tr w:rsidR="0032797B" w:rsidTr="00881E88">
        <w:trPr>
          <w:trHeight w:val="320"/>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N/A</w:t>
            </w:r>
          </w:p>
        </w:tc>
      </w:tr>
      <w:tr w:rsidR="0032797B" w:rsidTr="00881E88">
        <w:trPr>
          <w:trHeight w:val="625"/>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Flujo alternativo</w:t>
            </w:r>
          </w:p>
        </w:tc>
        <w:tc>
          <w:tcPr>
            <w:tcW w:w="7668" w:type="dxa"/>
            <w:tcBorders>
              <w:top w:val="single" w:sz="4" w:space="0" w:color="0000FF"/>
              <w:left w:val="single" w:sz="4" w:space="0" w:color="0000FF"/>
              <w:bottom w:val="single" w:sz="4" w:space="0" w:color="0000FF"/>
              <w:right w:val="single" w:sz="4" w:space="0" w:color="0000FF"/>
            </w:tcBorders>
          </w:tcPr>
          <w:p w:rsidR="0032797B" w:rsidRDefault="0032797B" w:rsidP="00881E88">
            <w:pPr>
              <w:spacing w:after="20"/>
            </w:pPr>
            <w:r>
              <w:rPr>
                <w:rFonts w:ascii="Calibri" w:eastAsia="Calibri" w:hAnsi="Calibri" w:cs="Calibri"/>
                <w:color w:val="00000A"/>
              </w:rPr>
              <w:t>Si el usuario autenticado corresponde a una persona con rol:</w:t>
            </w:r>
          </w:p>
          <w:p w:rsidR="0032797B" w:rsidRDefault="0032797B" w:rsidP="00881E88">
            <w:r>
              <w:rPr>
                <w:rFonts w:ascii="Calibri" w:eastAsia="Calibri" w:hAnsi="Calibri" w:cs="Calibri"/>
                <w:color w:val="00000A"/>
              </w:rPr>
              <w:t xml:space="preserve">- </w:t>
            </w:r>
            <w:r w:rsidRPr="00625487">
              <w:rPr>
                <w:rFonts w:ascii="Calibri" w:eastAsia="Calibri" w:hAnsi="Calibri" w:cs="Calibri"/>
                <w:color w:val="00000A"/>
                <w:highlight w:val="magenta"/>
              </w:rPr>
              <w:t>Abogado</w:t>
            </w:r>
            <w:r>
              <w:rPr>
                <w:rFonts w:ascii="Calibri" w:eastAsia="Calibri" w:hAnsi="Calibri" w:cs="Calibri"/>
                <w:color w:val="00000A"/>
              </w:rPr>
              <w:t xml:space="preserve"> de un bufete</w:t>
            </w:r>
          </w:p>
        </w:tc>
      </w:tr>
      <w:tr w:rsidR="0032797B" w:rsidTr="00881E88">
        <w:trPr>
          <w:trHeight w:val="342"/>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pPr>
              <w:ind w:left="360"/>
            </w:pPr>
            <w:r>
              <w:rPr>
                <w:rFonts w:ascii="Calibri" w:eastAsia="Calibri" w:hAnsi="Calibri" w:cs="Calibri"/>
                <w:color w:val="00000A"/>
                <w:sz w:val="24"/>
              </w:rPr>
              <w:t>1.</w:t>
            </w:r>
          </w:p>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 xml:space="preserve">El usuario selecciona la opción para </w:t>
            </w:r>
            <w:r w:rsidRPr="00625487">
              <w:rPr>
                <w:rFonts w:ascii="Calibri" w:eastAsia="Calibri" w:hAnsi="Calibri" w:cs="Calibri"/>
                <w:color w:val="00000A"/>
                <w:highlight w:val="magenta"/>
              </w:rPr>
              <w:t>listar procesos</w:t>
            </w:r>
            <w:r>
              <w:rPr>
                <w:rFonts w:ascii="Calibri" w:eastAsia="Calibri" w:hAnsi="Calibri" w:cs="Calibri"/>
                <w:color w:val="00000A"/>
              </w:rPr>
              <w:t>.</w:t>
            </w:r>
          </w:p>
        </w:tc>
      </w:tr>
      <w:tr w:rsidR="0032797B" w:rsidTr="00881E88">
        <w:trPr>
          <w:trHeight w:val="2699"/>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pPr>
              <w:ind w:left="360"/>
            </w:pPr>
            <w:r>
              <w:rPr>
                <w:rFonts w:ascii="Calibri" w:eastAsia="Calibri" w:hAnsi="Calibri" w:cs="Calibri"/>
                <w:color w:val="00000A"/>
                <w:sz w:val="24"/>
              </w:rPr>
              <w:t>2.</w:t>
            </w:r>
          </w:p>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pPr>
              <w:spacing w:after="9"/>
            </w:pPr>
            <w:r>
              <w:rPr>
                <w:rFonts w:ascii="Calibri" w:eastAsia="Calibri" w:hAnsi="Calibri" w:cs="Calibri"/>
                <w:color w:val="00000A"/>
              </w:rPr>
              <w:t>El sistema muestra:</w:t>
            </w:r>
          </w:p>
          <w:p w:rsidR="0032797B" w:rsidRDefault="0032797B" w:rsidP="00881E88">
            <w:pPr>
              <w:numPr>
                <w:ilvl w:val="0"/>
                <w:numId w:val="6"/>
              </w:numPr>
              <w:spacing w:after="30" w:line="242" w:lineRule="auto"/>
              <w:ind w:hanging="360"/>
            </w:pPr>
            <w:r>
              <w:rPr>
                <w:rFonts w:ascii="Calibri" w:eastAsia="Calibri" w:hAnsi="Calibri" w:cs="Calibri"/>
                <w:color w:val="00000A"/>
              </w:rPr>
              <w:t>Un listado de procesos con los campos: expediente/causa/rollo, fecha, asunto, tipo de proceso,  representado (s)  (por cada uno mostrar: nombre ) y estado. Por defecto solo se listarán los procesos cuyo estado sea “Creado”, “En proceso" o "En tramitación".</w:t>
            </w:r>
          </w:p>
          <w:p w:rsidR="0032797B" w:rsidRDefault="0032797B" w:rsidP="00881E88">
            <w:pPr>
              <w:numPr>
                <w:ilvl w:val="0"/>
                <w:numId w:val="6"/>
              </w:numPr>
              <w:spacing w:after="28" w:line="242" w:lineRule="auto"/>
              <w:ind w:hanging="360"/>
            </w:pPr>
            <w:r>
              <w:rPr>
                <w:rFonts w:ascii="Calibri" w:eastAsia="Calibri" w:hAnsi="Calibri" w:cs="Calibri"/>
                <w:color w:val="00000A"/>
              </w:rPr>
              <w:t>Además, se muestran acciones a realizar sobre cada proceso: editar y eliminar (ver RF5: Editar proceso y RF7: Eliminar proceso, el eliminar se muestra solo para procesos con estado “Creado”)</w:t>
            </w:r>
          </w:p>
          <w:p w:rsidR="0032797B" w:rsidRDefault="0032797B" w:rsidP="00881E88">
            <w:pPr>
              <w:numPr>
                <w:ilvl w:val="0"/>
                <w:numId w:val="6"/>
              </w:numPr>
              <w:ind w:hanging="360"/>
            </w:pPr>
            <w:r>
              <w:rPr>
                <w:rFonts w:ascii="Calibri" w:eastAsia="Calibri" w:hAnsi="Calibri" w:cs="Calibri"/>
                <w:color w:val="00000A"/>
              </w:rPr>
              <w:t>El listado se puede ordenar alfabéticamente o numéricamente (si el campo es expediente/causa/rollo o fecha) de forma ascendente y descendente, por cada uno de los campos.</w:t>
            </w:r>
          </w:p>
        </w:tc>
      </w:tr>
      <w:tr w:rsidR="0032797B" w:rsidTr="00881E88">
        <w:trPr>
          <w:trHeight w:val="315"/>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lastRenderedPageBreak/>
              <w:t>Post-condiciones</w:t>
            </w:r>
          </w:p>
        </w:tc>
        <w:tc>
          <w:tcPr>
            <w:tcW w:w="7668" w:type="dxa"/>
            <w:tcBorders>
              <w:top w:val="single" w:sz="4" w:space="0" w:color="0000FF"/>
              <w:left w:val="single" w:sz="4" w:space="0" w:color="0000FF"/>
              <w:bottom w:val="single" w:sz="4" w:space="0" w:color="0000FF"/>
              <w:right w:val="single" w:sz="4" w:space="0" w:color="0000FF"/>
            </w:tcBorders>
          </w:tcPr>
          <w:p w:rsidR="0032797B" w:rsidRDefault="0032797B" w:rsidP="00881E88"/>
        </w:tc>
      </w:tr>
      <w:tr w:rsidR="0032797B" w:rsidTr="00881E88">
        <w:trPr>
          <w:trHeight w:val="317"/>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N/A</w:t>
            </w:r>
          </w:p>
        </w:tc>
      </w:tr>
      <w:tr w:rsidR="0032797B" w:rsidTr="00881E88">
        <w:trPr>
          <w:trHeight w:val="623"/>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Flujo alternativo</w:t>
            </w:r>
          </w:p>
        </w:tc>
        <w:tc>
          <w:tcPr>
            <w:tcW w:w="7668" w:type="dxa"/>
            <w:tcBorders>
              <w:top w:val="single" w:sz="4" w:space="0" w:color="0000FF"/>
              <w:left w:val="single" w:sz="4" w:space="0" w:color="0000FF"/>
              <w:bottom w:val="single" w:sz="4" w:space="0" w:color="0000FF"/>
              <w:right w:val="single" w:sz="4" w:space="0" w:color="0000FF"/>
            </w:tcBorders>
          </w:tcPr>
          <w:p w:rsidR="0032797B" w:rsidRDefault="0032797B" w:rsidP="00881E88">
            <w:pPr>
              <w:spacing w:after="18"/>
            </w:pPr>
            <w:r>
              <w:rPr>
                <w:rFonts w:ascii="Calibri" w:eastAsia="Calibri" w:hAnsi="Calibri" w:cs="Calibri"/>
                <w:color w:val="00000A"/>
              </w:rPr>
              <w:t>Si el usuario autenticado corresponde a una persona con ro:</w:t>
            </w:r>
          </w:p>
          <w:p w:rsidR="0032797B" w:rsidRDefault="0032797B" w:rsidP="00881E88">
            <w:r>
              <w:rPr>
                <w:rFonts w:ascii="Calibri" w:eastAsia="Calibri" w:hAnsi="Calibri" w:cs="Calibri"/>
                <w:color w:val="00000A"/>
              </w:rPr>
              <w:t>- Fiscal</w:t>
            </w:r>
          </w:p>
        </w:tc>
      </w:tr>
      <w:tr w:rsidR="0032797B" w:rsidTr="00881E88">
        <w:trPr>
          <w:trHeight w:val="342"/>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pPr>
              <w:ind w:left="360"/>
            </w:pPr>
            <w:r>
              <w:rPr>
                <w:rFonts w:ascii="Calibri" w:eastAsia="Calibri" w:hAnsi="Calibri" w:cs="Calibri"/>
                <w:color w:val="00000A"/>
                <w:sz w:val="24"/>
              </w:rPr>
              <w:t>1.</w:t>
            </w:r>
          </w:p>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El usuario selecciona la opción para listar procesos.</w:t>
            </w:r>
          </w:p>
        </w:tc>
      </w:tr>
    </w:tbl>
    <w:p w:rsidR="0032797B" w:rsidRDefault="0032797B" w:rsidP="0032797B">
      <w:pPr>
        <w:spacing w:after="0"/>
        <w:ind w:left="-1136" w:right="10622"/>
      </w:pPr>
    </w:p>
    <w:tbl>
      <w:tblPr>
        <w:tblStyle w:val="TableGrid"/>
        <w:tblW w:w="9988" w:type="dxa"/>
        <w:tblInd w:w="-36" w:type="dxa"/>
        <w:tblCellMar>
          <w:top w:w="54" w:type="dxa"/>
          <w:left w:w="110" w:type="dxa"/>
          <w:bottom w:w="0" w:type="dxa"/>
          <w:right w:w="115" w:type="dxa"/>
        </w:tblCellMar>
        <w:tblLook w:val="04A0" w:firstRow="1" w:lastRow="0" w:firstColumn="1" w:lastColumn="0" w:noHBand="0" w:noVBand="1"/>
      </w:tblPr>
      <w:tblGrid>
        <w:gridCol w:w="794"/>
        <w:gridCol w:w="1526"/>
        <w:gridCol w:w="7668"/>
      </w:tblGrid>
      <w:tr w:rsidR="0032797B" w:rsidTr="00881E88">
        <w:trPr>
          <w:trHeight w:val="2979"/>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pPr>
              <w:ind w:left="360"/>
            </w:pPr>
            <w:r>
              <w:rPr>
                <w:rFonts w:ascii="Calibri" w:eastAsia="Calibri" w:hAnsi="Calibri" w:cs="Calibri"/>
                <w:color w:val="00000A"/>
                <w:sz w:val="24"/>
              </w:rPr>
              <w:t>2.</w:t>
            </w:r>
          </w:p>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pPr>
              <w:spacing w:after="51"/>
            </w:pPr>
            <w:r>
              <w:rPr>
                <w:rFonts w:ascii="Calibri" w:eastAsia="Calibri" w:hAnsi="Calibri" w:cs="Calibri"/>
                <w:color w:val="00000A"/>
              </w:rPr>
              <w:t>El sistema muestra:</w:t>
            </w:r>
          </w:p>
          <w:p w:rsidR="0032797B" w:rsidRDefault="0032797B" w:rsidP="00881E88">
            <w:pPr>
              <w:numPr>
                <w:ilvl w:val="0"/>
                <w:numId w:val="7"/>
              </w:numPr>
              <w:spacing w:after="28" w:line="278" w:lineRule="auto"/>
              <w:ind w:hanging="360"/>
            </w:pPr>
            <w:r>
              <w:rPr>
                <w:rFonts w:ascii="Calibri" w:eastAsia="Calibri" w:hAnsi="Calibri" w:cs="Calibri"/>
                <w:color w:val="00000A"/>
              </w:rPr>
              <w:t>Un listado con los campos: expediente/causa/rollo, número de expediente fase preparatoria (No. EFP), fecha, asunto, tipo de proceso, acusados y estado. Por defecto solo se listarán los procesos cuyo estado sea “Creado”, “En proceso” o "En tramitación".</w:t>
            </w:r>
          </w:p>
          <w:p w:rsidR="0032797B" w:rsidRDefault="0032797B" w:rsidP="00881E88">
            <w:pPr>
              <w:numPr>
                <w:ilvl w:val="0"/>
                <w:numId w:val="7"/>
              </w:numPr>
              <w:spacing w:after="30" w:line="278" w:lineRule="auto"/>
              <w:ind w:hanging="360"/>
            </w:pPr>
            <w:r>
              <w:rPr>
                <w:rFonts w:ascii="Calibri" w:eastAsia="Calibri" w:hAnsi="Calibri" w:cs="Calibri"/>
                <w:color w:val="00000A"/>
              </w:rPr>
              <w:t>Además, se muestran acciones a realizar sobre cada proceso: editar y eliminar (ver RF5: Editar proceso y RF7: Eliminar proceso, el eliminar se muestra solo para procesos con estado “Creado”)</w:t>
            </w:r>
          </w:p>
          <w:p w:rsidR="0032797B" w:rsidRDefault="0032797B" w:rsidP="00881E88">
            <w:pPr>
              <w:numPr>
                <w:ilvl w:val="0"/>
                <w:numId w:val="7"/>
              </w:numPr>
              <w:ind w:hanging="360"/>
            </w:pPr>
            <w:r>
              <w:rPr>
                <w:rFonts w:ascii="Calibri" w:eastAsia="Calibri" w:hAnsi="Calibri" w:cs="Calibri"/>
                <w:color w:val="00000A"/>
              </w:rPr>
              <w:t>El listado se puede ordenar alfabéticamente o numéricamente (si el campo es expediente/causa/rollo, fecha o No. EFP) de forma ascendente y descendente, por cada uno de los campos.</w:t>
            </w:r>
          </w:p>
        </w:tc>
      </w:tr>
      <w:tr w:rsidR="0032797B" w:rsidTr="00881E88">
        <w:trPr>
          <w:trHeight w:val="315"/>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Post-condiciones</w:t>
            </w:r>
          </w:p>
        </w:tc>
        <w:tc>
          <w:tcPr>
            <w:tcW w:w="7668" w:type="dxa"/>
            <w:tcBorders>
              <w:top w:val="single" w:sz="4" w:space="0" w:color="0000FF"/>
              <w:left w:val="single" w:sz="4" w:space="0" w:color="0000FF"/>
              <w:bottom w:val="single" w:sz="4" w:space="0" w:color="0000FF"/>
              <w:right w:val="single" w:sz="4" w:space="0" w:color="0000FF"/>
            </w:tcBorders>
          </w:tcPr>
          <w:p w:rsidR="0032797B" w:rsidRDefault="0032797B" w:rsidP="00881E88"/>
        </w:tc>
      </w:tr>
      <w:tr w:rsidR="0032797B" w:rsidTr="00881E88">
        <w:trPr>
          <w:trHeight w:val="316"/>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N/A</w:t>
            </w:r>
          </w:p>
        </w:tc>
      </w:tr>
      <w:tr w:rsidR="0032797B" w:rsidTr="00881E88">
        <w:trPr>
          <w:trHeight w:val="1244"/>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Flujo alternativo</w:t>
            </w:r>
          </w:p>
        </w:tc>
        <w:tc>
          <w:tcPr>
            <w:tcW w:w="7668" w:type="dxa"/>
            <w:tcBorders>
              <w:top w:val="single" w:sz="4" w:space="0" w:color="0000FF"/>
              <w:left w:val="single" w:sz="4" w:space="0" w:color="0000FF"/>
              <w:bottom w:val="single" w:sz="4" w:space="0" w:color="0000FF"/>
              <w:right w:val="single" w:sz="4" w:space="0" w:color="0000FF"/>
            </w:tcBorders>
          </w:tcPr>
          <w:p w:rsidR="0032797B" w:rsidRDefault="0032797B" w:rsidP="00881E88">
            <w:pPr>
              <w:spacing w:after="20"/>
            </w:pPr>
            <w:r>
              <w:rPr>
                <w:rFonts w:ascii="Calibri" w:eastAsia="Calibri" w:hAnsi="Calibri" w:cs="Calibri"/>
                <w:color w:val="00000A"/>
              </w:rPr>
              <w:t>Si el usuario autenticado corresponde a una persona asociada con rol:</w:t>
            </w:r>
          </w:p>
          <w:p w:rsidR="0032797B" w:rsidRPr="00625487" w:rsidRDefault="009E4222" w:rsidP="009E4222">
            <w:pPr>
              <w:spacing w:after="18"/>
              <w:rPr>
                <w:highlight w:val="blue"/>
              </w:rPr>
            </w:pPr>
            <w:r>
              <w:rPr>
                <w:rFonts w:ascii="Calibri" w:eastAsia="Calibri" w:hAnsi="Calibri" w:cs="Calibri"/>
                <w:color w:val="00000A"/>
              </w:rPr>
              <w:t xml:space="preserve">- </w:t>
            </w:r>
            <w:r w:rsidR="0032797B">
              <w:rPr>
                <w:rFonts w:ascii="Calibri" w:eastAsia="Calibri" w:hAnsi="Calibri" w:cs="Calibri"/>
                <w:color w:val="00000A"/>
              </w:rPr>
              <w:t xml:space="preserve">Secretaria de sala de un </w:t>
            </w:r>
            <w:r w:rsidR="0032797B" w:rsidRPr="009E4222">
              <w:rPr>
                <w:rFonts w:ascii="Calibri" w:eastAsia="Calibri" w:hAnsi="Calibri" w:cs="Calibri"/>
                <w:color w:val="00000A"/>
                <w:highlight w:val="lightGray"/>
              </w:rPr>
              <w:t>tribunal</w:t>
            </w:r>
          </w:p>
          <w:p w:rsidR="0032797B" w:rsidRDefault="0032797B" w:rsidP="00881E88">
            <w:pPr>
              <w:numPr>
                <w:ilvl w:val="0"/>
                <w:numId w:val="8"/>
              </w:numPr>
              <w:spacing w:after="20"/>
              <w:ind w:hanging="117"/>
            </w:pPr>
            <w:r>
              <w:rPr>
                <w:rFonts w:ascii="Calibri" w:eastAsia="Calibri" w:hAnsi="Calibri" w:cs="Calibri"/>
                <w:color w:val="00000A"/>
              </w:rPr>
              <w:t>Presidente de sala de un tribunal</w:t>
            </w:r>
          </w:p>
          <w:p w:rsidR="0032797B" w:rsidRDefault="0032797B" w:rsidP="00881E88">
            <w:pPr>
              <w:numPr>
                <w:ilvl w:val="0"/>
                <w:numId w:val="8"/>
              </w:numPr>
              <w:ind w:hanging="117"/>
            </w:pPr>
            <w:r>
              <w:rPr>
                <w:rFonts w:ascii="Calibri" w:eastAsia="Calibri" w:hAnsi="Calibri" w:cs="Calibri"/>
                <w:color w:val="00000A"/>
              </w:rPr>
              <w:t>Secretaria limitada de sala de un tribunal</w:t>
            </w:r>
          </w:p>
        </w:tc>
      </w:tr>
      <w:tr w:rsidR="0032797B" w:rsidTr="00881E88">
        <w:trPr>
          <w:trHeight w:val="650"/>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pPr>
              <w:ind w:left="360"/>
            </w:pPr>
            <w:r>
              <w:rPr>
                <w:rFonts w:ascii="Calibri" w:eastAsia="Calibri" w:hAnsi="Calibri" w:cs="Calibri"/>
                <w:color w:val="00000A"/>
                <w:sz w:val="24"/>
              </w:rPr>
              <w:t>1.</w:t>
            </w:r>
          </w:p>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 xml:space="preserve">El usuario selecciona la opción para </w:t>
            </w:r>
            <w:r w:rsidRPr="009E4222">
              <w:rPr>
                <w:rFonts w:ascii="Calibri" w:eastAsia="Calibri" w:hAnsi="Calibri" w:cs="Calibri"/>
                <w:color w:val="00000A"/>
                <w:highlight w:val="lightGray"/>
              </w:rPr>
              <w:t>listar procesos.</w:t>
            </w:r>
          </w:p>
        </w:tc>
      </w:tr>
      <w:tr w:rsidR="0032797B" w:rsidTr="00881E88">
        <w:trPr>
          <w:trHeight w:val="3329"/>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pPr>
              <w:ind w:left="360"/>
            </w:pPr>
            <w:r>
              <w:rPr>
                <w:rFonts w:ascii="Calibri" w:eastAsia="Calibri" w:hAnsi="Calibri" w:cs="Calibri"/>
                <w:color w:val="00000A"/>
                <w:sz w:val="24"/>
              </w:rPr>
              <w:t>2.</w:t>
            </w:r>
          </w:p>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pPr>
              <w:spacing w:after="51"/>
            </w:pPr>
            <w:r>
              <w:rPr>
                <w:rFonts w:ascii="Calibri" w:eastAsia="Calibri" w:hAnsi="Calibri" w:cs="Calibri"/>
                <w:color w:val="00000A"/>
              </w:rPr>
              <w:t>El sistema muestra:</w:t>
            </w:r>
          </w:p>
          <w:p w:rsidR="0032797B" w:rsidRDefault="0032797B" w:rsidP="00881E88">
            <w:pPr>
              <w:numPr>
                <w:ilvl w:val="0"/>
                <w:numId w:val="9"/>
              </w:numPr>
              <w:spacing w:line="278" w:lineRule="auto"/>
              <w:ind w:hanging="360"/>
            </w:pPr>
            <w:r>
              <w:rPr>
                <w:rFonts w:ascii="Calibri" w:eastAsia="Calibri" w:hAnsi="Calibri" w:cs="Calibri"/>
                <w:color w:val="00000A"/>
              </w:rPr>
              <w:t xml:space="preserve">Un listado de los procesos cuyo estado sea "En proceso" (no verá los procesos en estado “Creado” o “En tramitación”) y los campos: expediente/causa/rollo, tipo de proceso, partes (por cada una mostrar: nombre y apellidos, cargo) y estado. </w:t>
            </w:r>
          </w:p>
          <w:p w:rsidR="0032797B" w:rsidRDefault="0032797B" w:rsidP="00881E88">
            <w:pPr>
              <w:spacing w:after="29" w:line="277" w:lineRule="auto"/>
              <w:ind w:left="720"/>
            </w:pPr>
            <w:r>
              <w:rPr>
                <w:rFonts w:ascii="Calibri" w:eastAsia="Calibri" w:hAnsi="Calibri" w:cs="Calibri"/>
                <w:color w:val="00000A"/>
              </w:rPr>
              <w:t>Los procesos que se hayan unido y tengan el mismo número de expediente/causa/rollo se mostrarán como uno solo en el listado (concatenando los campos: representantes, partes).</w:t>
            </w:r>
          </w:p>
          <w:p w:rsidR="0032797B" w:rsidRDefault="0032797B" w:rsidP="00881E88">
            <w:pPr>
              <w:numPr>
                <w:ilvl w:val="0"/>
                <w:numId w:val="9"/>
              </w:numPr>
              <w:spacing w:after="30" w:line="278" w:lineRule="auto"/>
              <w:ind w:hanging="360"/>
            </w:pPr>
            <w:r>
              <w:rPr>
                <w:rFonts w:ascii="Calibri" w:eastAsia="Calibri" w:hAnsi="Calibri" w:cs="Calibri"/>
                <w:color w:val="00000A"/>
              </w:rPr>
              <w:t>Además se muestran acciones a realizar sobre cada proceso: editar, impulsar proceso, unir proceso y solicitar unión de procesos (ver RF5: Editar proceso, RF8: Impulsar proceso, RF9: Unir procesos y RF10: Solicitar unión de procesos).</w:t>
            </w:r>
          </w:p>
          <w:p w:rsidR="0032797B" w:rsidRDefault="0032797B" w:rsidP="00881E88">
            <w:pPr>
              <w:numPr>
                <w:ilvl w:val="0"/>
                <w:numId w:val="9"/>
              </w:numPr>
              <w:ind w:hanging="360"/>
            </w:pPr>
            <w:r>
              <w:rPr>
                <w:rFonts w:ascii="Calibri" w:eastAsia="Calibri" w:hAnsi="Calibri" w:cs="Calibri"/>
                <w:color w:val="00000A"/>
              </w:rPr>
              <w:t>El listado se puede ordenar alfabéticamente o numéricamente (si el campo es expediente/causa/rollo) de forma ascendente y descendente, por cada uno de los campos.</w:t>
            </w:r>
          </w:p>
        </w:tc>
      </w:tr>
      <w:tr w:rsidR="0032797B" w:rsidTr="00881E88">
        <w:trPr>
          <w:trHeight w:val="316"/>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Post-condiciones</w:t>
            </w:r>
          </w:p>
        </w:tc>
        <w:tc>
          <w:tcPr>
            <w:tcW w:w="7668" w:type="dxa"/>
            <w:tcBorders>
              <w:top w:val="single" w:sz="4" w:space="0" w:color="0000FF"/>
              <w:left w:val="single" w:sz="4" w:space="0" w:color="0000FF"/>
              <w:bottom w:val="single" w:sz="4" w:space="0" w:color="0000FF"/>
              <w:right w:val="single" w:sz="4" w:space="0" w:color="0000FF"/>
            </w:tcBorders>
          </w:tcPr>
          <w:p w:rsidR="0032797B" w:rsidRDefault="0032797B" w:rsidP="00881E88"/>
        </w:tc>
      </w:tr>
      <w:tr w:rsidR="0032797B" w:rsidTr="00881E88">
        <w:trPr>
          <w:trHeight w:val="316"/>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N/A</w:t>
            </w:r>
          </w:p>
        </w:tc>
      </w:tr>
      <w:tr w:rsidR="0032797B" w:rsidTr="00881E88">
        <w:trPr>
          <w:trHeight w:val="316"/>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Validaciones</w:t>
            </w:r>
          </w:p>
        </w:tc>
        <w:tc>
          <w:tcPr>
            <w:tcW w:w="7668" w:type="dxa"/>
            <w:tcBorders>
              <w:top w:val="single" w:sz="4" w:space="0" w:color="0000FF"/>
              <w:left w:val="single" w:sz="4" w:space="0" w:color="0000FF"/>
              <w:bottom w:val="single" w:sz="4" w:space="0" w:color="0000FF"/>
              <w:right w:val="single" w:sz="4" w:space="0" w:color="0000FF"/>
            </w:tcBorders>
          </w:tcPr>
          <w:p w:rsidR="0032797B" w:rsidRDefault="0032797B" w:rsidP="00881E88"/>
        </w:tc>
      </w:tr>
      <w:tr w:rsidR="0032797B" w:rsidTr="00881E88">
        <w:trPr>
          <w:trHeight w:val="316"/>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N/A</w:t>
            </w:r>
          </w:p>
        </w:tc>
      </w:tr>
      <w:tr w:rsidR="0032797B" w:rsidTr="00881E88">
        <w:trPr>
          <w:trHeight w:val="316"/>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Mensajes</w:t>
            </w:r>
          </w:p>
        </w:tc>
        <w:tc>
          <w:tcPr>
            <w:tcW w:w="7668" w:type="dxa"/>
            <w:tcBorders>
              <w:top w:val="single" w:sz="4" w:space="0" w:color="0000FF"/>
              <w:left w:val="single" w:sz="4" w:space="0" w:color="0000FF"/>
              <w:bottom w:val="single" w:sz="4" w:space="0" w:color="0000FF"/>
              <w:right w:val="single" w:sz="4" w:space="0" w:color="0000FF"/>
            </w:tcBorders>
          </w:tcPr>
          <w:p w:rsidR="0032797B" w:rsidRDefault="0032797B" w:rsidP="00881E88"/>
        </w:tc>
      </w:tr>
      <w:tr w:rsidR="0032797B" w:rsidTr="00881E88">
        <w:trPr>
          <w:trHeight w:val="317"/>
        </w:trPr>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9194" w:type="dxa"/>
            <w:gridSpan w:val="2"/>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N/A</w:t>
            </w:r>
          </w:p>
        </w:tc>
      </w:tr>
      <w:tr w:rsidR="0032797B" w:rsidTr="00881E88">
        <w:trPr>
          <w:trHeight w:val="315"/>
        </w:trPr>
        <w:tc>
          <w:tcPr>
            <w:tcW w:w="2320" w:type="dxa"/>
            <w:gridSpan w:val="2"/>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r>
              <w:rPr>
                <w:rFonts w:ascii="Calibri" w:eastAsia="Calibri" w:hAnsi="Calibri" w:cs="Calibri"/>
                <w:b/>
                <w:color w:val="00000A"/>
              </w:rPr>
              <w:t>Conceptos</w:t>
            </w:r>
          </w:p>
        </w:tc>
        <w:tc>
          <w:tcPr>
            <w:tcW w:w="7668"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Proceso</w:t>
            </w:r>
          </w:p>
        </w:tc>
      </w:tr>
    </w:tbl>
    <w:p w:rsidR="0032797B" w:rsidRDefault="0032797B" w:rsidP="0032797B">
      <w:pPr>
        <w:spacing w:after="0"/>
        <w:ind w:left="-1136" w:right="10622"/>
      </w:pPr>
    </w:p>
    <w:tbl>
      <w:tblPr>
        <w:tblStyle w:val="TableGrid"/>
        <w:tblW w:w="9988" w:type="dxa"/>
        <w:tblInd w:w="-36" w:type="dxa"/>
        <w:tblCellMar>
          <w:top w:w="54" w:type="dxa"/>
          <w:left w:w="110" w:type="dxa"/>
          <w:bottom w:w="0" w:type="dxa"/>
          <w:right w:w="115" w:type="dxa"/>
        </w:tblCellMar>
        <w:tblLook w:val="04A0" w:firstRow="1" w:lastRow="0" w:firstColumn="1" w:lastColumn="0" w:noHBand="0" w:noVBand="1"/>
      </w:tblPr>
      <w:tblGrid>
        <w:gridCol w:w="2320"/>
        <w:gridCol w:w="794"/>
        <w:gridCol w:w="732"/>
        <w:gridCol w:w="858"/>
        <w:gridCol w:w="1138"/>
        <w:gridCol w:w="1298"/>
        <w:gridCol w:w="2848"/>
      </w:tblGrid>
      <w:tr w:rsidR="0032797B" w:rsidTr="00881E88">
        <w:trPr>
          <w:trHeight w:val="625"/>
        </w:trPr>
        <w:tc>
          <w:tcPr>
            <w:tcW w:w="2320" w:type="dxa"/>
            <w:tcBorders>
              <w:top w:val="single" w:sz="4" w:space="0" w:color="0000FF"/>
              <w:left w:val="single" w:sz="4" w:space="0" w:color="0000FF"/>
              <w:bottom w:val="single" w:sz="4" w:space="0" w:color="0000FF"/>
              <w:right w:val="single" w:sz="4" w:space="0" w:color="0000FF"/>
            </w:tcBorders>
            <w:shd w:val="clear" w:color="auto" w:fill="CCCCFF"/>
            <w:vAlign w:val="center"/>
          </w:tcPr>
          <w:p w:rsidR="0032797B" w:rsidRDefault="0032797B" w:rsidP="00881E88">
            <w:pPr>
              <w:ind w:left="6"/>
              <w:jc w:val="center"/>
            </w:pPr>
            <w:r>
              <w:rPr>
                <w:rFonts w:ascii="Calibri" w:eastAsia="Calibri" w:hAnsi="Calibri" w:cs="Calibri"/>
                <w:b/>
                <w:color w:val="00000A"/>
              </w:rPr>
              <w:t>Atributo/Campos</w:t>
            </w:r>
          </w:p>
        </w:tc>
        <w:tc>
          <w:tcPr>
            <w:tcW w:w="794" w:type="dxa"/>
            <w:tcBorders>
              <w:top w:val="single" w:sz="4" w:space="0" w:color="0000FF"/>
              <w:left w:val="single" w:sz="4" w:space="0" w:color="0000FF"/>
              <w:bottom w:val="single" w:sz="4" w:space="0" w:color="0000FF"/>
              <w:right w:val="single" w:sz="4" w:space="0" w:color="0000FF"/>
            </w:tcBorders>
            <w:shd w:val="clear" w:color="auto" w:fill="CCCCFF"/>
            <w:vAlign w:val="center"/>
          </w:tcPr>
          <w:p w:rsidR="0032797B" w:rsidRDefault="0032797B" w:rsidP="00881E88">
            <w:pPr>
              <w:ind w:left="45"/>
              <w:jc w:val="center"/>
            </w:pPr>
            <w:r>
              <w:rPr>
                <w:rFonts w:ascii="Calibri" w:eastAsia="Calibri" w:hAnsi="Calibri" w:cs="Calibri"/>
                <w:b/>
                <w:color w:val="00000A"/>
              </w:rPr>
              <w:t>Tipo</w:t>
            </w:r>
          </w:p>
        </w:tc>
        <w:tc>
          <w:tcPr>
            <w:tcW w:w="732" w:type="dxa"/>
            <w:tcBorders>
              <w:top w:val="single" w:sz="4" w:space="0" w:color="0000FF"/>
              <w:left w:val="single" w:sz="4" w:space="0" w:color="0000FF"/>
              <w:bottom w:val="single" w:sz="4" w:space="0" w:color="0000FF"/>
              <w:right w:val="single" w:sz="4" w:space="0" w:color="0000FF"/>
            </w:tcBorders>
            <w:shd w:val="clear" w:color="auto" w:fill="CCCCFF"/>
            <w:vAlign w:val="center"/>
          </w:tcPr>
          <w:p w:rsidR="0032797B" w:rsidRDefault="0032797B" w:rsidP="00881E88">
            <w:pPr>
              <w:ind w:left="58"/>
            </w:pPr>
            <w:r>
              <w:rPr>
                <w:rFonts w:ascii="Calibri" w:eastAsia="Calibri" w:hAnsi="Calibri" w:cs="Calibri"/>
                <w:b/>
                <w:color w:val="00000A"/>
              </w:rPr>
              <w:t>Nulo</w:t>
            </w:r>
          </w:p>
        </w:tc>
        <w:tc>
          <w:tcPr>
            <w:tcW w:w="858" w:type="dxa"/>
            <w:tcBorders>
              <w:top w:val="single" w:sz="4" w:space="0" w:color="0000FF"/>
              <w:left w:val="single" w:sz="4" w:space="0" w:color="0000FF"/>
              <w:bottom w:val="single" w:sz="4" w:space="0" w:color="0000FF"/>
              <w:right w:val="single" w:sz="4" w:space="0" w:color="0000FF"/>
            </w:tcBorders>
            <w:shd w:val="clear" w:color="auto" w:fill="CCCCFF"/>
            <w:vAlign w:val="center"/>
          </w:tcPr>
          <w:p w:rsidR="0032797B" w:rsidRDefault="0032797B" w:rsidP="00881E88">
            <w:pPr>
              <w:ind w:left="76"/>
            </w:pPr>
            <w:r>
              <w:rPr>
                <w:rFonts w:ascii="Calibri" w:eastAsia="Calibri" w:hAnsi="Calibri" w:cs="Calibri"/>
                <w:b/>
                <w:color w:val="00000A"/>
              </w:rPr>
              <w:t>Único</w:t>
            </w:r>
          </w:p>
        </w:tc>
        <w:tc>
          <w:tcPr>
            <w:tcW w:w="1138" w:type="dxa"/>
            <w:tcBorders>
              <w:top w:val="single" w:sz="4" w:space="0" w:color="0000FF"/>
              <w:left w:val="single" w:sz="4" w:space="0" w:color="0000FF"/>
              <w:bottom w:val="single" w:sz="4" w:space="0" w:color="0000FF"/>
              <w:right w:val="single" w:sz="4" w:space="0" w:color="0000FF"/>
            </w:tcBorders>
            <w:shd w:val="clear" w:color="auto" w:fill="CCCCFF"/>
          </w:tcPr>
          <w:p w:rsidR="0032797B" w:rsidRDefault="0032797B" w:rsidP="00881E88">
            <w:pPr>
              <w:jc w:val="center"/>
            </w:pPr>
            <w:r>
              <w:rPr>
                <w:rFonts w:ascii="Calibri" w:eastAsia="Calibri" w:hAnsi="Calibri" w:cs="Calibri"/>
                <w:b/>
                <w:color w:val="00000A"/>
              </w:rPr>
              <w:t>Por defecto</w:t>
            </w:r>
          </w:p>
        </w:tc>
        <w:tc>
          <w:tcPr>
            <w:tcW w:w="1298" w:type="dxa"/>
            <w:tcBorders>
              <w:top w:val="single" w:sz="4" w:space="0" w:color="0000FF"/>
              <w:left w:val="single" w:sz="4" w:space="0" w:color="0000FF"/>
              <w:bottom w:val="single" w:sz="4" w:space="0" w:color="0000FF"/>
              <w:right w:val="single" w:sz="4" w:space="0" w:color="0000FF"/>
            </w:tcBorders>
            <w:shd w:val="clear" w:color="auto" w:fill="CCCCFF"/>
            <w:vAlign w:val="center"/>
          </w:tcPr>
          <w:p w:rsidR="0032797B" w:rsidRDefault="0032797B" w:rsidP="00881E88">
            <w:pPr>
              <w:ind w:left="43"/>
              <w:jc w:val="center"/>
            </w:pPr>
            <w:r>
              <w:rPr>
                <w:rFonts w:ascii="Calibri" w:eastAsia="Calibri" w:hAnsi="Calibri" w:cs="Calibri"/>
                <w:b/>
                <w:color w:val="00000A"/>
              </w:rPr>
              <w:t>Cálculo</w:t>
            </w:r>
          </w:p>
        </w:tc>
        <w:tc>
          <w:tcPr>
            <w:tcW w:w="2848" w:type="dxa"/>
            <w:tcBorders>
              <w:top w:val="single" w:sz="4" w:space="0" w:color="0000FF"/>
              <w:left w:val="single" w:sz="4" w:space="0" w:color="0000FF"/>
              <w:bottom w:val="single" w:sz="4" w:space="0" w:color="0000FF"/>
              <w:right w:val="single" w:sz="4" w:space="0" w:color="0000FF"/>
            </w:tcBorders>
            <w:shd w:val="clear" w:color="auto" w:fill="CCCCFF"/>
            <w:vAlign w:val="center"/>
          </w:tcPr>
          <w:p w:rsidR="0032797B" w:rsidRDefault="0032797B" w:rsidP="00881E88">
            <w:pPr>
              <w:ind w:left="42"/>
              <w:jc w:val="center"/>
            </w:pPr>
            <w:r>
              <w:rPr>
                <w:rFonts w:ascii="Calibri" w:eastAsia="Calibri" w:hAnsi="Calibri" w:cs="Calibri"/>
                <w:b/>
                <w:color w:val="00000A"/>
              </w:rPr>
              <w:t>Restricciones</w:t>
            </w:r>
          </w:p>
        </w:tc>
      </w:tr>
      <w:tr w:rsidR="0032797B" w:rsidTr="00881E88">
        <w:trPr>
          <w:trHeight w:val="280"/>
        </w:trPr>
        <w:tc>
          <w:tcPr>
            <w:tcW w:w="2320"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Expediente/causa/rollo</w:t>
            </w:r>
          </w:p>
        </w:tc>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Texto</w:t>
            </w:r>
          </w:p>
        </w:tc>
        <w:tc>
          <w:tcPr>
            <w:tcW w:w="732"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Sí</w:t>
            </w:r>
          </w:p>
        </w:tc>
        <w:tc>
          <w:tcPr>
            <w:tcW w:w="858"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No</w:t>
            </w:r>
          </w:p>
        </w:tc>
        <w:tc>
          <w:tcPr>
            <w:tcW w:w="1138"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1298"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2848" w:type="dxa"/>
            <w:tcBorders>
              <w:top w:val="single" w:sz="4" w:space="0" w:color="0000FF"/>
              <w:left w:val="single" w:sz="4" w:space="0" w:color="0000FF"/>
              <w:bottom w:val="single" w:sz="4" w:space="0" w:color="0000FF"/>
              <w:right w:val="single" w:sz="4" w:space="0" w:color="0000FF"/>
            </w:tcBorders>
          </w:tcPr>
          <w:p w:rsidR="0032797B" w:rsidRDefault="0032797B" w:rsidP="00881E88"/>
        </w:tc>
      </w:tr>
      <w:tr w:rsidR="0032797B" w:rsidTr="00881E88">
        <w:trPr>
          <w:trHeight w:val="316"/>
        </w:trPr>
        <w:tc>
          <w:tcPr>
            <w:tcW w:w="2320"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No. EFP</w:t>
            </w:r>
          </w:p>
        </w:tc>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Texto</w:t>
            </w:r>
          </w:p>
        </w:tc>
        <w:tc>
          <w:tcPr>
            <w:tcW w:w="732"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Sí</w:t>
            </w:r>
          </w:p>
        </w:tc>
        <w:tc>
          <w:tcPr>
            <w:tcW w:w="858"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No</w:t>
            </w:r>
          </w:p>
        </w:tc>
        <w:tc>
          <w:tcPr>
            <w:tcW w:w="1138"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1298"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2848" w:type="dxa"/>
            <w:tcBorders>
              <w:top w:val="single" w:sz="4" w:space="0" w:color="0000FF"/>
              <w:left w:val="single" w:sz="4" w:space="0" w:color="0000FF"/>
              <w:bottom w:val="single" w:sz="4" w:space="0" w:color="0000FF"/>
              <w:right w:val="single" w:sz="4" w:space="0" w:color="0000FF"/>
            </w:tcBorders>
          </w:tcPr>
          <w:p w:rsidR="0032797B" w:rsidRDefault="0032797B" w:rsidP="00881E88"/>
        </w:tc>
      </w:tr>
      <w:tr w:rsidR="0032797B" w:rsidTr="00881E88">
        <w:trPr>
          <w:trHeight w:val="280"/>
        </w:trPr>
        <w:tc>
          <w:tcPr>
            <w:tcW w:w="2320"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Tipo de proceso</w:t>
            </w:r>
          </w:p>
        </w:tc>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Texto</w:t>
            </w:r>
          </w:p>
        </w:tc>
        <w:tc>
          <w:tcPr>
            <w:tcW w:w="732"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No</w:t>
            </w:r>
          </w:p>
        </w:tc>
        <w:tc>
          <w:tcPr>
            <w:tcW w:w="858"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No</w:t>
            </w:r>
          </w:p>
        </w:tc>
        <w:tc>
          <w:tcPr>
            <w:tcW w:w="1138"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1298"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2848" w:type="dxa"/>
            <w:tcBorders>
              <w:top w:val="single" w:sz="4" w:space="0" w:color="0000FF"/>
              <w:left w:val="single" w:sz="4" w:space="0" w:color="0000FF"/>
              <w:bottom w:val="single" w:sz="4" w:space="0" w:color="0000FF"/>
              <w:right w:val="single" w:sz="4" w:space="0" w:color="0000FF"/>
            </w:tcBorders>
          </w:tcPr>
          <w:p w:rsidR="0032797B" w:rsidRDefault="0032797B" w:rsidP="00881E88"/>
        </w:tc>
      </w:tr>
      <w:tr w:rsidR="0032797B" w:rsidTr="00881E88">
        <w:trPr>
          <w:trHeight w:val="316"/>
        </w:trPr>
        <w:tc>
          <w:tcPr>
            <w:tcW w:w="2320"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Fecha</w:t>
            </w:r>
          </w:p>
        </w:tc>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Fecha</w:t>
            </w:r>
          </w:p>
        </w:tc>
        <w:tc>
          <w:tcPr>
            <w:tcW w:w="732"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No</w:t>
            </w:r>
          </w:p>
        </w:tc>
        <w:tc>
          <w:tcPr>
            <w:tcW w:w="858"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No</w:t>
            </w:r>
          </w:p>
        </w:tc>
        <w:tc>
          <w:tcPr>
            <w:tcW w:w="1138"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1298"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2848" w:type="dxa"/>
            <w:tcBorders>
              <w:top w:val="single" w:sz="4" w:space="0" w:color="0000FF"/>
              <w:left w:val="single" w:sz="4" w:space="0" w:color="0000FF"/>
              <w:bottom w:val="single" w:sz="4" w:space="0" w:color="0000FF"/>
              <w:right w:val="single" w:sz="4" w:space="0" w:color="0000FF"/>
            </w:tcBorders>
          </w:tcPr>
          <w:p w:rsidR="0032797B" w:rsidRDefault="0032797B" w:rsidP="00881E88"/>
        </w:tc>
      </w:tr>
      <w:tr w:rsidR="0032797B" w:rsidTr="00881E88">
        <w:trPr>
          <w:trHeight w:val="316"/>
        </w:trPr>
        <w:tc>
          <w:tcPr>
            <w:tcW w:w="2320"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Asunto</w:t>
            </w:r>
          </w:p>
        </w:tc>
        <w:tc>
          <w:tcPr>
            <w:tcW w:w="794"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Texto</w:t>
            </w:r>
          </w:p>
        </w:tc>
        <w:tc>
          <w:tcPr>
            <w:tcW w:w="732"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Sí</w:t>
            </w:r>
          </w:p>
        </w:tc>
        <w:tc>
          <w:tcPr>
            <w:tcW w:w="858"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No</w:t>
            </w:r>
          </w:p>
        </w:tc>
        <w:tc>
          <w:tcPr>
            <w:tcW w:w="1138"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1298"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2848" w:type="dxa"/>
            <w:tcBorders>
              <w:top w:val="single" w:sz="4" w:space="0" w:color="0000FF"/>
              <w:left w:val="single" w:sz="4" w:space="0" w:color="0000FF"/>
              <w:bottom w:val="single" w:sz="4" w:space="0" w:color="0000FF"/>
              <w:right w:val="single" w:sz="4" w:space="0" w:color="0000FF"/>
            </w:tcBorders>
          </w:tcPr>
          <w:p w:rsidR="0032797B" w:rsidRDefault="0032797B" w:rsidP="00881E88"/>
        </w:tc>
      </w:tr>
      <w:tr w:rsidR="0032797B" w:rsidTr="00881E88">
        <w:trPr>
          <w:trHeight w:val="1086"/>
        </w:trPr>
        <w:tc>
          <w:tcPr>
            <w:tcW w:w="2320" w:type="dxa"/>
            <w:tcBorders>
              <w:top w:val="single" w:sz="4" w:space="0" w:color="0000FF"/>
              <w:left w:val="single" w:sz="4" w:space="0" w:color="0000FF"/>
              <w:bottom w:val="single" w:sz="4" w:space="0" w:color="0000FF"/>
              <w:right w:val="single" w:sz="4" w:space="0" w:color="0000FF"/>
            </w:tcBorders>
            <w:vAlign w:val="center"/>
          </w:tcPr>
          <w:p w:rsidR="0032797B" w:rsidRDefault="0032797B" w:rsidP="00881E88">
            <w:r>
              <w:rPr>
                <w:rFonts w:ascii="Calibri" w:eastAsia="Calibri" w:hAnsi="Calibri" w:cs="Calibri"/>
                <w:color w:val="00000A"/>
              </w:rPr>
              <w:t>Partes</w:t>
            </w:r>
          </w:p>
        </w:tc>
        <w:tc>
          <w:tcPr>
            <w:tcW w:w="794" w:type="dxa"/>
            <w:tcBorders>
              <w:top w:val="single" w:sz="4" w:space="0" w:color="0000FF"/>
              <w:left w:val="single" w:sz="4" w:space="0" w:color="0000FF"/>
              <w:bottom w:val="single" w:sz="4" w:space="0" w:color="0000FF"/>
              <w:right w:val="single" w:sz="4" w:space="0" w:color="0000FF"/>
            </w:tcBorders>
            <w:vAlign w:val="center"/>
          </w:tcPr>
          <w:p w:rsidR="0032797B" w:rsidRDefault="0032797B" w:rsidP="00881E88">
            <w:r>
              <w:rPr>
                <w:rFonts w:ascii="Calibri" w:eastAsia="Calibri" w:hAnsi="Calibri" w:cs="Calibri"/>
                <w:color w:val="00000A"/>
              </w:rPr>
              <w:t>Texto</w:t>
            </w:r>
          </w:p>
        </w:tc>
        <w:tc>
          <w:tcPr>
            <w:tcW w:w="732" w:type="dxa"/>
            <w:tcBorders>
              <w:top w:val="single" w:sz="4" w:space="0" w:color="0000FF"/>
              <w:left w:val="single" w:sz="4" w:space="0" w:color="0000FF"/>
              <w:bottom w:val="single" w:sz="4" w:space="0" w:color="0000FF"/>
              <w:right w:val="single" w:sz="4" w:space="0" w:color="0000FF"/>
            </w:tcBorders>
            <w:vAlign w:val="center"/>
          </w:tcPr>
          <w:p w:rsidR="0032797B" w:rsidRDefault="0032797B" w:rsidP="00881E88">
            <w:r>
              <w:rPr>
                <w:rFonts w:ascii="Calibri" w:eastAsia="Calibri" w:hAnsi="Calibri" w:cs="Calibri"/>
                <w:color w:val="00000A"/>
              </w:rPr>
              <w:t>Sí</w:t>
            </w:r>
          </w:p>
        </w:tc>
        <w:tc>
          <w:tcPr>
            <w:tcW w:w="858" w:type="dxa"/>
            <w:tcBorders>
              <w:top w:val="single" w:sz="4" w:space="0" w:color="0000FF"/>
              <w:left w:val="single" w:sz="4" w:space="0" w:color="0000FF"/>
              <w:bottom w:val="single" w:sz="4" w:space="0" w:color="0000FF"/>
              <w:right w:val="single" w:sz="4" w:space="0" w:color="0000FF"/>
            </w:tcBorders>
            <w:vAlign w:val="center"/>
          </w:tcPr>
          <w:p w:rsidR="0032797B" w:rsidRDefault="0032797B" w:rsidP="00881E88">
            <w:r>
              <w:rPr>
                <w:rFonts w:ascii="Calibri" w:eastAsia="Calibri" w:hAnsi="Calibri" w:cs="Calibri"/>
                <w:color w:val="00000A"/>
              </w:rPr>
              <w:t>No</w:t>
            </w:r>
          </w:p>
        </w:tc>
        <w:tc>
          <w:tcPr>
            <w:tcW w:w="1138"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1298" w:type="dxa"/>
            <w:tcBorders>
              <w:top w:val="single" w:sz="4" w:space="0" w:color="0000FF"/>
              <w:left w:val="single" w:sz="4" w:space="0" w:color="0000FF"/>
              <w:bottom w:val="single" w:sz="4" w:space="0" w:color="0000FF"/>
              <w:right w:val="single" w:sz="4" w:space="0" w:color="0000FF"/>
            </w:tcBorders>
          </w:tcPr>
          <w:p w:rsidR="0032797B" w:rsidRDefault="0032797B" w:rsidP="00881E88">
            <w:pPr>
              <w:spacing w:after="2"/>
            </w:pPr>
            <w:r>
              <w:rPr>
                <w:rFonts w:ascii="Calibri" w:eastAsia="Calibri" w:hAnsi="Calibri" w:cs="Calibri"/>
                <w:color w:val="00000A"/>
              </w:rPr>
              <w:t xml:space="preserve">Concatena nombre y </w:t>
            </w:r>
          </w:p>
          <w:p w:rsidR="0032797B" w:rsidRDefault="0032797B" w:rsidP="00881E88">
            <w:r>
              <w:rPr>
                <w:rFonts w:ascii="Calibri" w:eastAsia="Calibri" w:hAnsi="Calibri" w:cs="Calibri"/>
                <w:color w:val="00000A"/>
              </w:rPr>
              <w:t>apellidos, y cargo</w:t>
            </w:r>
          </w:p>
        </w:tc>
        <w:tc>
          <w:tcPr>
            <w:tcW w:w="2848" w:type="dxa"/>
            <w:tcBorders>
              <w:top w:val="single" w:sz="4" w:space="0" w:color="0000FF"/>
              <w:left w:val="single" w:sz="4" w:space="0" w:color="0000FF"/>
              <w:bottom w:val="single" w:sz="4" w:space="0" w:color="0000FF"/>
              <w:right w:val="single" w:sz="4" w:space="0" w:color="0000FF"/>
            </w:tcBorders>
          </w:tcPr>
          <w:p w:rsidR="0032797B" w:rsidRDefault="0032797B" w:rsidP="00881E88"/>
        </w:tc>
      </w:tr>
      <w:tr w:rsidR="0032797B" w:rsidTr="00881E88">
        <w:trPr>
          <w:trHeight w:val="2968"/>
        </w:trPr>
        <w:tc>
          <w:tcPr>
            <w:tcW w:w="2320" w:type="dxa"/>
            <w:tcBorders>
              <w:top w:val="single" w:sz="4" w:space="0" w:color="0000FF"/>
              <w:left w:val="single" w:sz="4" w:space="0" w:color="0000FF"/>
              <w:bottom w:val="single" w:sz="4" w:space="0" w:color="0000FF"/>
              <w:right w:val="single" w:sz="4" w:space="0" w:color="0000FF"/>
            </w:tcBorders>
            <w:vAlign w:val="center"/>
          </w:tcPr>
          <w:p w:rsidR="0032797B" w:rsidRDefault="0032797B" w:rsidP="00881E88">
            <w:r>
              <w:rPr>
                <w:rFonts w:ascii="Calibri" w:eastAsia="Calibri" w:hAnsi="Calibri" w:cs="Calibri"/>
                <w:color w:val="00000A"/>
              </w:rPr>
              <w:t>Acusados</w:t>
            </w:r>
          </w:p>
        </w:tc>
        <w:tc>
          <w:tcPr>
            <w:tcW w:w="794" w:type="dxa"/>
            <w:tcBorders>
              <w:top w:val="single" w:sz="4" w:space="0" w:color="0000FF"/>
              <w:left w:val="single" w:sz="4" w:space="0" w:color="0000FF"/>
              <w:bottom w:val="single" w:sz="4" w:space="0" w:color="0000FF"/>
              <w:right w:val="single" w:sz="4" w:space="0" w:color="0000FF"/>
            </w:tcBorders>
            <w:vAlign w:val="center"/>
          </w:tcPr>
          <w:p w:rsidR="0032797B" w:rsidRDefault="0032797B" w:rsidP="00881E88">
            <w:r>
              <w:rPr>
                <w:rFonts w:ascii="Calibri" w:eastAsia="Calibri" w:hAnsi="Calibri" w:cs="Calibri"/>
                <w:color w:val="00000A"/>
              </w:rPr>
              <w:t>Texto</w:t>
            </w:r>
          </w:p>
        </w:tc>
        <w:tc>
          <w:tcPr>
            <w:tcW w:w="732" w:type="dxa"/>
            <w:tcBorders>
              <w:top w:val="single" w:sz="4" w:space="0" w:color="0000FF"/>
              <w:left w:val="single" w:sz="4" w:space="0" w:color="0000FF"/>
              <w:bottom w:val="single" w:sz="4" w:space="0" w:color="0000FF"/>
              <w:right w:val="single" w:sz="4" w:space="0" w:color="0000FF"/>
            </w:tcBorders>
            <w:vAlign w:val="center"/>
          </w:tcPr>
          <w:p w:rsidR="0032797B" w:rsidRDefault="0032797B" w:rsidP="00881E88">
            <w:r>
              <w:rPr>
                <w:rFonts w:ascii="Calibri" w:eastAsia="Calibri" w:hAnsi="Calibri" w:cs="Calibri"/>
                <w:color w:val="00000A"/>
              </w:rPr>
              <w:t>Sí</w:t>
            </w:r>
          </w:p>
        </w:tc>
        <w:tc>
          <w:tcPr>
            <w:tcW w:w="858" w:type="dxa"/>
            <w:tcBorders>
              <w:top w:val="single" w:sz="4" w:space="0" w:color="0000FF"/>
              <w:left w:val="single" w:sz="4" w:space="0" w:color="0000FF"/>
              <w:bottom w:val="single" w:sz="4" w:space="0" w:color="0000FF"/>
              <w:right w:val="single" w:sz="4" w:space="0" w:color="0000FF"/>
            </w:tcBorders>
            <w:vAlign w:val="center"/>
          </w:tcPr>
          <w:p w:rsidR="0032797B" w:rsidRDefault="0032797B" w:rsidP="00881E88">
            <w:r>
              <w:rPr>
                <w:rFonts w:ascii="Calibri" w:eastAsia="Calibri" w:hAnsi="Calibri" w:cs="Calibri"/>
                <w:color w:val="00000A"/>
              </w:rPr>
              <w:t>No</w:t>
            </w:r>
          </w:p>
        </w:tc>
        <w:tc>
          <w:tcPr>
            <w:tcW w:w="1138"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1298"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2848" w:type="dxa"/>
            <w:tcBorders>
              <w:top w:val="single" w:sz="4" w:space="0" w:color="0000FF"/>
              <w:left w:val="single" w:sz="4" w:space="0" w:color="0000FF"/>
              <w:bottom w:val="single" w:sz="4" w:space="0" w:color="0000FF"/>
              <w:right w:val="single" w:sz="4" w:space="0" w:color="0000FF"/>
            </w:tcBorders>
          </w:tcPr>
          <w:p w:rsidR="0032797B" w:rsidRDefault="0032797B" w:rsidP="00881E88">
            <w:r>
              <w:rPr>
                <w:rFonts w:ascii="Calibri" w:eastAsia="Calibri" w:hAnsi="Calibri" w:cs="Calibri"/>
                <w:color w:val="00000A"/>
              </w:rPr>
              <w:t>Es un tipo de parte y toma alguno de los valores: representado, acusado, recurrente, no recurrente, sancionado, autoridad promovente, oposición, demandante, demandado, tercero interesado, promovente en revisión, contraparte en revisión, coadyuvante, administración</w:t>
            </w:r>
          </w:p>
        </w:tc>
      </w:tr>
      <w:tr w:rsidR="0032797B" w:rsidTr="00881E88">
        <w:trPr>
          <w:trHeight w:val="5122"/>
        </w:trPr>
        <w:tc>
          <w:tcPr>
            <w:tcW w:w="2320" w:type="dxa"/>
            <w:tcBorders>
              <w:top w:val="single" w:sz="4" w:space="0" w:color="0000FF"/>
              <w:left w:val="single" w:sz="4" w:space="0" w:color="0000FF"/>
              <w:bottom w:val="single" w:sz="4" w:space="0" w:color="0000FF"/>
              <w:right w:val="single" w:sz="4" w:space="0" w:color="0000FF"/>
            </w:tcBorders>
            <w:vAlign w:val="center"/>
          </w:tcPr>
          <w:p w:rsidR="0032797B" w:rsidRDefault="0032797B" w:rsidP="00881E88">
            <w:r>
              <w:rPr>
                <w:rFonts w:ascii="Calibri" w:eastAsia="Calibri" w:hAnsi="Calibri" w:cs="Calibri"/>
                <w:color w:val="00000A"/>
              </w:rPr>
              <w:lastRenderedPageBreak/>
              <w:t>Estado</w:t>
            </w:r>
          </w:p>
        </w:tc>
        <w:tc>
          <w:tcPr>
            <w:tcW w:w="794" w:type="dxa"/>
            <w:tcBorders>
              <w:top w:val="single" w:sz="4" w:space="0" w:color="0000FF"/>
              <w:left w:val="single" w:sz="4" w:space="0" w:color="0000FF"/>
              <w:bottom w:val="single" w:sz="4" w:space="0" w:color="0000FF"/>
              <w:right w:val="single" w:sz="4" w:space="0" w:color="0000FF"/>
            </w:tcBorders>
            <w:vAlign w:val="center"/>
          </w:tcPr>
          <w:p w:rsidR="0032797B" w:rsidRDefault="0032797B" w:rsidP="00881E88">
            <w:r>
              <w:rPr>
                <w:rFonts w:ascii="Calibri" w:eastAsia="Calibri" w:hAnsi="Calibri" w:cs="Calibri"/>
                <w:color w:val="00000A"/>
              </w:rPr>
              <w:t>Texto</w:t>
            </w:r>
          </w:p>
        </w:tc>
        <w:tc>
          <w:tcPr>
            <w:tcW w:w="732" w:type="dxa"/>
            <w:tcBorders>
              <w:top w:val="single" w:sz="4" w:space="0" w:color="0000FF"/>
              <w:left w:val="single" w:sz="4" w:space="0" w:color="0000FF"/>
              <w:bottom w:val="single" w:sz="4" w:space="0" w:color="0000FF"/>
              <w:right w:val="single" w:sz="4" w:space="0" w:color="0000FF"/>
            </w:tcBorders>
            <w:vAlign w:val="center"/>
          </w:tcPr>
          <w:p w:rsidR="0032797B" w:rsidRDefault="0032797B" w:rsidP="00881E88">
            <w:r>
              <w:rPr>
                <w:rFonts w:ascii="Calibri" w:eastAsia="Calibri" w:hAnsi="Calibri" w:cs="Calibri"/>
                <w:color w:val="00000A"/>
              </w:rPr>
              <w:t>No</w:t>
            </w:r>
          </w:p>
        </w:tc>
        <w:tc>
          <w:tcPr>
            <w:tcW w:w="858" w:type="dxa"/>
            <w:tcBorders>
              <w:top w:val="single" w:sz="4" w:space="0" w:color="0000FF"/>
              <w:left w:val="single" w:sz="4" w:space="0" w:color="0000FF"/>
              <w:bottom w:val="single" w:sz="4" w:space="0" w:color="0000FF"/>
              <w:right w:val="single" w:sz="4" w:space="0" w:color="0000FF"/>
            </w:tcBorders>
            <w:vAlign w:val="center"/>
          </w:tcPr>
          <w:p w:rsidR="0032797B" w:rsidRDefault="0032797B" w:rsidP="00881E88">
            <w:r>
              <w:rPr>
                <w:rFonts w:ascii="Calibri" w:eastAsia="Calibri" w:hAnsi="Calibri" w:cs="Calibri"/>
                <w:color w:val="00000A"/>
              </w:rPr>
              <w:t>No</w:t>
            </w:r>
          </w:p>
        </w:tc>
        <w:tc>
          <w:tcPr>
            <w:tcW w:w="1138"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1298" w:type="dxa"/>
            <w:tcBorders>
              <w:top w:val="single" w:sz="4" w:space="0" w:color="0000FF"/>
              <w:left w:val="single" w:sz="4" w:space="0" w:color="0000FF"/>
              <w:bottom w:val="single" w:sz="4" w:space="0" w:color="0000FF"/>
              <w:right w:val="single" w:sz="4" w:space="0" w:color="0000FF"/>
            </w:tcBorders>
          </w:tcPr>
          <w:p w:rsidR="0032797B" w:rsidRDefault="0032797B" w:rsidP="00881E88"/>
        </w:tc>
        <w:tc>
          <w:tcPr>
            <w:tcW w:w="2848" w:type="dxa"/>
            <w:tcBorders>
              <w:top w:val="single" w:sz="4" w:space="0" w:color="0000FF"/>
              <w:left w:val="single" w:sz="4" w:space="0" w:color="0000FF"/>
              <w:bottom w:val="single" w:sz="4" w:space="0" w:color="0000FF"/>
              <w:right w:val="single" w:sz="4" w:space="0" w:color="0000FF"/>
            </w:tcBorders>
          </w:tcPr>
          <w:p w:rsidR="0032797B" w:rsidRDefault="0032797B" w:rsidP="00881E88">
            <w:pPr>
              <w:spacing w:line="241" w:lineRule="auto"/>
            </w:pPr>
            <w:r>
              <w:rPr>
                <w:rFonts w:ascii="Calibri" w:eastAsia="Calibri" w:hAnsi="Calibri" w:cs="Calibri"/>
                <w:color w:val="00000A"/>
              </w:rPr>
              <w:t>Creado: cuando se crea el proceso.</w:t>
            </w:r>
          </w:p>
          <w:p w:rsidR="0032797B" w:rsidRDefault="0032797B" w:rsidP="00881E88">
            <w:pPr>
              <w:spacing w:after="1"/>
            </w:pPr>
            <w:r>
              <w:rPr>
                <w:rFonts w:ascii="Calibri" w:eastAsia="Calibri" w:hAnsi="Calibri" w:cs="Calibri"/>
                <w:color w:val="00000A"/>
              </w:rPr>
              <w:t xml:space="preserve">En tramitación: cuando se emite el primer escrito del proceso (ver RF14: Adicionar </w:t>
            </w:r>
          </w:p>
          <w:p w:rsidR="0032797B" w:rsidRDefault="0032797B" w:rsidP="00881E88">
            <w:r>
              <w:rPr>
                <w:rFonts w:ascii="Calibri" w:eastAsia="Calibri" w:hAnsi="Calibri" w:cs="Calibri"/>
                <w:color w:val="00000A"/>
              </w:rPr>
              <w:t>escrito)</w:t>
            </w:r>
          </w:p>
          <w:p w:rsidR="0032797B" w:rsidRDefault="0032797B" w:rsidP="00881E88">
            <w:pPr>
              <w:spacing w:after="1"/>
            </w:pPr>
            <w:r>
              <w:rPr>
                <w:rFonts w:ascii="Calibri" w:eastAsia="Calibri" w:hAnsi="Calibri" w:cs="Calibri"/>
                <w:color w:val="00000A"/>
              </w:rPr>
              <w:t>En proceso: cuando es tramitado por la Secretaria de la oficina de trámite del tribunal (ver RF11:Tramitar proceso)</w:t>
            </w:r>
          </w:p>
          <w:p w:rsidR="0032797B" w:rsidRDefault="0032797B" w:rsidP="00881E88">
            <w:r>
              <w:rPr>
                <w:rFonts w:ascii="Calibri" w:eastAsia="Calibri" w:hAnsi="Calibri" w:cs="Calibri"/>
                <w:color w:val="00000A"/>
              </w:rPr>
              <w:t xml:space="preserve">Terminado: cuando se emite una notificación de cierre de proceso (en la emisión de la notificación el tipo de notificación seleccionada cuando se especificó la opción cierra proceso, ver RF19: Adicionar tipo de </w:t>
            </w:r>
          </w:p>
        </w:tc>
      </w:tr>
    </w:tbl>
    <w:p w:rsidR="0032797B" w:rsidRDefault="0032797B" w:rsidP="0042211E"/>
    <w:p w:rsidR="002C7FDD" w:rsidRDefault="002C7FDD" w:rsidP="0042211E">
      <w:pPr>
        <w:rPr>
          <w:b/>
          <w:sz w:val="32"/>
          <w:szCs w:val="32"/>
        </w:rPr>
      </w:pPr>
    </w:p>
    <w:p w:rsidR="0032797B" w:rsidRDefault="002C7FDD" w:rsidP="0042211E">
      <w:pPr>
        <w:rPr>
          <w:b/>
          <w:sz w:val="32"/>
          <w:szCs w:val="32"/>
        </w:rPr>
      </w:pPr>
      <w:r w:rsidRPr="002C7FDD">
        <w:rPr>
          <w:b/>
          <w:sz w:val="32"/>
          <w:szCs w:val="32"/>
        </w:rPr>
        <w:t>Salida:</w:t>
      </w:r>
    </w:p>
    <w:p w:rsidR="002C7FDD" w:rsidRDefault="002C7FDD" w:rsidP="0042211E">
      <w:pPr>
        <w:rPr>
          <w:b/>
          <w:sz w:val="32"/>
          <w:szCs w:val="32"/>
        </w:rPr>
      </w:pPr>
      <w:r w:rsidRPr="002C7FDD">
        <w:rPr>
          <w:b/>
          <w:sz w:val="32"/>
          <w:szCs w:val="32"/>
          <w:highlight w:val="yellow"/>
        </w:rPr>
        <w:t>Rf 1: Listar Procesos. Administrador Sistema</w:t>
      </w:r>
    </w:p>
    <w:p w:rsidR="002C7FDD" w:rsidRDefault="002C7FDD" w:rsidP="0042211E">
      <w:pPr>
        <w:rPr>
          <w:b/>
          <w:sz w:val="32"/>
          <w:szCs w:val="32"/>
        </w:rPr>
      </w:pPr>
      <w:r w:rsidRPr="002C7FDD">
        <w:rPr>
          <w:b/>
          <w:sz w:val="32"/>
          <w:szCs w:val="32"/>
          <w:highlight w:val="green"/>
        </w:rPr>
        <w:t>RF2: Listar Procesos. Administrador Región</w:t>
      </w:r>
    </w:p>
    <w:p w:rsidR="002C7FDD" w:rsidRDefault="002C7FDD" w:rsidP="0042211E">
      <w:pPr>
        <w:rPr>
          <w:b/>
          <w:sz w:val="32"/>
          <w:szCs w:val="32"/>
        </w:rPr>
      </w:pPr>
      <w:r w:rsidRPr="002C7FDD">
        <w:rPr>
          <w:b/>
          <w:sz w:val="32"/>
          <w:szCs w:val="32"/>
          <w:highlight w:val="cyan"/>
        </w:rPr>
        <w:t>RF3: Listar Procesos. Secretaria</w:t>
      </w:r>
    </w:p>
    <w:p w:rsidR="002C7FDD" w:rsidRDefault="002C7FDD" w:rsidP="0042211E">
      <w:pPr>
        <w:rPr>
          <w:b/>
          <w:sz w:val="32"/>
          <w:szCs w:val="32"/>
        </w:rPr>
      </w:pPr>
      <w:r w:rsidRPr="002C7FDD">
        <w:rPr>
          <w:b/>
          <w:sz w:val="32"/>
          <w:szCs w:val="32"/>
          <w:highlight w:val="magenta"/>
        </w:rPr>
        <w:t>RF4: Listar Procesos. Abogado</w:t>
      </w:r>
    </w:p>
    <w:p w:rsidR="002C7FDD" w:rsidRPr="002C7FDD" w:rsidRDefault="009E4222" w:rsidP="0042211E">
      <w:pPr>
        <w:rPr>
          <w:b/>
          <w:sz w:val="32"/>
          <w:szCs w:val="32"/>
        </w:rPr>
      </w:pPr>
      <w:r w:rsidRPr="009E4222">
        <w:rPr>
          <w:b/>
          <w:sz w:val="32"/>
          <w:szCs w:val="32"/>
          <w:highlight w:val="lightGray"/>
        </w:rPr>
        <w:t xml:space="preserve">RF5: </w:t>
      </w:r>
      <w:r w:rsidR="002C7FDD" w:rsidRPr="009E4222">
        <w:rPr>
          <w:b/>
          <w:sz w:val="32"/>
          <w:szCs w:val="32"/>
          <w:highlight w:val="lightGray"/>
        </w:rPr>
        <w:t>Listar Procesos. Tribunal</w:t>
      </w:r>
      <w:r w:rsidR="002C7FDD">
        <w:rPr>
          <w:b/>
          <w:sz w:val="32"/>
          <w:szCs w:val="32"/>
        </w:rPr>
        <w:t xml:space="preserve"> </w:t>
      </w:r>
    </w:p>
    <w:p w:rsidR="002C7FDD" w:rsidRDefault="002C7FDD" w:rsidP="0042211E"/>
    <w:sectPr w:rsidR="002C7FD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FA7" w:rsidRDefault="00181FA7" w:rsidP="009E4222">
      <w:pPr>
        <w:spacing w:after="0" w:line="240" w:lineRule="auto"/>
      </w:pPr>
      <w:r>
        <w:separator/>
      </w:r>
    </w:p>
  </w:endnote>
  <w:endnote w:type="continuationSeparator" w:id="0">
    <w:p w:rsidR="00181FA7" w:rsidRDefault="00181FA7" w:rsidP="009E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FA7" w:rsidRDefault="00181FA7" w:rsidP="009E4222">
      <w:pPr>
        <w:spacing w:after="0" w:line="240" w:lineRule="auto"/>
      </w:pPr>
      <w:r>
        <w:separator/>
      </w:r>
    </w:p>
  </w:footnote>
  <w:footnote w:type="continuationSeparator" w:id="0">
    <w:p w:rsidR="00181FA7" w:rsidRDefault="00181FA7" w:rsidP="009E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222" w:rsidRDefault="009E4222" w:rsidP="009E4222">
    <w:pPr>
      <w:pStyle w:val="Encabezado"/>
      <w:jc w:val="center"/>
    </w:pPr>
    <w:r>
      <w:rPr>
        <w:noProof/>
        <w:lang w:eastAsia="es-MX"/>
      </w:rPr>
      <w:drawing>
        <wp:inline distT="0" distB="0" distL="0" distR="0" wp14:anchorId="2213D475" wp14:editId="6DCA4EAA">
          <wp:extent cx="1319530" cy="1035050"/>
          <wp:effectExtent l="0" t="0" r="0" b="0"/>
          <wp:docPr id="1" name="Imagen 1" descr="oox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xWord://media/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9530" cy="1035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0A3F"/>
    <w:multiLevelType w:val="hybridMultilevel"/>
    <w:tmpl w:val="8F0A12E2"/>
    <w:lvl w:ilvl="0" w:tplc="D27EABC2">
      <w:start w:val="1"/>
      <w:numFmt w:val="bullet"/>
      <w:lvlText w:val="●"/>
      <w:lvlJc w:val="left"/>
      <w:pPr>
        <w:ind w:left="7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E3666684">
      <w:start w:val="1"/>
      <w:numFmt w:val="bullet"/>
      <w:lvlText w:val="o"/>
      <w:lvlJc w:val="left"/>
      <w:pPr>
        <w:ind w:left="155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6EAA062C">
      <w:start w:val="1"/>
      <w:numFmt w:val="bullet"/>
      <w:lvlText w:val="▪"/>
      <w:lvlJc w:val="left"/>
      <w:pPr>
        <w:ind w:left="227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43B017C2">
      <w:start w:val="1"/>
      <w:numFmt w:val="bullet"/>
      <w:lvlText w:val="•"/>
      <w:lvlJc w:val="left"/>
      <w:pPr>
        <w:ind w:left="299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D5CED268">
      <w:start w:val="1"/>
      <w:numFmt w:val="bullet"/>
      <w:lvlText w:val="o"/>
      <w:lvlJc w:val="left"/>
      <w:pPr>
        <w:ind w:left="371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7488FCF8">
      <w:start w:val="1"/>
      <w:numFmt w:val="bullet"/>
      <w:lvlText w:val="▪"/>
      <w:lvlJc w:val="left"/>
      <w:pPr>
        <w:ind w:left="443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5BF68AB6">
      <w:start w:val="1"/>
      <w:numFmt w:val="bullet"/>
      <w:lvlText w:val="•"/>
      <w:lvlJc w:val="left"/>
      <w:pPr>
        <w:ind w:left="515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D250EF1C">
      <w:start w:val="1"/>
      <w:numFmt w:val="bullet"/>
      <w:lvlText w:val="o"/>
      <w:lvlJc w:val="left"/>
      <w:pPr>
        <w:ind w:left="587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C094A7FE">
      <w:start w:val="1"/>
      <w:numFmt w:val="bullet"/>
      <w:lvlText w:val="▪"/>
      <w:lvlJc w:val="left"/>
      <w:pPr>
        <w:ind w:left="659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14D01B47"/>
    <w:multiLevelType w:val="hybridMultilevel"/>
    <w:tmpl w:val="3F8EBD80"/>
    <w:lvl w:ilvl="0" w:tplc="88C211DA">
      <w:start w:val="1"/>
      <w:numFmt w:val="bullet"/>
      <w:lvlText w:val="●"/>
      <w:lvlJc w:val="left"/>
      <w:pPr>
        <w:ind w:left="7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44B8CB42">
      <w:start w:val="1"/>
      <w:numFmt w:val="bullet"/>
      <w:lvlText w:val="o"/>
      <w:lvlJc w:val="left"/>
      <w:pPr>
        <w:ind w:left="155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34948F02">
      <w:start w:val="1"/>
      <w:numFmt w:val="bullet"/>
      <w:lvlText w:val="▪"/>
      <w:lvlJc w:val="left"/>
      <w:pPr>
        <w:ind w:left="227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EB387104">
      <w:start w:val="1"/>
      <w:numFmt w:val="bullet"/>
      <w:lvlText w:val="•"/>
      <w:lvlJc w:val="left"/>
      <w:pPr>
        <w:ind w:left="299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3BDE056C">
      <w:start w:val="1"/>
      <w:numFmt w:val="bullet"/>
      <w:lvlText w:val="o"/>
      <w:lvlJc w:val="left"/>
      <w:pPr>
        <w:ind w:left="371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642C4702">
      <w:start w:val="1"/>
      <w:numFmt w:val="bullet"/>
      <w:lvlText w:val="▪"/>
      <w:lvlJc w:val="left"/>
      <w:pPr>
        <w:ind w:left="443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9064E458">
      <w:start w:val="1"/>
      <w:numFmt w:val="bullet"/>
      <w:lvlText w:val="•"/>
      <w:lvlJc w:val="left"/>
      <w:pPr>
        <w:ind w:left="515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C48A92DE">
      <w:start w:val="1"/>
      <w:numFmt w:val="bullet"/>
      <w:lvlText w:val="o"/>
      <w:lvlJc w:val="left"/>
      <w:pPr>
        <w:ind w:left="587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CCC2DB0E">
      <w:start w:val="1"/>
      <w:numFmt w:val="bullet"/>
      <w:lvlText w:val="▪"/>
      <w:lvlJc w:val="left"/>
      <w:pPr>
        <w:ind w:left="659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198234D0"/>
    <w:multiLevelType w:val="hybridMultilevel"/>
    <w:tmpl w:val="A878A028"/>
    <w:lvl w:ilvl="0" w:tplc="B0E61910">
      <w:start w:val="1"/>
      <w:numFmt w:val="bullet"/>
      <w:lvlText w:val="-"/>
      <w:lvlJc w:val="left"/>
      <w:pPr>
        <w:ind w:left="117"/>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1" w:tplc="FA540932">
      <w:start w:val="1"/>
      <w:numFmt w:val="bullet"/>
      <w:lvlText w:val="o"/>
      <w:lvlJc w:val="left"/>
      <w:pPr>
        <w:ind w:left="119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2" w:tplc="3F40FDE0">
      <w:start w:val="1"/>
      <w:numFmt w:val="bullet"/>
      <w:lvlText w:val="▪"/>
      <w:lvlJc w:val="left"/>
      <w:pPr>
        <w:ind w:left="191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3" w:tplc="4274B11E">
      <w:start w:val="1"/>
      <w:numFmt w:val="bullet"/>
      <w:lvlText w:val="•"/>
      <w:lvlJc w:val="left"/>
      <w:pPr>
        <w:ind w:left="263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4" w:tplc="4A9473A4">
      <w:start w:val="1"/>
      <w:numFmt w:val="bullet"/>
      <w:lvlText w:val="o"/>
      <w:lvlJc w:val="left"/>
      <w:pPr>
        <w:ind w:left="335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5" w:tplc="B4186942">
      <w:start w:val="1"/>
      <w:numFmt w:val="bullet"/>
      <w:lvlText w:val="▪"/>
      <w:lvlJc w:val="left"/>
      <w:pPr>
        <w:ind w:left="407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6" w:tplc="6B4CCF9A">
      <w:start w:val="1"/>
      <w:numFmt w:val="bullet"/>
      <w:lvlText w:val="•"/>
      <w:lvlJc w:val="left"/>
      <w:pPr>
        <w:ind w:left="479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7" w:tplc="E86AE14E">
      <w:start w:val="1"/>
      <w:numFmt w:val="bullet"/>
      <w:lvlText w:val="o"/>
      <w:lvlJc w:val="left"/>
      <w:pPr>
        <w:ind w:left="551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8" w:tplc="EF506C9C">
      <w:start w:val="1"/>
      <w:numFmt w:val="bullet"/>
      <w:lvlText w:val="▪"/>
      <w:lvlJc w:val="left"/>
      <w:pPr>
        <w:ind w:left="623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abstractNum>
  <w:abstractNum w:abstractNumId="3" w15:restartNumberingAfterBreak="0">
    <w:nsid w:val="2B767954"/>
    <w:multiLevelType w:val="hybridMultilevel"/>
    <w:tmpl w:val="AA8EBACE"/>
    <w:lvl w:ilvl="0" w:tplc="F4F03C88">
      <w:start w:val="1"/>
      <w:numFmt w:val="bullet"/>
      <w:lvlText w:val="●"/>
      <w:lvlJc w:val="left"/>
      <w:pPr>
        <w:ind w:left="7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AF4EE664">
      <w:start w:val="1"/>
      <w:numFmt w:val="bullet"/>
      <w:lvlText w:val="o"/>
      <w:lvlJc w:val="left"/>
      <w:pPr>
        <w:ind w:left="155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24902B7C">
      <w:start w:val="1"/>
      <w:numFmt w:val="bullet"/>
      <w:lvlText w:val="▪"/>
      <w:lvlJc w:val="left"/>
      <w:pPr>
        <w:ind w:left="227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80F6EC22">
      <w:start w:val="1"/>
      <w:numFmt w:val="bullet"/>
      <w:lvlText w:val="•"/>
      <w:lvlJc w:val="left"/>
      <w:pPr>
        <w:ind w:left="299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710414EC">
      <w:start w:val="1"/>
      <w:numFmt w:val="bullet"/>
      <w:lvlText w:val="o"/>
      <w:lvlJc w:val="left"/>
      <w:pPr>
        <w:ind w:left="371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194CDB82">
      <w:start w:val="1"/>
      <w:numFmt w:val="bullet"/>
      <w:lvlText w:val="▪"/>
      <w:lvlJc w:val="left"/>
      <w:pPr>
        <w:ind w:left="443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BC3E2A14">
      <w:start w:val="1"/>
      <w:numFmt w:val="bullet"/>
      <w:lvlText w:val="•"/>
      <w:lvlJc w:val="left"/>
      <w:pPr>
        <w:ind w:left="515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940CF562">
      <w:start w:val="1"/>
      <w:numFmt w:val="bullet"/>
      <w:lvlText w:val="o"/>
      <w:lvlJc w:val="left"/>
      <w:pPr>
        <w:ind w:left="587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3786566A">
      <w:start w:val="1"/>
      <w:numFmt w:val="bullet"/>
      <w:lvlText w:val="▪"/>
      <w:lvlJc w:val="left"/>
      <w:pPr>
        <w:ind w:left="659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4" w15:restartNumberingAfterBreak="0">
    <w:nsid w:val="2F4D671F"/>
    <w:multiLevelType w:val="hybridMultilevel"/>
    <w:tmpl w:val="C3006170"/>
    <w:lvl w:ilvl="0" w:tplc="6890B7B6">
      <w:start w:val="1"/>
      <w:numFmt w:val="bullet"/>
      <w:lvlText w:val="-"/>
      <w:lvlJc w:val="left"/>
      <w:pPr>
        <w:ind w:left="118"/>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1" w:tplc="2E6E78E0">
      <w:start w:val="1"/>
      <w:numFmt w:val="bullet"/>
      <w:lvlText w:val="o"/>
      <w:lvlJc w:val="left"/>
      <w:pPr>
        <w:ind w:left="119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2" w:tplc="AC3E4CB8">
      <w:start w:val="1"/>
      <w:numFmt w:val="bullet"/>
      <w:lvlText w:val="▪"/>
      <w:lvlJc w:val="left"/>
      <w:pPr>
        <w:ind w:left="191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3" w:tplc="7C6CDF16">
      <w:start w:val="1"/>
      <w:numFmt w:val="bullet"/>
      <w:lvlText w:val="•"/>
      <w:lvlJc w:val="left"/>
      <w:pPr>
        <w:ind w:left="263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4" w:tplc="F0B86514">
      <w:start w:val="1"/>
      <w:numFmt w:val="bullet"/>
      <w:lvlText w:val="o"/>
      <w:lvlJc w:val="left"/>
      <w:pPr>
        <w:ind w:left="335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5" w:tplc="0C4C2FEA">
      <w:start w:val="1"/>
      <w:numFmt w:val="bullet"/>
      <w:lvlText w:val="▪"/>
      <w:lvlJc w:val="left"/>
      <w:pPr>
        <w:ind w:left="407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6" w:tplc="87DA1602">
      <w:start w:val="1"/>
      <w:numFmt w:val="bullet"/>
      <w:lvlText w:val="•"/>
      <w:lvlJc w:val="left"/>
      <w:pPr>
        <w:ind w:left="479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7" w:tplc="B83457D0">
      <w:start w:val="1"/>
      <w:numFmt w:val="bullet"/>
      <w:lvlText w:val="o"/>
      <w:lvlJc w:val="left"/>
      <w:pPr>
        <w:ind w:left="551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8" w:tplc="1BBEC784">
      <w:start w:val="1"/>
      <w:numFmt w:val="bullet"/>
      <w:lvlText w:val="▪"/>
      <w:lvlJc w:val="left"/>
      <w:pPr>
        <w:ind w:left="623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abstractNum>
  <w:abstractNum w:abstractNumId="5" w15:restartNumberingAfterBreak="0">
    <w:nsid w:val="31247458"/>
    <w:multiLevelType w:val="multilevel"/>
    <w:tmpl w:val="4C7822FA"/>
    <w:lvl w:ilvl="0">
      <w:start w:val="2"/>
      <w:numFmt w:val="decimal"/>
      <w:pStyle w:val="Ttulo1"/>
      <w:lvlText w:val="%1"/>
      <w:lvlJc w:val="left"/>
      <w:pPr>
        <w:ind w:left="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abstractNum>
  <w:abstractNum w:abstractNumId="6" w15:restartNumberingAfterBreak="0">
    <w:nsid w:val="52A67B8B"/>
    <w:multiLevelType w:val="hybridMultilevel"/>
    <w:tmpl w:val="A484D76C"/>
    <w:lvl w:ilvl="0" w:tplc="D2EE6F06">
      <w:start w:val="1"/>
      <w:numFmt w:val="bullet"/>
      <w:lvlText w:val="●"/>
      <w:lvlJc w:val="left"/>
      <w:pPr>
        <w:ind w:left="7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A6EA0572">
      <w:start w:val="1"/>
      <w:numFmt w:val="bullet"/>
      <w:lvlText w:val="o"/>
      <w:lvlJc w:val="left"/>
      <w:pPr>
        <w:ind w:left="155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616A8D52">
      <w:start w:val="1"/>
      <w:numFmt w:val="bullet"/>
      <w:lvlText w:val="▪"/>
      <w:lvlJc w:val="left"/>
      <w:pPr>
        <w:ind w:left="227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1390B858">
      <w:start w:val="1"/>
      <w:numFmt w:val="bullet"/>
      <w:lvlText w:val="•"/>
      <w:lvlJc w:val="left"/>
      <w:pPr>
        <w:ind w:left="299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A23416A2">
      <w:start w:val="1"/>
      <w:numFmt w:val="bullet"/>
      <w:lvlText w:val="o"/>
      <w:lvlJc w:val="left"/>
      <w:pPr>
        <w:ind w:left="371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AFD2A524">
      <w:start w:val="1"/>
      <w:numFmt w:val="bullet"/>
      <w:lvlText w:val="▪"/>
      <w:lvlJc w:val="left"/>
      <w:pPr>
        <w:ind w:left="443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CA34DC88">
      <w:start w:val="1"/>
      <w:numFmt w:val="bullet"/>
      <w:lvlText w:val="•"/>
      <w:lvlJc w:val="left"/>
      <w:pPr>
        <w:ind w:left="515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DFB4C0C4">
      <w:start w:val="1"/>
      <w:numFmt w:val="bullet"/>
      <w:lvlText w:val="o"/>
      <w:lvlJc w:val="left"/>
      <w:pPr>
        <w:ind w:left="587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D7182A78">
      <w:start w:val="1"/>
      <w:numFmt w:val="bullet"/>
      <w:lvlText w:val="▪"/>
      <w:lvlJc w:val="left"/>
      <w:pPr>
        <w:ind w:left="659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7" w15:restartNumberingAfterBreak="0">
    <w:nsid w:val="590732BE"/>
    <w:multiLevelType w:val="hybridMultilevel"/>
    <w:tmpl w:val="A4888820"/>
    <w:lvl w:ilvl="0" w:tplc="A21442D2">
      <w:start w:val="1"/>
      <w:numFmt w:val="bullet"/>
      <w:lvlText w:val="●"/>
      <w:lvlJc w:val="left"/>
      <w:pPr>
        <w:ind w:left="7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CCEABA42">
      <w:start w:val="1"/>
      <w:numFmt w:val="bullet"/>
      <w:lvlText w:val="o"/>
      <w:lvlJc w:val="left"/>
      <w:pPr>
        <w:ind w:left="155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F8BAC040">
      <w:start w:val="1"/>
      <w:numFmt w:val="bullet"/>
      <w:lvlText w:val="▪"/>
      <w:lvlJc w:val="left"/>
      <w:pPr>
        <w:ind w:left="227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0FCC78EE">
      <w:start w:val="1"/>
      <w:numFmt w:val="bullet"/>
      <w:lvlText w:val="•"/>
      <w:lvlJc w:val="left"/>
      <w:pPr>
        <w:ind w:left="299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C7A0BC24">
      <w:start w:val="1"/>
      <w:numFmt w:val="bullet"/>
      <w:lvlText w:val="o"/>
      <w:lvlJc w:val="left"/>
      <w:pPr>
        <w:ind w:left="371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6062FCA4">
      <w:start w:val="1"/>
      <w:numFmt w:val="bullet"/>
      <w:lvlText w:val="▪"/>
      <w:lvlJc w:val="left"/>
      <w:pPr>
        <w:ind w:left="443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CB7ABB24">
      <w:start w:val="1"/>
      <w:numFmt w:val="bullet"/>
      <w:lvlText w:val="•"/>
      <w:lvlJc w:val="left"/>
      <w:pPr>
        <w:ind w:left="515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E85A5CD2">
      <w:start w:val="1"/>
      <w:numFmt w:val="bullet"/>
      <w:lvlText w:val="o"/>
      <w:lvlJc w:val="left"/>
      <w:pPr>
        <w:ind w:left="587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37F07F60">
      <w:start w:val="1"/>
      <w:numFmt w:val="bullet"/>
      <w:lvlText w:val="▪"/>
      <w:lvlJc w:val="left"/>
      <w:pPr>
        <w:ind w:left="659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8" w15:restartNumberingAfterBreak="0">
    <w:nsid w:val="5E396824"/>
    <w:multiLevelType w:val="hybridMultilevel"/>
    <w:tmpl w:val="F9280D10"/>
    <w:lvl w:ilvl="0" w:tplc="899ED372">
      <w:start w:val="1"/>
      <w:numFmt w:val="bullet"/>
      <w:lvlText w:val="-"/>
      <w:lvlJc w:val="left"/>
      <w:pPr>
        <w:ind w:left="117"/>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1" w:tplc="458C6DFA">
      <w:start w:val="1"/>
      <w:numFmt w:val="bullet"/>
      <w:lvlText w:val="o"/>
      <w:lvlJc w:val="left"/>
      <w:pPr>
        <w:ind w:left="1215"/>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2" w:tplc="6BDA0392">
      <w:start w:val="1"/>
      <w:numFmt w:val="bullet"/>
      <w:lvlText w:val="▪"/>
      <w:lvlJc w:val="left"/>
      <w:pPr>
        <w:ind w:left="1935"/>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3" w:tplc="72964CA4">
      <w:start w:val="1"/>
      <w:numFmt w:val="bullet"/>
      <w:lvlText w:val="•"/>
      <w:lvlJc w:val="left"/>
      <w:pPr>
        <w:ind w:left="2655"/>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4" w:tplc="C8CA9FEC">
      <w:start w:val="1"/>
      <w:numFmt w:val="bullet"/>
      <w:lvlText w:val="o"/>
      <w:lvlJc w:val="left"/>
      <w:pPr>
        <w:ind w:left="3375"/>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5" w:tplc="C6FC42AE">
      <w:start w:val="1"/>
      <w:numFmt w:val="bullet"/>
      <w:lvlText w:val="▪"/>
      <w:lvlJc w:val="left"/>
      <w:pPr>
        <w:ind w:left="4095"/>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6" w:tplc="5894C26E">
      <w:start w:val="1"/>
      <w:numFmt w:val="bullet"/>
      <w:lvlText w:val="•"/>
      <w:lvlJc w:val="left"/>
      <w:pPr>
        <w:ind w:left="4815"/>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7" w:tplc="8D9873DE">
      <w:start w:val="1"/>
      <w:numFmt w:val="bullet"/>
      <w:lvlText w:val="o"/>
      <w:lvlJc w:val="left"/>
      <w:pPr>
        <w:ind w:left="5535"/>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8" w:tplc="7D6AC514">
      <w:start w:val="1"/>
      <w:numFmt w:val="bullet"/>
      <w:lvlText w:val="▪"/>
      <w:lvlJc w:val="left"/>
      <w:pPr>
        <w:ind w:left="6255"/>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abstractNum>
  <w:abstractNum w:abstractNumId="9" w15:restartNumberingAfterBreak="0">
    <w:nsid w:val="786F00A7"/>
    <w:multiLevelType w:val="hybridMultilevel"/>
    <w:tmpl w:val="510CC628"/>
    <w:lvl w:ilvl="0" w:tplc="6DB6731A">
      <w:start w:val="1"/>
      <w:numFmt w:val="bullet"/>
      <w:lvlText w:val="●"/>
      <w:lvlJc w:val="left"/>
      <w:pPr>
        <w:ind w:left="7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1BF87508">
      <w:start w:val="1"/>
      <w:numFmt w:val="bullet"/>
      <w:lvlText w:val="o"/>
      <w:lvlJc w:val="left"/>
      <w:pPr>
        <w:ind w:left="155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34E6D53C">
      <w:start w:val="1"/>
      <w:numFmt w:val="bullet"/>
      <w:lvlText w:val="▪"/>
      <w:lvlJc w:val="left"/>
      <w:pPr>
        <w:ind w:left="227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0440712C">
      <w:start w:val="1"/>
      <w:numFmt w:val="bullet"/>
      <w:lvlText w:val="•"/>
      <w:lvlJc w:val="left"/>
      <w:pPr>
        <w:ind w:left="299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48787CFA">
      <w:start w:val="1"/>
      <w:numFmt w:val="bullet"/>
      <w:lvlText w:val="o"/>
      <w:lvlJc w:val="left"/>
      <w:pPr>
        <w:ind w:left="371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DF2A0388">
      <w:start w:val="1"/>
      <w:numFmt w:val="bullet"/>
      <w:lvlText w:val="▪"/>
      <w:lvlJc w:val="left"/>
      <w:pPr>
        <w:ind w:left="443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B87A9A78">
      <w:start w:val="1"/>
      <w:numFmt w:val="bullet"/>
      <w:lvlText w:val="•"/>
      <w:lvlJc w:val="left"/>
      <w:pPr>
        <w:ind w:left="515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93DA9F66">
      <w:start w:val="1"/>
      <w:numFmt w:val="bullet"/>
      <w:lvlText w:val="o"/>
      <w:lvlJc w:val="left"/>
      <w:pPr>
        <w:ind w:left="587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ACC22B9A">
      <w:start w:val="1"/>
      <w:numFmt w:val="bullet"/>
      <w:lvlText w:val="▪"/>
      <w:lvlJc w:val="left"/>
      <w:pPr>
        <w:ind w:left="659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8"/>
  </w:num>
  <w:num w:numId="4">
    <w:abstractNumId w:val="1"/>
  </w:num>
  <w:num w:numId="5">
    <w:abstractNumId w:val="3"/>
  </w:num>
  <w:num w:numId="6">
    <w:abstractNumId w:val="7"/>
  </w:num>
  <w:num w:numId="7">
    <w:abstractNumId w:val="9"/>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1E"/>
    <w:rsid w:val="00181FA7"/>
    <w:rsid w:val="002C7FDD"/>
    <w:rsid w:val="0032797B"/>
    <w:rsid w:val="0042211E"/>
    <w:rsid w:val="00625487"/>
    <w:rsid w:val="009E4222"/>
    <w:rsid w:val="009E5282"/>
    <w:rsid w:val="00A832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1293"/>
  <w15:chartTrackingRefBased/>
  <w15:docId w15:val="{ACDCE061-D86E-4A63-9954-E680DA86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ar"/>
    <w:uiPriority w:val="9"/>
    <w:unhideWhenUsed/>
    <w:qFormat/>
    <w:rsid w:val="0032797B"/>
    <w:pPr>
      <w:keepNext/>
      <w:keepLines/>
      <w:numPr>
        <w:numId w:val="10"/>
      </w:numPr>
      <w:spacing w:after="0"/>
      <w:ind w:left="10" w:hanging="10"/>
      <w:outlineLvl w:val="0"/>
    </w:pPr>
    <w:rPr>
      <w:rFonts w:ascii="Calibri" w:eastAsia="Calibri" w:hAnsi="Calibri" w:cs="Calibri"/>
      <w:b/>
      <w:color w:val="00000A"/>
      <w:sz w:val="28"/>
      <w:lang w:eastAsia="es-MX"/>
    </w:rPr>
  </w:style>
  <w:style w:type="paragraph" w:styleId="Ttulo2">
    <w:name w:val="heading 2"/>
    <w:next w:val="Normal"/>
    <w:link w:val="Ttulo2Car"/>
    <w:uiPriority w:val="9"/>
    <w:unhideWhenUsed/>
    <w:qFormat/>
    <w:rsid w:val="0032797B"/>
    <w:pPr>
      <w:keepNext/>
      <w:keepLines/>
      <w:numPr>
        <w:ilvl w:val="1"/>
        <w:numId w:val="10"/>
      </w:numPr>
      <w:spacing w:after="0"/>
      <w:ind w:left="10" w:hanging="10"/>
      <w:outlineLvl w:val="1"/>
    </w:pPr>
    <w:rPr>
      <w:rFonts w:ascii="Calibri" w:eastAsia="Calibri" w:hAnsi="Calibri" w:cs="Calibri"/>
      <w:b/>
      <w:color w:val="00000A"/>
      <w:sz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797B"/>
    <w:rPr>
      <w:rFonts w:ascii="Calibri" w:eastAsia="Calibri" w:hAnsi="Calibri" w:cs="Calibri"/>
      <w:b/>
      <w:color w:val="00000A"/>
      <w:sz w:val="28"/>
      <w:lang w:eastAsia="es-MX"/>
    </w:rPr>
  </w:style>
  <w:style w:type="character" w:customStyle="1" w:styleId="Ttulo2Car">
    <w:name w:val="Título 2 Car"/>
    <w:basedOn w:val="Fuentedeprrafopredeter"/>
    <w:link w:val="Ttulo2"/>
    <w:uiPriority w:val="9"/>
    <w:rsid w:val="0032797B"/>
    <w:rPr>
      <w:rFonts w:ascii="Calibri" w:eastAsia="Calibri" w:hAnsi="Calibri" w:cs="Calibri"/>
      <w:b/>
      <w:color w:val="00000A"/>
      <w:sz w:val="28"/>
      <w:lang w:eastAsia="es-MX"/>
    </w:rPr>
  </w:style>
  <w:style w:type="table" w:customStyle="1" w:styleId="TableGrid">
    <w:name w:val="TableGrid"/>
    <w:rsid w:val="0032797B"/>
    <w:pPr>
      <w:spacing w:after="0" w:line="240" w:lineRule="auto"/>
    </w:pPr>
    <w:rPr>
      <w:rFonts w:eastAsiaTheme="minorEastAsia"/>
      <w:lang w:eastAsia="es-MX"/>
    </w:r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32797B"/>
    <w:rPr>
      <w:sz w:val="16"/>
      <w:szCs w:val="16"/>
    </w:rPr>
  </w:style>
  <w:style w:type="paragraph" w:styleId="Textocomentario">
    <w:name w:val="annotation text"/>
    <w:basedOn w:val="Normal"/>
    <w:link w:val="TextocomentarioCar"/>
    <w:uiPriority w:val="99"/>
    <w:semiHidden/>
    <w:unhideWhenUsed/>
    <w:rsid w:val="003279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7B"/>
    <w:rPr>
      <w:sz w:val="20"/>
      <w:szCs w:val="20"/>
    </w:rPr>
  </w:style>
  <w:style w:type="paragraph" w:styleId="Asuntodelcomentario">
    <w:name w:val="annotation subject"/>
    <w:basedOn w:val="Textocomentario"/>
    <w:next w:val="Textocomentario"/>
    <w:link w:val="AsuntodelcomentarioCar"/>
    <w:uiPriority w:val="99"/>
    <w:semiHidden/>
    <w:unhideWhenUsed/>
    <w:rsid w:val="0032797B"/>
    <w:rPr>
      <w:b/>
      <w:bCs/>
    </w:rPr>
  </w:style>
  <w:style w:type="character" w:customStyle="1" w:styleId="AsuntodelcomentarioCar">
    <w:name w:val="Asunto del comentario Car"/>
    <w:basedOn w:val="TextocomentarioCar"/>
    <w:link w:val="Asuntodelcomentario"/>
    <w:uiPriority w:val="99"/>
    <w:semiHidden/>
    <w:rsid w:val="0032797B"/>
    <w:rPr>
      <w:b/>
      <w:bCs/>
      <w:sz w:val="20"/>
      <w:szCs w:val="20"/>
    </w:rPr>
  </w:style>
  <w:style w:type="paragraph" w:styleId="Textodeglobo">
    <w:name w:val="Balloon Text"/>
    <w:basedOn w:val="Normal"/>
    <w:link w:val="TextodegloboCar"/>
    <w:uiPriority w:val="99"/>
    <w:semiHidden/>
    <w:unhideWhenUsed/>
    <w:rsid w:val="003279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797B"/>
    <w:rPr>
      <w:rFonts w:ascii="Segoe UI" w:hAnsi="Segoe UI" w:cs="Segoe UI"/>
      <w:sz w:val="18"/>
      <w:szCs w:val="18"/>
    </w:rPr>
  </w:style>
  <w:style w:type="paragraph" w:styleId="Prrafodelista">
    <w:name w:val="List Paragraph"/>
    <w:basedOn w:val="Normal"/>
    <w:uiPriority w:val="34"/>
    <w:qFormat/>
    <w:rsid w:val="009E4222"/>
    <w:pPr>
      <w:ind w:left="720"/>
      <w:contextualSpacing/>
    </w:pPr>
  </w:style>
  <w:style w:type="paragraph" w:styleId="Encabezado">
    <w:name w:val="header"/>
    <w:basedOn w:val="Normal"/>
    <w:link w:val="EncabezadoCar"/>
    <w:uiPriority w:val="99"/>
    <w:unhideWhenUsed/>
    <w:rsid w:val="009E42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222"/>
  </w:style>
  <w:style w:type="paragraph" w:styleId="Piedepgina">
    <w:name w:val="footer"/>
    <w:basedOn w:val="Normal"/>
    <w:link w:val="PiedepginaCar"/>
    <w:uiPriority w:val="99"/>
    <w:unhideWhenUsed/>
    <w:rsid w:val="009E42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1710</Words>
  <Characters>9408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Surima</dc:creator>
  <cp:keywords/>
  <dc:description/>
  <cp:lastModifiedBy>Surima</cp:lastModifiedBy>
  <cp:revision>1</cp:revision>
  <dcterms:created xsi:type="dcterms:W3CDTF">2021-12-02T14:01:00Z</dcterms:created>
  <dcterms:modified xsi:type="dcterms:W3CDTF">2021-12-02T15:16:00Z</dcterms:modified>
</cp:coreProperties>
</file>