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天天生鲜项目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认识电商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1.1 </w:t>
      </w:r>
      <w:r>
        <w:t>B2B--企业对企业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B2B ( Business to Business)</w:t>
      </w:r>
      <w:r>
        <w:rPr>
          <w:rFonts w:hint="eastAsia" w:ascii="宋体" w:hAnsi="宋体" w:eastAsia="宋体"/>
        </w:rPr>
        <w:t>是指进行电子商务交易的供需双方都是商家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或企业、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公司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，她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他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们使用了互联网的技术或各种商务网络平台，完成商务交易的过程。电子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商务是现代</w:t>
      </w:r>
      <w:r>
        <w:rPr>
          <w:rFonts w:ascii="宋体" w:hAnsi="宋体" w:eastAsia="宋体"/>
        </w:rPr>
        <w:t xml:space="preserve"> B2B marketing </w:t>
      </w:r>
      <w:r>
        <w:rPr>
          <w:rFonts w:hint="eastAsia" w:ascii="宋体" w:hAnsi="宋体" w:eastAsia="宋体"/>
        </w:rPr>
        <w:t>的一种具体主要的表现形式。</w:t>
      </w:r>
      <w:r>
        <w:rPr>
          <w:rFonts w:ascii="宋体" w:hAnsi="宋体" w:eastAsia="宋体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Times"/>
          <w:color w:val="000000"/>
          <w:kern w:val="0"/>
        </w:rPr>
        <w:drawing>
          <wp:inline distT="0" distB="0" distL="0" distR="0">
            <wp:extent cx="2790825" cy="155067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案例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: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阿里巴巴、慧聪网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1.2 </w:t>
      </w:r>
      <w:r>
        <w:t>C2C--个人对个人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/>
        </w:rPr>
        <w:t xml:space="preserve">C2C 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</w:rPr>
        <w:t xml:space="preserve"> Customer(Consumer) to Customer(Consumer)</w:t>
      </w:r>
      <w:r>
        <w:rPr>
          <w:rFonts w:hint="eastAsia" w:ascii="宋体" w:hAnsi="宋体" w:eastAsia="宋体"/>
        </w:rPr>
        <w:t>，意思就是消费者个人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间的电子商务行为。比如一个消费者有一台电脑，通过网络进行交易，把它出售给另外一个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消费者，此种交易类型就称为</w:t>
      </w:r>
      <w:r>
        <w:rPr>
          <w:rFonts w:ascii="宋体" w:hAnsi="宋体" w:eastAsia="宋体"/>
        </w:rPr>
        <w:t xml:space="preserve"> C2C </w:t>
      </w:r>
      <w:r>
        <w:rPr>
          <w:rFonts w:hint="eastAsia" w:ascii="宋体" w:hAnsi="宋体" w:eastAsia="宋体"/>
        </w:rPr>
        <w:t>电子商务。</w:t>
      </w:r>
      <w:r>
        <w:rPr>
          <w:rFonts w:ascii="宋体" w:hAnsi="宋体" w:eastAsia="宋体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Times"/>
          <w:color w:val="000000"/>
          <w:kern w:val="0"/>
        </w:rPr>
        <w:drawing>
          <wp:inline distT="0" distB="0" distL="0" distR="0">
            <wp:extent cx="1876425" cy="11887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Songti SC"/>
          <w:color w:val="262626"/>
          <w:kern w:val="0"/>
          <w:sz w:val="26"/>
          <w:szCs w:val="26"/>
        </w:rPr>
      </w:pPr>
      <w:r>
        <w:rPr>
          <w:rFonts w:hint="eastAsia" w:ascii="宋体" w:hAnsi="宋体" w:eastAsia="宋体" w:cs="Songti SC"/>
          <w:color w:val="262626"/>
          <w:kern w:val="0"/>
          <w:sz w:val="26"/>
          <w:szCs w:val="26"/>
        </w:rPr>
        <w:t>案例</w:t>
      </w:r>
      <w:r>
        <w:rPr>
          <w:rFonts w:ascii="宋体" w:hAnsi="宋体" w:eastAsia="宋体" w:cs="Songti SC"/>
          <w:color w:val="262626"/>
          <w:kern w:val="0"/>
          <w:sz w:val="26"/>
          <w:szCs w:val="26"/>
        </w:rPr>
        <w:t>:</w:t>
      </w:r>
      <w:r>
        <w:rPr>
          <w:rFonts w:hint="eastAsia" w:ascii="宋体" w:hAnsi="宋体" w:eastAsia="宋体" w:cs="Songti SC"/>
          <w:color w:val="262626"/>
          <w:kern w:val="0"/>
          <w:sz w:val="26"/>
          <w:szCs w:val="26"/>
        </w:rPr>
        <w:t>淘宝、易趣、瓜子二手车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</w:p>
    <w:p>
      <w:pPr>
        <w:pStyle w:val="4"/>
        <w:rPr>
          <w:color w:val="000000"/>
        </w:rPr>
      </w:pPr>
      <w:r>
        <w:rPr>
          <w:rFonts w:hint="eastAsia"/>
        </w:rPr>
        <w:t xml:space="preserve">1.3 </w:t>
      </w:r>
      <w:r>
        <w:t xml:space="preserve">B2C--企业对个人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/>
        </w:rPr>
        <w:t xml:space="preserve">B2C 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 xml:space="preserve"> Business-to-Customer </w:t>
      </w:r>
      <w:r>
        <w:rPr>
          <w:rFonts w:hint="eastAsia" w:ascii="宋体" w:hAnsi="宋体" w:eastAsia="宋体"/>
        </w:rPr>
        <w:t>的缩写，而其中文简称为</w:t>
      </w:r>
      <w:r>
        <w:rPr>
          <w:rFonts w:ascii="宋体" w:hAnsi="宋体" w:eastAsia="宋体"/>
        </w:rPr>
        <w:t>“</w:t>
      </w:r>
      <w:r>
        <w:rPr>
          <w:rFonts w:hint="eastAsia" w:ascii="宋体" w:hAnsi="宋体" w:eastAsia="宋体"/>
        </w:rPr>
        <w:t>商对客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“</w:t>
      </w:r>
      <w:r>
        <w:rPr>
          <w:rFonts w:hint="eastAsia" w:ascii="宋体" w:hAnsi="宋体" w:eastAsia="宋体"/>
        </w:rPr>
        <w:t>商对客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是电子商务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的一种模式，也就是通常说的直接面向消费者销售产品和服务商业零售模式。这种形式的电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子商务一般以网络零售业为主，主要借助于互联网开展在线销售活动。</w:t>
      </w:r>
      <w:r>
        <w:rPr>
          <w:rFonts w:ascii="宋体" w:hAnsi="宋体" w:eastAsia="宋体"/>
        </w:rPr>
        <w:t xml:space="preserve">B2C </w:t>
      </w:r>
      <w:r>
        <w:rPr>
          <w:rFonts w:hint="eastAsia" w:ascii="宋体" w:hAnsi="宋体" w:eastAsia="宋体"/>
        </w:rPr>
        <w:t>即企业通过互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联网为消费者提供一个新型的购物环境</w:t>
      </w:r>
      <w:r>
        <w:rPr>
          <w:rFonts w:ascii="宋体" w:hAnsi="宋体" w:eastAsia="宋体"/>
        </w:rPr>
        <w:t>——</w:t>
      </w:r>
      <w:r>
        <w:rPr>
          <w:rFonts w:hint="eastAsia" w:ascii="宋体" w:hAnsi="宋体" w:eastAsia="宋体"/>
        </w:rPr>
        <w:t>网上商店，消费者通过网络在网上购物、网上支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付等消费行为。</w:t>
      </w:r>
      <w:r>
        <w:rPr>
          <w:rFonts w:ascii="宋体" w:hAnsi="宋体" w:eastAsia="宋体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Times"/>
          <w:color w:val="000000"/>
          <w:kern w:val="0"/>
        </w:rPr>
        <w:drawing>
          <wp:inline distT="0" distB="0" distL="0" distR="0">
            <wp:extent cx="1990725" cy="1569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案例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: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唯品会、乐蜂网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1.4 </w:t>
      </w:r>
      <w:r>
        <w:t xml:space="preserve">C2B--个人对企业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C2B(Consumer to Business</w:t>
      </w:r>
      <w:r>
        <w:rPr>
          <w:rFonts w:hint="eastAsia" w:ascii="宋体" w:hAnsi="宋体" w:eastAsia="宋体"/>
        </w:rPr>
        <w:t>，即消费者到企业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，是互联网经济时代新的商业模式。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这一模式改变了原有生产者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企业和机构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和消费者的关系，是一种消费者贡献价值</w:t>
      </w:r>
      <w:r>
        <w:rPr>
          <w:rFonts w:ascii="宋体" w:hAnsi="宋体" w:eastAsia="宋体"/>
        </w:rPr>
        <w:t>(Create Value)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企业和机构消费价值</w:t>
      </w:r>
      <w:r>
        <w:rPr>
          <w:rFonts w:ascii="宋体" w:hAnsi="宋体" w:eastAsia="宋体"/>
        </w:rPr>
        <w:t>(Consume Value)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C2B </w:t>
      </w:r>
      <w:r>
        <w:rPr>
          <w:rFonts w:hint="eastAsia" w:ascii="宋体" w:hAnsi="宋体" w:eastAsia="宋体"/>
        </w:rPr>
        <w:t>模式和我们熟知的供需模式</w:t>
      </w:r>
      <w:r>
        <w:rPr>
          <w:rFonts w:ascii="宋体" w:hAnsi="宋体" w:eastAsia="宋体"/>
        </w:rPr>
        <w:t>(DSM, Demand Supply Model)</w:t>
      </w:r>
      <w:r>
        <w:rPr>
          <w:rFonts w:hint="eastAsia" w:ascii="宋体" w:hAnsi="宋体" w:eastAsia="宋体"/>
        </w:rPr>
        <w:t>恰恰相反，真正的</w:t>
      </w:r>
      <w:r>
        <w:rPr>
          <w:rFonts w:ascii="宋体" w:hAnsi="宋体" w:eastAsia="宋体"/>
        </w:rPr>
        <w:t xml:space="preserve"> C2B </w:t>
      </w:r>
      <w:r>
        <w:rPr>
          <w:rFonts w:hint="eastAsia" w:ascii="宋体" w:hAnsi="宋体" w:eastAsia="宋体"/>
        </w:rPr>
        <w:t>应该先有消费者需求产生而后有企业生产，即先有消费者提出需求，后有生产企业按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需求组织生产。通常情况为消费者根据自身需求定制产品和价格，或主动参与产品设计、生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产和定价，产品、价格等彰显消费者的个性化需求，生产企业进行定制化生产。</w:t>
      </w:r>
      <w:r>
        <w:rPr>
          <w:rFonts w:ascii="宋体" w:hAnsi="宋体" w:eastAsia="宋体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Times"/>
          <w:color w:val="000000"/>
          <w:kern w:val="0"/>
        </w:rPr>
        <w:drawing>
          <wp:inline distT="0" distB="0" distL="0" distR="0">
            <wp:extent cx="2219325" cy="13690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案例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: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海尔商城、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尚品宅配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1.5 </w:t>
      </w:r>
      <w:r>
        <w:t xml:space="preserve">O2O--线上到线下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/>
        </w:rPr>
        <w:t xml:space="preserve">O2O 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</w:rPr>
        <w:t xml:space="preserve"> Online To Offline(</w:t>
      </w:r>
      <w:r>
        <w:rPr>
          <w:rFonts w:hint="eastAsia" w:ascii="宋体" w:hAnsi="宋体" w:eastAsia="宋体"/>
        </w:rPr>
        <w:t>在线离线</w:t>
      </w:r>
      <w:r>
        <w:rPr>
          <w:rFonts w:ascii="宋体" w:hAnsi="宋体" w:eastAsia="宋体"/>
        </w:rPr>
        <w:t>/</w:t>
      </w:r>
      <w:r>
        <w:rPr>
          <w:rFonts w:hint="eastAsia" w:ascii="宋体" w:hAnsi="宋体" w:eastAsia="宋体"/>
        </w:rPr>
        <w:t>线上到线下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，是指将线下的商务机会与互联网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结合，让互联网成为线下交易的平台，这个概念最早来源于美国。</w:t>
      </w:r>
      <w:r>
        <w:rPr>
          <w:rFonts w:ascii="宋体" w:hAnsi="宋体" w:eastAsia="宋体"/>
        </w:rPr>
        <w:t xml:space="preserve">O2O </w:t>
      </w:r>
      <w:r>
        <w:rPr>
          <w:rFonts w:hint="eastAsia" w:ascii="宋体" w:hAnsi="宋体" w:eastAsia="宋体"/>
        </w:rPr>
        <w:t>的概念非常广泛，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既可涉及到线上，又可涉及到线下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可以通称为</w:t>
      </w:r>
      <w:r>
        <w:rPr>
          <w:rFonts w:ascii="宋体" w:hAnsi="宋体" w:eastAsia="宋体"/>
        </w:rPr>
        <w:t xml:space="preserve"> O2O</w:t>
      </w:r>
      <w:r>
        <w:rPr>
          <w:rFonts w:hint="eastAsia" w:ascii="宋体" w:hAnsi="宋体" w:eastAsia="宋体"/>
        </w:rPr>
        <w:t>。主流商业管理课程均对</w:t>
      </w:r>
      <w:r>
        <w:rPr>
          <w:rFonts w:ascii="宋体" w:hAnsi="宋体" w:eastAsia="宋体"/>
        </w:rPr>
        <w:t xml:space="preserve"> O2O </w:t>
      </w:r>
      <w:r>
        <w:rPr>
          <w:rFonts w:hint="eastAsia" w:ascii="宋体" w:hAnsi="宋体" w:eastAsia="宋体"/>
        </w:rPr>
        <w:t>这种新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型的商业模式有所介绍及关注。</w:t>
      </w:r>
      <w:r>
        <w:rPr>
          <w:rFonts w:ascii="宋体" w:hAnsi="宋体" w:eastAsia="宋体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Times"/>
          <w:color w:val="000000"/>
          <w:kern w:val="0"/>
        </w:rPr>
        <w:t xml:space="preserve"> </w:t>
      </w:r>
      <w:r>
        <w:rPr>
          <w:rFonts w:ascii="宋体" w:hAnsi="宋体" w:eastAsia="宋体" w:cs="Times"/>
          <w:color w:val="000000"/>
          <w:kern w:val="0"/>
        </w:rPr>
        <w:drawing>
          <wp:inline distT="0" distB="0" distL="0" distR="0">
            <wp:extent cx="2263140" cy="11817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案例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: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美团、饿了吗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1.6 </w:t>
      </w:r>
      <w:r>
        <w:t>F2C--工厂到个人</w:t>
      </w:r>
      <w:r>
        <w:rPr>
          <w:rFonts w:ascii="MS Mincho" w:hAnsi="MS Mincho" w:eastAsia="MS Mincho" w:cs="MS Mincho"/>
        </w:rPr>
        <w:t> </w:t>
      </w:r>
    </w:p>
    <w:p>
      <w:pPr>
        <w:pStyle w:val="12"/>
        <w:widowControl/>
        <w:autoSpaceDE w:val="0"/>
        <w:autoSpaceDN w:val="0"/>
        <w:adjustRightInd w:val="0"/>
        <w:spacing w:after="240" w:line="360" w:lineRule="auto"/>
        <w:ind w:left="360" w:firstLine="0" w:firstLineChars="0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/>
        </w:rPr>
        <w:t>F2C 指的是 Factory to customer，即从厂商到消费者的电子商务模式。</w:t>
      </w:r>
      <w:r>
        <w:rPr>
          <w:rFonts w:ascii="宋体" w:hAnsi="宋体" w:eastAsia="宋体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Times"/>
          <w:color w:val="000000"/>
          <w:kern w:val="0"/>
        </w:rPr>
        <w:drawing>
          <wp:inline distT="0" distB="0" distL="0" distR="0">
            <wp:extent cx="1762125" cy="10344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hint="eastAsia" w:ascii="宋体" w:hAnsi="宋体" w:eastAsia="宋体" w:cs="Times"/>
          <w:color w:val="000000"/>
          <w:kern w:val="0"/>
        </w:rPr>
        <w:t>戴尔</w:t>
      </w:r>
    </w:p>
    <w:p>
      <w:pPr>
        <w:pStyle w:val="4"/>
        <w:rPr>
          <w:color w:val="000000"/>
        </w:rPr>
      </w:pPr>
      <w:r>
        <w:rPr>
          <w:rFonts w:hint="eastAsia"/>
        </w:rPr>
        <w:t xml:space="preserve">1.7 </w:t>
      </w:r>
      <w:r>
        <w:t xml:space="preserve">B2B2C -企业-企业-个人 </w:t>
      </w:r>
    </w:p>
    <w:p>
      <w:pPr>
        <w:pStyle w:val="12"/>
        <w:widowControl/>
        <w:autoSpaceDE w:val="0"/>
        <w:autoSpaceDN w:val="0"/>
        <w:adjustRightInd w:val="0"/>
        <w:spacing w:after="240" w:line="360" w:lineRule="auto"/>
        <w:ind w:left="360" w:firstLine="0" w:firstLineChars="0"/>
        <w:jc w:val="left"/>
        <w:rPr>
          <w:rFonts w:ascii="宋体" w:hAnsi="宋体" w:eastAsia="宋体"/>
        </w:rPr>
      </w:pPr>
      <w:r>
        <w:rPr>
          <w:rFonts w:ascii="宋体" w:hAnsi="宋体" w:eastAsia="宋体" w:cs="Times"/>
          <w:color w:val="17160E"/>
          <w:kern w:val="0"/>
          <w:sz w:val="26"/>
          <w:szCs w:val="26"/>
        </w:rPr>
        <w:t>B</w:t>
      </w:r>
      <w:r>
        <w:rPr>
          <w:rFonts w:ascii="宋体" w:hAnsi="宋体" w:eastAsia="宋体"/>
        </w:rPr>
        <w:t xml:space="preserve">2B2C </w:t>
      </w:r>
      <w:r>
        <w:rPr>
          <w:rFonts w:hint="eastAsia" w:ascii="宋体" w:hAnsi="宋体" w:eastAsia="宋体"/>
        </w:rPr>
        <w:t>是一种电子商务类型的网络购物商业模式，</w:t>
      </w:r>
      <w:r>
        <w:rPr>
          <w:rFonts w:ascii="宋体" w:hAnsi="宋体" w:eastAsia="宋体"/>
        </w:rPr>
        <w:t xml:space="preserve">B 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 xml:space="preserve"> BUSINESS </w:t>
      </w:r>
      <w:r>
        <w:rPr>
          <w:rFonts w:hint="eastAsia" w:ascii="宋体" w:hAnsi="宋体" w:eastAsia="宋体"/>
        </w:rPr>
        <w:t>的简称，</w:t>
      </w:r>
      <w:r>
        <w:rPr>
          <w:rFonts w:ascii="宋体" w:hAnsi="宋体" w:eastAsia="宋体"/>
        </w:rPr>
        <w:t xml:space="preserve">C 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 xml:space="preserve"> CUSTOMER </w:t>
      </w:r>
      <w:r>
        <w:rPr>
          <w:rFonts w:hint="eastAsia" w:ascii="宋体" w:hAnsi="宋体" w:eastAsia="宋体"/>
        </w:rPr>
        <w:t>的简称，第一个</w:t>
      </w:r>
      <w:r>
        <w:rPr>
          <w:rFonts w:ascii="宋体" w:hAnsi="宋体" w:eastAsia="宋体"/>
        </w:rPr>
        <w:t xml:space="preserve"> B </w:t>
      </w:r>
      <w:r>
        <w:rPr>
          <w:rFonts w:hint="eastAsia" w:ascii="宋体" w:hAnsi="宋体" w:eastAsia="宋体"/>
        </w:rPr>
        <w:t>指的是</w:t>
      </w:r>
      <w:r>
        <w:rPr>
          <w:rFonts w:hint="eastAsia" w:ascii="宋体" w:hAnsi="宋体" w:eastAsia="宋体"/>
          <w:color w:val="FF0000"/>
        </w:rPr>
        <w:t>商品或服务的供应商</w:t>
      </w:r>
      <w:r>
        <w:rPr>
          <w:rFonts w:hint="eastAsia" w:ascii="宋体" w:hAnsi="宋体" w:eastAsia="宋体"/>
        </w:rPr>
        <w:t>，第二个</w:t>
      </w:r>
      <w:r>
        <w:rPr>
          <w:rFonts w:ascii="宋体" w:hAnsi="宋体" w:eastAsia="宋体"/>
        </w:rPr>
        <w:t xml:space="preserve"> B </w:t>
      </w:r>
      <w:r>
        <w:rPr>
          <w:rFonts w:hint="eastAsia" w:ascii="宋体" w:hAnsi="宋体" w:eastAsia="宋体"/>
        </w:rPr>
        <w:t>指的是</w:t>
      </w:r>
      <w:r>
        <w:rPr>
          <w:rFonts w:hint="eastAsia" w:ascii="宋体" w:hAnsi="宋体" w:eastAsia="宋体"/>
          <w:color w:val="FF0000"/>
        </w:rPr>
        <w:t>从事电子商务的企业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 xml:space="preserve">C </w:t>
      </w:r>
      <w:r>
        <w:rPr>
          <w:rFonts w:hint="eastAsia" w:ascii="宋体" w:hAnsi="宋体" w:eastAsia="宋体"/>
        </w:rPr>
        <w:t>则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是表示</w:t>
      </w:r>
      <w:r>
        <w:rPr>
          <w:rFonts w:hint="eastAsia" w:ascii="宋体" w:hAnsi="宋体" w:eastAsia="宋体"/>
          <w:color w:val="FF0000"/>
        </w:rPr>
        <w:t>消费者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 xml:space="preserve"> </w:t>
      </w:r>
    </w:p>
    <w:p>
      <w:pPr>
        <w:pStyle w:val="12"/>
        <w:widowControl/>
        <w:autoSpaceDE w:val="0"/>
        <w:autoSpaceDN w:val="0"/>
        <w:adjustRightInd w:val="0"/>
        <w:spacing w:after="240" w:line="360" w:lineRule="auto"/>
        <w:ind w:left="360"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第一个</w:t>
      </w:r>
      <w:r>
        <w:rPr>
          <w:rFonts w:ascii="宋体" w:hAnsi="宋体" w:eastAsia="宋体"/>
        </w:rPr>
        <w:t xml:space="preserve"> BUSINESS</w:t>
      </w:r>
      <w:r>
        <w:rPr>
          <w:rFonts w:hint="eastAsia" w:ascii="宋体" w:hAnsi="宋体" w:eastAsia="宋体"/>
        </w:rPr>
        <w:t>，并不仅仅局限于品牌供应商、影视制作公司和图书出版商，任何的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商品供应商或服务供应商都能可以成为第一个</w:t>
      </w:r>
      <w:r>
        <w:rPr>
          <w:rFonts w:ascii="宋体" w:hAnsi="宋体" w:eastAsia="宋体"/>
        </w:rPr>
        <w:t xml:space="preserve"> BUSINESS;</w:t>
      </w:r>
      <w:r>
        <w:rPr>
          <w:rFonts w:hint="eastAsia" w:ascii="宋体" w:hAnsi="宋体" w:eastAsia="宋体"/>
        </w:rPr>
        <w:t>第二</w:t>
      </w:r>
      <w:r>
        <w:rPr>
          <w:rFonts w:ascii="宋体" w:hAnsi="宋体" w:eastAsia="宋体"/>
        </w:rPr>
        <w:t xml:space="preserve"> B </w: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 xml:space="preserve"> B2B2C </w:t>
      </w:r>
      <w:r>
        <w:rPr>
          <w:rFonts w:hint="eastAsia" w:ascii="宋体" w:hAnsi="宋体" w:eastAsia="宋体"/>
        </w:rPr>
        <w:t>模式的电子商务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企业，通过统一的经营管理对商品和服务、消费者终端同时进行整合，是广大供应商和消费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者之间的桥梁，为供应商和消费者提供优质的服务，是互联网电子商务服务供应商。</w:t>
      </w:r>
      <w:r>
        <w:rPr>
          <w:rFonts w:ascii="宋体" w:hAnsi="宋体" w:eastAsia="宋体"/>
        </w:rPr>
        <w:t xml:space="preserve">C </w:t>
      </w:r>
      <w:r>
        <w:rPr>
          <w:rFonts w:hint="eastAsia" w:ascii="宋体" w:hAnsi="宋体" w:eastAsia="宋体"/>
        </w:rPr>
        <w:t>表示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消费者，在第二个</w:t>
      </w:r>
      <w:r>
        <w:rPr>
          <w:rFonts w:ascii="宋体" w:hAnsi="宋体" w:eastAsia="宋体"/>
        </w:rPr>
        <w:t xml:space="preserve"> B </w:t>
      </w:r>
      <w:r>
        <w:rPr>
          <w:rFonts w:hint="eastAsia" w:ascii="宋体" w:hAnsi="宋体" w:eastAsia="宋体"/>
        </w:rPr>
        <w:t>构建的统一电子商务平台购物的消费者</w:t>
      </w:r>
      <w:r>
        <w:rPr>
          <w:rFonts w:ascii="宋体" w:hAnsi="宋体" w:eastAsia="宋体"/>
        </w:rPr>
        <w:t xml:space="preserve">; </w:t>
      </w:r>
    </w:p>
    <w:p>
      <w:pPr>
        <w:pStyle w:val="12"/>
        <w:widowControl/>
        <w:autoSpaceDE w:val="0"/>
        <w:autoSpaceDN w:val="0"/>
        <w:adjustRightInd w:val="0"/>
        <w:spacing w:after="240" w:line="360" w:lineRule="auto"/>
        <w:ind w:left="360" w:firstLine="0"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B2B2C </w:t>
      </w:r>
      <w:r>
        <w:rPr>
          <w:rFonts w:hint="eastAsia" w:ascii="宋体" w:hAnsi="宋体" w:eastAsia="宋体"/>
        </w:rPr>
        <w:t>的来源于目前的</w:t>
      </w:r>
      <w:r>
        <w:rPr>
          <w:rFonts w:ascii="宋体" w:hAnsi="宋体" w:eastAsia="宋体"/>
        </w:rPr>
        <w:t xml:space="preserve"> B2B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 xml:space="preserve">B2C </w:t>
      </w:r>
      <w:r>
        <w:rPr>
          <w:rFonts w:hint="eastAsia" w:ascii="宋体" w:hAnsi="宋体" w:eastAsia="宋体"/>
        </w:rPr>
        <w:t>模式的演变和完善，把</w:t>
      </w:r>
      <w:r>
        <w:rPr>
          <w:rFonts w:ascii="宋体" w:hAnsi="宋体" w:eastAsia="宋体"/>
        </w:rPr>
        <w:t xml:space="preserve"> B2C 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 xml:space="preserve"> C2C </w:t>
      </w:r>
      <w:r>
        <w:rPr>
          <w:rFonts w:hint="eastAsia" w:ascii="宋体" w:hAnsi="宋体" w:eastAsia="宋体"/>
        </w:rPr>
        <w:t>完美地结合起来，通过</w:t>
      </w:r>
      <w:r>
        <w:rPr>
          <w:rFonts w:ascii="宋体" w:hAnsi="宋体" w:eastAsia="宋体"/>
        </w:rPr>
        <w:t xml:space="preserve"> B2B2C </w:t>
      </w:r>
      <w:r>
        <w:rPr>
          <w:rFonts w:hint="eastAsia" w:ascii="宋体" w:hAnsi="宋体" w:eastAsia="宋体"/>
        </w:rPr>
        <w:t>模式的电子商务企业构建自己的物流供应链系统，提供统一的服务。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MS Mincho"/>
          <w:color w:val="17160E"/>
          <w:kern w:val="0"/>
          <w:sz w:val="26"/>
          <w:szCs w:val="26"/>
        </w:rPr>
        <w:t>案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例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: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京东商城、天猫商城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pStyle w:val="12"/>
        <w:widowControl/>
        <w:autoSpaceDE w:val="0"/>
        <w:autoSpaceDN w:val="0"/>
        <w:adjustRightInd w:val="0"/>
        <w:spacing w:after="240" w:line="360" w:lineRule="auto"/>
        <w:ind w:left="360" w:firstLine="0" w:firstLineChars="0"/>
        <w:jc w:val="left"/>
        <w:rPr>
          <w:rFonts w:ascii="宋体" w:hAnsi="宋体" w:eastAsia="宋体" w:cs="Times"/>
          <w:color w:val="000000"/>
          <w:kern w:val="0"/>
        </w:rPr>
      </w:pP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Times"/>
          <w:color w:val="000000"/>
          <w:kern w:val="0"/>
        </w:rPr>
      </w:pPr>
    </w:p>
    <w:p>
      <w:pPr>
        <w:spacing w:line="360" w:lineRule="auto"/>
        <w:rPr>
          <w:rFonts w:ascii="宋体" w:hAnsi="宋体" w:eastAsia="宋体"/>
        </w:rPr>
      </w:pP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web项目开发流程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704080" cy="79432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需求分析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3.1 用户模块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注册页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注册时校验用户名是否已被注册。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完成用户信息的注册。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给用户的注册邮箱发送邮件，用户点击邮件中的激活链接完成用户账户的激活。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登录页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实现用户的登录功能。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用户中心信息页：显示登录用户的信息，包括用户名、电话和地址，同时页面下方显示出用户最近浏览的商品信息。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用户中心地址页：显示登录用户的默认收件地址，页面下方的表单可以新增用户的收货地址。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用户中心订单页：显示登录用户的订单信息。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如果用户已经登录，页面顶部显示登录用户的信息。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3.2 商品相关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首页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动态指定首页轮播商品信息。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动态指定首页活动信息。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动态获取商品的种类信息并显示。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动态指定首页显示的每个种类的商品(包括图片商品和文字商品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。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点击某一个商品时跳转到商品的详情页面。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商品</w:t>
      </w:r>
      <w:r>
        <w:rPr>
          <w:rFonts w:ascii="宋体" w:hAnsi="宋体" w:eastAsia="宋体"/>
        </w:rPr>
        <w:t>详情</w:t>
      </w:r>
      <w:r>
        <w:rPr>
          <w:rFonts w:hint="eastAsia" w:ascii="宋体" w:hAnsi="宋体" w:eastAsia="宋体"/>
        </w:rPr>
        <w:t>页</w:t>
      </w:r>
    </w:p>
    <w:p>
      <w:pPr>
        <w:pStyle w:val="12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显示出某个商品的详情信息。</w:t>
      </w:r>
    </w:p>
    <w:p>
      <w:pPr>
        <w:pStyle w:val="12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页面的左下方显示出该种类商品的2个新品信息。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3）商品列表页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显示出某一个种类商品的列表数据，分页显示并支持按照默认、价格、和人气进行排序。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页面的左下方显示出该种类商品的2个新品信息。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4）其他</w:t>
      </w:r>
    </w:p>
    <w:p>
      <w:pPr>
        <w:pStyle w:val="12"/>
        <w:numPr>
          <w:ilvl w:val="0"/>
          <w:numId w:val="9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通过页面搜索框搜索商品信息。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3.3 购物车相关</w:t>
      </w:r>
    </w:p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列表页和详情页将商品添加到购物车。</w:t>
      </w:r>
    </w:p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用户登录后，首页，详情页，列表页显示登录用户购物车中商品的数目。</w:t>
      </w:r>
    </w:p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购物车页面：对用户购物车中商品的操作。如选择某件商品，增加或减少购物车中商品的数目。</w:t>
      </w:r>
    </w:p>
    <w:p>
      <w:pPr>
        <w:pStyle w:val="4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3.4 订单相关</w:t>
      </w:r>
      <w:bookmarkStart w:id="0" w:name="_GoBack"/>
      <w:bookmarkEnd w:id="0"/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提交订单页面：显示用户准备购买的商品信息。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点击提交订单完成订单的创建。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用户中心订单页显示用户的订单信息。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点击支付完成订单的支付。</w:t>
      </w:r>
    </w:p>
    <w:p/>
    <w:p/>
    <w:p/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项目架构概览</w:t>
      </w:r>
    </w:p>
    <w:p>
      <w:pPr>
        <w:pStyle w:val="4"/>
      </w:pPr>
      <w:r>
        <w:rPr>
          <w:rFonts w:hint="eastAsia"/>
        </w:rPr>
        <w:t>4.1 页面图</w:t>
      </w:r>
    </w:p>
    <w:p>
      <w:pPr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4.2 功能图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82587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4.3 部署图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270500" cy="34143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父模板页的抽象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父模板文件的抽象规则：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页面内容</w:t>
            </w:r>
          </w:p>
        </w:tc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是否放在父模板文件中</w:t>
            </w:r>
          </w:p>
        </w:tc>
        <w:tc>
          <w:tcPr>
            <w:tcW w:w="276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是否需要放预留block块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76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76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少数页面有的内容</w:t>
            </w:r>
          </w:p>
        </w:tc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76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同一位置页面都有但内容不同</w:t>
            </w:r>
          </w:p>
        </w:tc>
        <w:tc>
          <w:tcPr>
            <w:tcW w:w="276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76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</w:tr>
    </w:tbl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SKU与SPU概念</w:t>
      </w:r>
    </w:p>
    <w:p>
      <w:pPr>
        <w:spacing w:line="360" w:lineRule="auto"/>
        <w:ind w:firstLine="420"/>
        <w:rPr>
          <w:rFonts w:ascii="宋体" w:hAnsi="宋体" w:eastAsia="宋体" w:cs="Songti SC"/>
          <w:color w:val="17160E"/>
          <w:kern w:val="0"/>
          <w:sz w:val="26"/>
          <w:szCs w:val="26"/>
        </w:rPr>
      </w:pPr>
      <w:r>
        <w:rPr>
          <w:rFonts w:ascii="宋体" w:hAnsi="宋体" w:eastAsia="宋体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(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标准产品单位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>)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SPU </w:t>
      </w:r>
      <w:r>
        <w:rPr>
          <w:rFonts w:hint="eastAsia" w:ascii="宋体" w:hAnsi="宋体" w:eastAsia="宋体"/>
        </w:rPr>
        <w:t>是商品信息聚合的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最</w:t>
      </w:r>
      <w:r>
        <w:rPr>
          <w:rFonts w:hint="eastAsia" w:ascii="宋体" w:hAnsi="宋体" w:eastAsia="宋体"/>
        </w:rPr>
        <w:t>小单位，是一组可复用、易检索的标准化信息的集合，该集合描述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了一个产品的特性。通俗点讲，属性值、特性相同的商品就可以称为一个</w:t>
      </w:r>
      <w:r>
        <w:rPr>
          <w:rFonts w:ascii="宋体" w:hAnsi="宋体" w:eastAsia="宋体"/>
        </w:rPr>
        <w:t xml:space="preserve"> SPU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 xml:space="preserve"> </w:t>
      </w:r>
    </w:p>
    <w:p>
      <w:pPr>
        <w:spacing w:line="360" w:lineRule="auto"/>
        <w:ind w:firstLine="420"/>
        <w:rPr>
          <w:rFonts w:ascii="宋体" w:hAnsi="宋体" w:eastAsia="宋体" w:cs="Times"/>
          <w:color w:val="000000"/>
          <w:kern w:val="0"/>
        </w:rPr>
      </w:pPr>
      <w:r>
        <w:rPr>
          <w:rFonts w:hint="eastAsia" w:ascii="宋体" w:hAnsi="宋体" w:eastAsia="宋体"/>
        </w:rPr>
        <w:t>例如</w:t>
      </w:r>
      <w:r>
        <w:rPr>
          <w:rFonts w:ascii="宋体" w:hAnsi="宋体" w:eastAsia="宋体"/>
        </w:rPr>
        <w:t xml:space="preserve">:iphone7 </w:t>
      </w:r>
      <w:r>
        <w:rPr>
          <w:rFonts w:hint="eastAsia" w:ascii="宋体" w:hAnsi="宋体" w:eastAsia="宋体"/>
        </w:rPr>
        <w:t>就是一个</w:t>
      </w:r>
      <w:r>
        <w:rPr>
          <w:rFonts w:ascii="宋体" w:hAnsi="宋体" w:eastAsia="宋体"/>
        </w:rPr>
        <w:t xml:space="preserve"> SPU</w:t>
      </w:r>
      <w:r>
        <w:rPr>
          <w:rFonts w:hint="eastAsia" w:ascii="宋体" w:hAnsi="宋体" w:eastAsia="宋体"/>
        </w:rPr>
        <w:t>，与商家，与颜色、款式、套餐都无关。</w:t>
      </w:r>
      <w:r>
        <w:rPr>
          <w:rFonts w:ascii="宋体" w:hAnsi="宋体" w:eastAsia="宋体" w:cs="Songti SC"/>
          <w:color w:val="17160E"/>
          <w:kern w:val="0"/>
          <w:sz w:val="26"/>
          <w:szCs w:val="26"/>
        </w:rPr>
        <w:t xml:space="preserve"> </w:t>
      </w:r>
    </w:p>
    <w:p>
      <w:pPr>
        <w:spacing w:line="360" w:lineRule="auto"/>
        <w:ind w:firstLine="420"/>
        <w:rPr>
          <w:rFonts w:ascii="宋体" w:hAnsi="宋体" w:eastAsia="宋体" w:cs="Helvetica"/>
          <w:b/>
          <w:bCs/>
          <w:color w:val="17160E"/>
          <w:kern w:val="0"/>
          <w:sz w:val="26"/>
          <w:szCs w:val="26"/>
        </w:rPr>
      </w:pPr>
      <w:r>
        <w:rPr>
          <w:rFonts w:ascii="宋体" w:hAnsi="宋体" w:eastAsia="宋体" w:cs="Times"/>
          <w:b/>
          <w:bCs/>
          <w:color w:val="17160E"/>
          <w:kern w:val="0"/>
          <w:sz w:val="26"/>
          <w:szCs w:val="26"/>
        </w:rPr>
        <w:t>SKU=stock keeping unit(</w:t>
      </w:r>
      <w:r>
        <w:rPr>
          <w:rFonts w:hint="eastAsia" w:ascii="宋体" w:hAnsi="宋体" w:eastAsia="宋体" w:cs="Songti SC"/>
          <w:color w:val="17160E"/>
          <w:kern w:val="0"/>
          <w:sz w:val="26"/>
          <w:szCs w:val="26"/>
        </w:rPr>
        <w:t>库存量单位</w:t>
      </w:r>
      <w:r>
        <w:rPr>
          <w:rFonts w:ascii="宋体" w:hAnsi="宋体" w:eastAsia="宋体" w:cs="Times"/>
          <w:b/>
          <w:bCs/>
          <w:color w:val="17160E"/>
          <w:kern w:val="0"/>
          <w:sz w:val="26"/>
          <w:szCs w:val="26"/>
        </w:rPr>
        <w:t>)</w:t>
      </w:r>
      <w:r>
        <w:rPr>
          <w:rFonts w:ascii="MS Mincho" w:hAnsi="MS Mincho" w:eastAsia="MS Mincho" w:cs="MS Mincho"/>
          <w:b/>
          <w:bCs/>
          <w:color w:val="17160E"/>
          <w:kern w:val="0"/>
          <w:sz w:val="26"/>
          <w:szCs w:val="26"/>
        </w:rPr>
        <w:t> 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SKU </w:t>
      </w:r>
      <w:r>
        <w:rPr>
          <w:rFonts w:hint="eastAsia" w:ascii="宋体" w:hAnsi="宋体" w:eastAsia="宋体"/>
        </w:rPr>
        <w:t>即库存进出计量的单位，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可以是以件、盒、托盘等为单位。</w:t>
      </w:r>
      <w:r>
        <w:rPr>
          <w:rFonts w:ascii="宋体" w:hAnsi="宋体" w:eastAsia="宋体"/>
        </w:rPr>
        <w:t xml:space="preserve"> 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SKU </w:t>
      </w:r>
      <w:r>
        <w:rPr>
          <w:rFonts w:hint="eastAsia" w:ascii="宋体" w:hAnsi="宋体" w:eastAsia="宋体"/>
        </w:rPr>
        <w:t>是物理上不可分割的最小存货单元。在使用时要根据不同业态，不同管理模式来处理。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在服装、鞋类商品中使用最多最普遍。</w:t>
      </w:r>
      <w:r>
        <w:rPr>
          <w:rFonts w:ascii="宋体" w:hAnsi="宋体" w:eastAsia="宋体"/>
        </w:rPr>
        <w:t xml:space="preserve"> 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</w:t>
      </w:r>
      <w:r>
        <w:rPr>
          <w:rFonts w:ascii="宋体" w:hAnsi="宋体" w:eastAsia="宋体"/>
        </w:rPr>
        <w:t>:</w:t>
      </w:r>
      <w:r>
        <w:rPr>
          <w:rFonts w:hint="eastAsia" w:ascii="宋体" w:hAnsi="宋体" w:eastAsia="宋体"/>
        </w:rPr>
        <w:t>纺织品中一个</w:t>
      </w:r>
      <w:r>
        <w:rPr>
          <w:rFonts w:ascii="宋体" w:hAnsi="宋体" w:eastAsia="宋体"/>
        </w:rPr>
        <w:t xml:space="preserve"> SKU </w:t>
      </w:r>
      <w:r>
        <w:rPr>
          <w:rFonts w:hint="eastAsia" w:ascii="宋体" w:hAnsi="宋体" w:eastAsia="宋体"/>
        </w:rPr>
        <w:t>通常表示</w:t>
      </w:r>
      <w:r>
        <w:rPr>
          <w:rFonts w:ascii="宋体" w:hAnsi="宋体" w:eastAsia="宋体"/>
        </w:rPr>
        <w:t>:</w:t>
      </w:r>
      <w:r>
        <w:rPr>
          <w:rFonts w:hint="eastAsia" w:ascii="宋体" w:hAnsi="宋体" w:eastAsia="宋体"/>
        </w:rPr>
        <w:t>规格、颜色、款式。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A60"/>
    <w:multiLevelType w:val="multilevel"/>
    <w:tmpl w:val="07FF6A6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72709E"/>
    <w:multiLevelType w:val="multilevel"/>
    <w:tmpl w:val="0D72709E"/>
    <w:lvl w:ilvl="0" w:tentative="0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14890A13"/>
    <w:multiLevelType w:val="multilevel"/>
    <w:tmpl w:val="14890A13"/>
    <w:lvl w:ilvl="0" w:tentative="0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3">
    <w:nsid w:val="2422638F"/>
    <w:multiLevelType w:val="multilevel"/>
    <w:tmpl w:val="242263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841892"/>
    <w:multiLevelType w:val="multilevel"/>
    <w:tmpl w:val="24841892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368837F9"/>
    <w:multiLevelType w:val="multilevel"/>
    <w:tmpl w:val="368837F9"/>
    <w:lvl w:ilvl="0" w:tentative="0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6">
    <w:nsid w:val="39053397"/>
    <w:multiLevelType w:val="multilevel"/>
    <w:tmpl w:val="3905339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7">
    <w:nsid w:val="60835546"/>
    <w:multiLevelType w:val="multilevel"/>
    <w:tmpl w:val="60835546"/>
    <w:lvl w:ilvl="0" w:tentative="0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8">
    <w:nsid w:val="6D6A3FCC"/>
    <w:multiLevelType w:val="multilevel"/>
    <w:tmpl w:val="6D6A3FCC"/>
    <w:lvl w:ilvl="0" w:tentative="0">
      <w:start w:val="1"/>
      <w:numFmt w:val="bullet"/>
      <w:lvlText w:val=""/>
      <w:lvlJc w:val="left"/>
      <w:pPr>
        <w:ind w:left="898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78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58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38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18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98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78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58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38" w:hanging="480"/>
      </w:pPr>
      <w:rPr>
        <w:rFonts w:hint="default" w:ascii="Wingdings" w:hAnsi="Wingdings"/>
      </w:rPr>
    </w:lvl>
  </w:abstractNum>
  <w:abstractNum w:abstractNumId="9">
    <w:nsid w:val="7CF76B1C"/>
    <w:multiLevelType w:val="multilevel"/>
    <w:tmpl w:val="7CF76B1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712308"/>
    <w:multiLevelType w:val="multilevel"/>
    <w:tmpl w:val="7D712308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E"/>
    <w:rsid w:val="00054225"/>
    <w:rsid w:val="00090539"/>
    <w:rsid w:val="000D3CAD"/>
    <w:rsid w:val="00172F8E"/>
    <w:rsid w:val="001804FD"/>
    <w:rsid w:val="001F35E7"/>
    <w:rsid w:val="001F78A6"/>
    <w:rsid w:val="0020295D"/>
    <w:rsid w:val="00214EF7"/>
    <w:rsid w:val="0025126C"/>
    <w:rsid w:val="0026106E"/>
    <w:rsid w:val="00283634"/>
    <w:rsid w:val="0028629D"/>
    <w:rsid w:val="002A6E82"/>
    <w:rsid w:val="002B3B8F"/>
    <w:rsid w:val="003A04AB"/>
    <w:rsid w:val="003E6EF5"/>
    <w:rsid w:val="004413AC"/>
    <w:rsid w:val="004610EC"/>
    <w:rsid w:val="004F6292"/>
    <w:rsid w:val="00525607"/>
    <w:rsid w:val="0053719B"/>
    <w:rsid w:val="005C0815"/>
    <w:rsid w:val="005C0C1D"/>
    <w:rsid w:val="005C6045"/>
    <w:rsid w:val="005E639A"/>
    <w:rsid w:val="006B1133"/>
    <w:rsid w:val="006C2F1C"/>
    <w:rsid w:val="006E2BAF"/>
    <w:rsid w:val="00715706"/>
    <w:rsid w:val="007C18D8"/>
    <w:rsid w:val="007C6F5D"/>
    <w:rsid w:val="00850742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D4759"/>
    <w:rsid w:val="009F548B"/>
    <w:rsid w:val="00A366B4"/>
    <w:rsid w:val="00A47CA6"/>
    <w:rsid w:val="00A55287"/>
    <w:rsid w:val="00AD09E5"/>
    <w:rsid w:val="00AD0D19"/>
    <w:rsid w:val="00B301C1"/>
    <w:rsid w:val="00B50A16"/>
    <w:rsid w:val="00B50BB0"/>
    <w:rsid w:val="00B746F5"/>
    <w:rsid w:val="00B91205"/>
    <w:rsid w:val="00BC0CED"/>
    <w:rsid w:val="00BC2B84"/>
    <w:rsid w:val="00C46B74"/>
    <w:rsid w:val="00C5415D"/>
    <w:rsid w:val="00C758BE"/>
    <w:rsid w:val="00C84D4C"/>
    <w:rsid w:val="00CA44C6"/>
    <w:rsid w:val="00CA596A"/>
    <w:rsid w:val="00CB44E7"/>
    <w:rsid w:val="00CD145D"/>
    <w:rsid w:val="00CF14D7"/>
    <w:rsid w:val="00D37B7C"/>
    <w:rsid w:val="00D50F61"/>
    <w:rsid w:val="00D540E6"/>
    <w:rsid w:val="00DA7215"/>
    <w:rsid w:val="00DE75EE"/>
    <w:rsid w:val="00E209A6"/>
    <w:rsid w:val="00E37EAA"/>
    <w:rsid w:val="00E419BB"/>
    <w:rsid w:val="00E64C33"/>
    <w:rsid w:val="00E756E6"/>
    <w:rsid w:val="00E954A2"/>
    <w:rsid w:val="00EE50C7"/>
    <w:rsid w:val="00EF4B08"/>
    <w:rsid w:val="00F04745"/>
    <w:rsid w:val="00F905CF"/>
    <w:rsid w:val="00F97162"/>
    <w:rsid w:val="00FA28AA"/>
    <w:rsid w:val="00FE042C"/>
    <w:rsid w:val="00FE2D77"/>
    <w:rsid w:val="40F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semiHidden/>
    <w:unhideWhenUsed/>
    <w:uiPriority w:val="99"/>
    <w:rPr>
      <w:rFonts w:ascii="宋体" w:eastAsia="宋体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字符"/>
    <w:basedOn w:val="8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文档结构图字符"/>
    <w:basedOn w:val="8"/>
    <w:link w:val="5"/>
    <w:semiHidden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409</Words>
  <Characters>2333</Characters>
  <Lines>19</Lines>
  <Paragraphs>5</Paragraphs>
  <TotalTime>17</TotalTime>
  <ScaleCrop>false</ScaleCrop>
  <LinksUpToDate>false</LinksUpToDate>
  <CharactersWithSpaces>2737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2017-11-12T11:42:00Z</dcterms:created>
  <dc:creator>Microsoft Office 用户</dc:creator>
  <cp:lastModifiedBy>Ordinary</cp:lastModifiedBy>
  <dcterms:modified xsi:type="dcterms:W3CDTF">2020-11-30T15:54:43Z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