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Budget Tracker Progress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X = done, / = in progress, O = no work yet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X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https://github.com/ahe002/budget-tracker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- 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Pages - 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Function - 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Separate Budgets - 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Aesthetics - 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Features (Not Final On What They Are) - 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he002/budget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