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BB5E7" w14:textId="77777777" w:rsidR="000C7F5C" w:rsidRDefault="000C7F5C" w:rsidP="000C7F5C">
      <w:pPr>
        <w:jc w:val="center"/>
        <w:rPr>
          <w:b/>
          <w:sz w:val="32"/>
        </w:rPr>
      </w:pPr>
      <w:r>
        <w:rPr>
          <w:b/>
          <w:sz w:val="32"/>
        </w:rPr>
        <w:t xml:space="preserve">READING GUIDE </w:t>
      </w:r>
      <w:r w:rsidR="00E74930">
        <w:rPr>
          <w:b/>
          <w:sz w:val="32"/>
        </w:rPr>
        <w:t xml:space="preserve">WEEK </w:t>
      </w:r>
      <w:bookmarkStart w:id="0" w:name="_GoBack"/>
      <w:bookmarkEnd w:id="0"/>
      <w:r>
        <w:rPr>
          <w:b/>
          <w:sz w:val="32"/>
        </w:rPr>
        <w:t>ONE</w:t>
      </w:r>
    </w:p>
    <w:p w14:paraId="1FFE2ECB" w14:textId="77777777" w:rsidR="000C7F5C" w:rsidRPr="009D1CC9" w:rsidRDefault="000C7F5C" w:rsidP="000C7F5C">
      <w:pPr>
        <w:jc w:val="center"/>
        <w:rPr>
          <w:b/>
          <w:sz w:val="32"/>
        </w:rPr>
      </w:pPr>
      <w:r>
        <w:rPr>
          <w:b/>
          <w:sz w:val="32"/>
        </w:rPr>
        <w:t xml:space="preserve">  September 12</w:t>
      </w:r>
      <w:r w:rsidRPr="009D1CC9">
        <w:rPr>
          <w:b/>
          <w:sz w:val="32"/>
        </w:rPr>
        <w:t xml:space="preserve"> </w:t>
      </w:r>
    </w:p>
    <w:p w14:paraId="7555ED59" w14:textId="77777777" w:rsidR="000C7F5C" w:rsidRPr="009D1CC9" w:rsidRDefault="000C7F5C" w:rsidP="000C7F5C">
      <w:pPr>
        <w:jc w:val="center"/>
        <w:rPr>
          <w:b/>
          <w:sz w:val="32"/>
        </w:rPr>
      </w:pPr>
      <w:r>
        <w:rPr>
          <w:b/>
          <w:sz w:val="32"/>
        </w:rPr>
        <w:t>CARTESIAN SKEPTICISM</w:t>
      </w:r>
    </w:p>
    <w:p w14:paraId="7C7F53BC" w14:textId="77777777" w:rsidR="000C7F5C" w:rsidRDefault="000C7F5C" w:rsidP="000C7F5C">
      <w:pPr>
        <w:pStyle w:val="BodyTextIndent"/>
      </w:pPr>
      <w:r>
        <w:t>“Discussions in the philosophy of mind usually start off by assuming that everybody has always known how to divide the world into the mental and the physical –that this distinction is commonsensical and intuitive.”</w:t>
      </w:r>
    </w:p>
    <w:p w14:paraId="3BBC3C6C" w14:textId="77777777" w:rsidR="000C7F5C" w:rsidRDefault="000C7F5C" w:rsidP="000C7F5C">
      <w:pPr>
        <w:ind w:firstLine="720"/>
        <w:rPr>
          <w:i/>
          <w:sz w:val="20"/>
        </w:rPr>
      </w:pPr>
      <w:r>
        <w:rPr>
          <w:sz w:val="20"/>
        </w:rPr>
        <w:t xml:space="preserve">Richard </w:t>
      </w:r>
      <w:proofErr w:type="spellStart"/>
      <w:r>
        <w:rPr>
          <w:sz w:val="20"/>
        </w:rPr>
        <w:t>Rorty</w:t>
      </w:r>
      <w:proofErr w:type="spellEnd"/>
      <w:r>
        <w:rPr>
          <w:sz w:val="20"/>
        </w:rPr>
        <w:t xml:space="preserve">, </w:t>
      </w:r>
      <w:r>
        <w:rPr>
          <w:i/>
          <w:sz w:val="20"/>
        </w:rPr>
        <w:t>Philosophy and the Mirror of Nature</w:t>
      </w:r>
    </w:p>
    <w:p w14:paraId="3F66CF14" w14:textId="77777777" w:rsidR="000C7F5C" w:rsidRDefault="000C7F5C" w:rsidP="000C7F5C">
      <w:pPr>
        <w:rPr>
          <w:i/>
          <w:sz w:val="20"/>
        </w:rPr>
      </w:pPr>
    </w:p>
    <w:p w14:paraId="662315EB" w14:textId="77777777" w:rsidR="000C7F5C" w:rsidRDefault="000C7F5C" w:rsidP="000C7F5C">
      <w:pPr>
        <w:pStyle w:val="Heading1"/>
        <w:jc w:val="both"/>
        <w:rPr>
          <w:b w:val="0"/>
          <w:szCs w:val="24"/>
        </w:rPr>
      </w:pPr>
      <w:r w:rsidRPr="000C7F5C">
        <w:rPr>
          <w:b w:val="0"/>
          <w:szCs w:val="24"/>
        </w:rPr>
        <w:t xml:space="preserve">Before you begin your reading, reflect on how you understand the distinction between the mental and the physical, </w:t>
      </w:r>
      <w:r>
        <w:rPr>
          <w:b w:val="0"/>
          <w:szCs w:val="24"/>
        </w:rPr>
        <w:t>and/</w:t>
      </w:r>
      <w:r w:rsidRPr="000C7F5C">
        <w:rPr>
          <w:b w:val="0"/>
          <w:szCs w:val="24"/>
        </w:rPr>
        <w:t xml:space="preserve">or between the mind and the body. </w:t>
      </w:r>
      <w:r>
        <w:rPr>
          <w:b w:val="0"/>
          <w:szCs w:val="24"/>
        </w:rPr>
        <w:t xml:space="preserve"> </w:t>
      </w:r>
    </w:p>
    <w:p w14:paraId="6B0CC889" w14:textId="77777777" w:rsidR="00695311" w:rsidRPr="00695311" w:rsidRDefault="00695311" w:rsidP="00695311"/>
    <w:p w14:paraId="64762CBF" w14:textId="77777777" w:rsidR="000C7F5C" w:rsidRDefault="000C7F5C" w:rsidP="000C7F5C">
      <w:pPr>
        <w:pStyle w:val="Heading1"/>
        <w:jc w:val="both"/>
        <w:rPr>
          <w:sz w:val="28"/>
        </w:rPr>
      </w:pPr>
      <w:r>
        <w:rPr>
          <w:sz w:val="28"/>
        </w:rPr>
        <w:t xml:space="preserve">Descartes’ </w:t>
      </w:r>
      <w:r>
        <w:rPr>
          <w:i/>
          <w:sz w:val="28"/>
        </w:rPr>
        <w:t>Meditations</w:t>
      </w:r>
    </w:p>
    <w:p w14:paraId="249F9AB1" w14:textId="77777777" w:rsidR="000C7F5C" w:rsidRDefault="000C7F5C" w:rsidP="000C7F5C">
      <w:pPr>
        <w:pStyle w:val="Heading3"/>
        <w:spacing w:line="240" w:lineRule="auto"/>
        <w:jc w:val="both"/>
        <w:rPr>
          <w:sz w:val="22"/>
          <w:u w:val="none"/>
        </w:rPr>
      </w:pPr>
      <w:r>
        <w:rPr>
          <w:sz w:val="22"/>
        </w:rPr>
        <w:t>Rene Descartes [1596-1650]</w:t>
      </w:r>
      <w:r>
        <w:rPr>
          <w:sz w:val="22"/>
          <w:u w:val="none"/>
        </w:rPr>
        <w:t xml:space="preserve"> is often considered to be the founder of the modern discipline of western philosophy. His understanding of the philosophical method and his dualism of mind and body have left a deep imprint on the philosophical tradition and continue to influence contemporary thought. Hence this will be our starting point. </w:t>
      </w:r>
    </w:p>
    <w:p w14:paraId="19FE4315" w14:textId="77777777" w:rsidR="000C7F5C" w:rsidRDefault="000C7F5C" w:rsidP="000C7F5C">
      <w:pPr>
        <w:pStyle w:val="Heading3"/>
        <w:spacing w:line="240" w:lineRule="auto"/>
        <w:jc w:val="both"/>
        <w:rPr>
          <w:sz w:val="22"/>
          <w:u w:val="none"/>
        </w:rPr>
      </w:pPr>
    </w:p>
    <w:p w14:paraId="4A603ABF" w14:textId="77777777" w:rsidR="000C7F5C" w:rsidRDefault="000C7F5C" w:rsidP="000C7F5C">
      <w:pPr>
        <w:pStyle w:val="Heading3"/>
        <w:spacing w:line="240" w:lineRule="auto"/>
        <w:jc w:val="both"/>
        <w:rPr>
          <w:sz w:val="22"/>
          <w:u w:val="none"/>
        </w:rPr>
      </w:pPr>
      <w:r>
        <w:rPr>
          <w:sz w:val="22"/>
          <w:u w:val="none"/>
        </w:rPr>
        <w:t xml:space="preserve">Descartes practiced a brand of skepticism that is often associated with philosophical inquiry. In the </w:t>
      </w:r>
      <w:r>
        <w:rPr>
          <w:i/>
          <w:sz w:val="22"/>
        </w:rPr>
        <w:t>Meditations on First Philosophy</w:t>
      </w:r>
      <w:r>
        <w:rPr>
          <w:sz w:val="22"/>
        </w:rPr>
        <w:t>,</w:t>
      </w:r>
      <w:r>
        <w:rPr>
          <w:sz w:val="22"/>
          <w:u w:val="none"/>
        </w:rPr>
        <w:t xml:space="preserve"> published in 1641 when he was 45 years old, Descartes claims to have demonstrated two things:  “the existence of God and the distinction of the soul from the body.” We will be reading </w:t>
      </w:r>
      <w:r w:rsidRPr="000C7F5C">
        <w:rPr>
          <w:i/>
          <w:sz w:val="22"/>
          <w:u w:val="none"/>
        </w:rPr>
        <w:t>Meditations</w:t>
      </w:r>
      <w:r>
        <w:rPr>
          <w:sz w:val="22"/>
          <w:u w:val="none"/>
        </w:rPr>
        <w:t xml:space="preserve"> I this week, with a particular focus on the </w:t>
      </w:r>
      <w:r w:rsidRPr="000C7F5C">
        <w:rPr>
          <w:sz w:val="22"/>
          <w:u w:val="none"/>
        </w:rPr>
        <w:t>skepticism of Descartes</w:t>
      </w:r>
      <w:r>
        <w:rPr>
          <w:sz w:val="22"/>
          <w:u w:val="none"/>
        </w:rPr>
        <w:t xml:space="preserve">. In </w:t>
      </w:r>
      <w:r>
        <w:rPr>
          <w:i/>
          <w:sz w:val="22"/>
          <w:u w:val="none"/>
        </w:rPr>
        <w:t>Meditations I</w:t>
      </w:r>
      <w:r>
        <w:rPr>
          <w:sz w:val="22"/>
          <w:u w:val="none"/>
        </w:rPr>
        <w:t xml:space="preserve">, Descartes engages in a program of </w:t>
      </w:r>
      <w:r>
        <w:rPr>
          <w:sz w:val="22"/>
        </w:rPr>
        <w:t>radical doubt</w:t>
      </w:r>
      <w:r>
        <w:rPr>
          <w:sz w:val="22"/>
          <w:u w:val="none"/>
        </w:rPr>
        <w:t xml:space="preserve">. He practices an extreme kind of </w:t>
      </w:r>
      <w:r>
        <w:rPr>
          <w:sz w:val="22"/>
        </w:rPr>
        <w:t>skepticism</w:t>
      </w:r>
      <w:r>
        <w:rPr>
          <w:sz w:val="22"/>
          <w:u w:val="none"/>
        </w:rPr>
        <w:t xml:space="preserve">, in which he questions everything that he had formerly believed. </w:t>
      </w:r>
    </w:p>
    <w:p w14:paraId="68BA7B1D" w14:textId="77777777" w:rsidR="000C7F5C" w:rsidRDefault="000C7F5C" w:rsidP="000C7F5C">
      <w:pPr>
        <w:pStyle w:val="Heading7"/>
      </w:pPr>
      <w:r>
        <w:t>READ</w:t>
      </w:r>
    </w:p>
    <w:p w14:paraId="5511FD8C" w14:textId="77777777" w:rsidR="000C7F5C" w:rsidRDefault="000C7F5C" w:rsidP="000C7F5C">
      <w:pPr>
        <w:ind w:firstLine="720"/>
      </w:pPr>
      <w:r>
        <w:t>Descartes</w:t>
      </w:r>
      <w:r>
        <w:tab/>
      </w:r>
      <w:r>
        <w:tab/>
      </w:r>
      <w:r>
        <w:rPr>
          <w:i/>
        </w:rPr>
        <w:t>Meditations</w:t>
      </w:r>
      <w:r w:rsidR="00695311">
        <w:rPr>
          <w:i/>
        </w:rPr>
        <w:t>: First Meditation</w:t>
      </w:r>
      <w:r>
        <w:t xml:space="preserve"> </w:t>
      </w:r>
    </w:p>
    <w:p w14:paraId="2E38C0EC" w14:textId="77777777" w:rsidR="000C7F5C" w:rsidRDefault="000C7F5C" w:rsidP="000C7F5C">
      <w:pPr>
        <w:ind w:firstLine="720"/>
      </w:pPr>
      <w:r>
        <w:tab/>
      </w:r>
      <w:r>
        <w:tab/>
      </w:r>
      <w:r>
        <w:tab/>
        <w:t>(</w:t>
      </w:r>
      <w:proofErr w:type="gramStart"/>
      <w:r>
        <w:t>link</w:t>
      </w:r>
      <w:proofErr w:type="gramEnd"/>
      <w:r>
        <w:t xml:space="preserve"> provided on </w:t>
      </w:r>
      <w:proofErr w:type="spellStart"/>
      <w:r>
        <w:t>moodle</w:t>
      </w:r>
      <w:proofErr w:type="spellEnd"/>
      <w:r>
        <w:t>)</w:t>
      </w:r>
    </w:p>
    <w:p w14:paraId="524DE823" w14:textId="77777777" w:rsidR="000C7F5C" w:rsidRPr="00695311" w:rsidRDefault="000C7F5C" w:rsidP="000C7F5C">
      <w:pPr>
        <w:pStyle w:val="Heading3"/>
        <w:spacing w:line="240" w:lineRule="auto"/>
        <w:rPr>
          <w:u w:val="none"/>
        </w:rPr>
      </w:pPr>
      <w:r>
        <w:rPr>
          <w:b/>
          <w:sz w:val="28"/>
        </w:rPr>
        <w:t>QUESTIONS</w:t>
      </w:r>
    </w:p>
    <w:p w14:paraId="11CF6EB8" w14:textId="77777777" w:rsidR="000C7F5C" w:rsidRDefault="000C7F5C" w:rsidP="000C7F5C">
      <w:pPr>
        <w:numPr>
          <w:ilvl w:val="0"/>
          <w:numId w:val="1"/>
        </w:numPr>
        <w:rPr>
          <w:b/>
        </w:rPr>
      </w:pPr>
      <w:r>
        <w:rPr>
          <w:b/>
        </w:rPr>
        <w:t xml:space="preserve">What is Descartes’ main purpose in </w:t>
      </w:r>
      <w:r>
        <w:rPr>
          <w:b/>
          <w:i/>
        </w:rPr>
        <w:t>Meditations</w:t>
      </w:r>
      <w:r>
        <w:rPr>
          <w:b/>
        </w:rPr>
        <w:t xml:space="preserve"> I? (What is the question that motivates his inquiry)</w:t>
      </w:r>
    </w:p>
    <w:p w14:paraId="5DD740D0" w14:textId="77777777" w:rsidR="000C7F5C" w:rsidRDefault="000C7F5C" w:rsidP="000C7F5C">
      <w:pPr>
        <w:numPr>
          <w:ilvl w:val="0"/>
          <w:numId w:val="1"/>
        </w:numPr>
        <w:rPr>
          <w:b/>
        </w:rPr>
      </w:pPr>
      <w:r>
        <w:rPr>
          <w:b/>
        </w:rPr>
        <w:t>Why does Descartes feel that at least once in his life he would need to “rid [himself] of all opinions that [he] had formerly accepted”? Do you think this is a worthwhile project?</w:t>
      </w:r>
    </w:p>
    <w:p w14:paraId="25DE5FB4" w14:textId="77777777" w:rsidR="000C7F5C" w:rsidRDefault="000C7F5C" w:rsidP="000C7F5C">
      <w:pPr>
        <w:numPr>
          <w:ilvl w:val="0"/>
          <w:numId w:val="1"/>
        </w:numPr>
        <w:rPr>
          <w:b/>
        </w:rPr>
      </w:pPr>
      <w:r>
        <w:rPr>
          <w:b/>
        </w:rPr>
        <w:t>What criterion does Descartes use to determine</w:t>
      </w:r>
      <w:r w:rsidR="00695311">
        <w:rPr>
          <w:b/>
        </w:rPr>
        <w:t xml:space="preserve"> whether or not he should reject any particular belief</w:t>
      </w:r>
      <w:r>
        <w:rPr>
          <w:b/>
        </w:rPr>
        <w:t>?</w:t>
      </w:r>
    </w:p>
    <w:p w14:paraId="5F0A44B2" w14:textId="77777777" w:rsidR="000C7F5C" w:rsidRDefault="000C7F5C" w:rsidP="000C7F5C">
      <w:pPr>
        <w:numPr>
          <w:ilvl w:val="0"/>
          <w:numId w:val="1"/>
        </w:numPr>
        <w:rPr>
          <w:b/>
        </w:rPr>
      </w:pPr>
      <w:r>
        <w:rPr>
          <w:b/>
        </w:rPr>
        <w:t>Why doesn’t Descartes need to assess each one of his beliefs individually?</w:t>
      </w:r>
    </w:p>
    <w:p w14:paraId="27FA455F" w14:textId="77777777" w:rsidR="000C7F5C" w:rsidRDefault="000C7F5C" w:rsidP="000C7F5C">
      <w:pPr>
        <w:numPr>
          <w:ilvl w:val="0"/>
          <w:numId w:val="1"/>
        </w:numPr>
        <w:rPr>
          <w:b/>
        </w:rPr>
      </w:pPr>
      <w:r>
        <w:rPr>
          <w:b/>
        </w:rPr>
        <w:t xml:space="preserve">Look at the different types of doubt raised by Descartes. Why is his doubt </w:t>
      </w:r>
      <w:r w:rsidRPr="000C7F5C">
        <w:rPr>
          <w:b/>
          <w:u w:val="single"/>
        </w:rPr>
        <w:t>systematic</w:t>
      </w:r>
      <w:r>
        <w:rPr>
          <w:b/>
        </w:rPr>
        <w:t>?</w:t>
      </w:r>
    </w:p>
    <w:p w14:paraId="474405C8" w14:textId="77777777" w:rsidR="000C7F5C" w:rsidRPr="000C7F5C" w:rsidRDefault="000C7F5C" w:rsidP="000C7F5C">
      <w:pPr>
        <w:numPr>
          <w:ilvl w:val="0"/>
          <w:numId w:val="1"/>
        </w:numPr>
        <w:rPr>
          <w:b/>
        </w:rPr>
      </w:pPr>
      <w:r w:rsidRPr="00A4508F">
        <w:rPr>
          <w:b/>
        </w:rPr>
        <w:t>Why does Descartes reject knowledge achieved through the senses? Do yo</w:t>
      </w:r>
      <w:r>
        <w:rPr>
          <w:b/>
        </w:rPr>
        <w:t>u agree with his argument here?</w:t>
      </w:r>
    </w:p>
    <w:p w14:paraId="179EB34F" w14:textId="77777777" w:rsidR="000C7F5C" w:rsidRDefault="000C7F5C" w:rsidP="000C7F5C">
      <w:pPr>
        <w:numPr>
          <w:ilvl w:val="0"/>
          <w:numId w:val="1"/>
        </w:numPr>
        <w:rPr>
          <w:b/>
        </w:rPr>
      </w:pPr>
      <w:r>
        <w:rPr>
          <w:b/>
        </w:rPr>
        <w:t>Do you think you can know whether you are dreaming or awake?</w:t>
      </w:r>
    </w:p>
    <w:p w14:paraId="3E519585" w14:textId="77777777" w:rsidR="000C7F5C" w:rsidRDefault="000C7F5C" w:rsidP="000C7F5C">
      <w:pPr>
        <w:numPr>
          <w:ilvl w:val="0"/>
          <w:numId w:val="1"/>
        </w:numPr>
        <w:rPr>
          <w:b/>
        </w:rPr>
      </w:pPr>
      <w:r w:rsidRPr="00A4508F">
        <w:rPr>
          <w:b/>
        </w:rPr>
        <w:t xml:space="preserve">Why does Descartes invoke the strategy of </w:t>
      </w:r>
      <w:r w:rsidRPr="00A4508F">
        <w:rPr>
          <w:b/>
          <w:u w:val="single"/>
        </w:rPr>
        <w:t>the evil demon</w:t>
      </w:r>
      <w:r w:rsidRPr="00A4508F">
        <w:rPr>
          <w:b/>
        </w:rPr>
        <w:t xml:space="preserve">? What do you think of this strategy? </w:t>
      </w:r>
    </w:p>
    <w:p w14:paraId="5AE1F584" w14:textId="77777777" w:rsidR="000C7F5C" w:rsidRDefault="000C7F5C" w:rsidP="000C7F5C"/>
    <w:p w14:paraId="2994BFDE" w14:textId="77777777" w:rsidR="000C7F5C" w:rsidRPr="000C7F5C" w:rsidRDefault="000C7F5C" w:rsidP="000C7F5C">
      <w:r>
        <w:t xml:space="preserve">Use your journal to respond to the above questions and come to class prepared to share your thoughts. You need not limit your reflections to the above questions. Fee free to formulate your own ideas/questions in response to the text. </w:t>
      </w:r>
    </w:p>
    <w:p w14:paraId="4A91653D" w14:textId="77777777" w:rsidR="000C7F5C" w:rsidRDefault="000C7F5C" w:rsidP="000C7F5C">
      <w:pPr>
        <w:rPr>
          <w:b/>
        </w:rPr>
      </w:pPr>
    </w:p>
    <w:p w14:paraId="46E5BAD6" w14:textId="77777777" w:rsidR="000C7F5C" w:rsidRDefault="000C7F5C" w:rsidP="000C7F5C">
      <w:pPr>
        <w:rPr>
          <w:b/>
        </w:rPr>
      </w:pPr>
    </w:p>
    <w:p w14:paraId="763D903C" w14:textId="77777777" w:rsidR="000C7F5C" w:rsidRDefault="000C7F5C"/>
    <w:sectPr w:rsidR="000C7F5C" w:rsidSect="000C7F5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5C"/>
    <w:rsid w:val="000C7F5C"/>
    <w:rsid w:val="002B3F93"/>
    <w:rsid w:val="00695311"/>
    <w:rsid w:val="00937135"/>
    <w:rsid w:val="00E749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F7B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5C"/>
    <w:rPr>
      <w:rFonts w:ascii="Times" w:eastAsia="Times" w:hAnsi="Times" w:cs="Times New Roman"/>
      <w:sz w:val="24"/>
      <w:lang w:eastAsia="en-US"/>
    </w:rPr>
  </w:style>
  <w:style w:type="paragraph" w:styleId="Heading1">
    <w:name w:val="heading 1"/>
    <w:basedOn w:val="Normal"/>
    <w:next w:val="Normal"/>
    <w:link w:val="Heading1Char"/>
    <w:qFormat/>
    <w:rsid w:val="000C7F5C"/>
    <w:pPr>
      <w:keepNext/>
      <w:outlineLvl w:val="0"/>
    </w:pPr>
    <w:rPr>
      <w:b/>
    </w:rPr>
  </w:style>
  <w:style w:type="paragraph" w:styleId="Heading3">
    <w:name w:val="heading 3"/>
    <w:basedOn w:val="Normal"/>
    <w:next w:val="Normal"/>
    <w:link w:val="Heading3Char"/>
    <w:qFormat/>
    <w:rsid w:val="000C7F5C"/>
    <w:pPr>
      <w:keepNext/>
      <w:spacing w:line="360" w:lineRule="auto"/>
      <w:outlineLvl w:val="2"/>
    </w:pPr>
    <w:rPr>
      <w:u w:val="single"/>
    </w:rPr>
  </w:style>
  <w:style w:type="paragraph" w:styleId="Heading7">
    <w:name w:val="heading 7"/>
    <w:basedOn w:val="Normal"/>
    <w:next w:val="Normal"/>
    <w:link w:val="Heading7Char"/>
    <w:qFormat/>
    <w:rsid w:val="000C7F5C"/>
    <w:pPr>
      <w:keepNext/>
      <w:outlineLvl w:val="6"/>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F5C"/>
    <w:rPr>
      <w:rFonts w:ascii="Times" w:eastAsia="Times" w:hAnsi="Times" w:cs="Times New Roman"/>
      <w:b/>
      <w:sz w:val="24"/>
      <w:lang w:eastAsia="en-US"/>
    </w:rPr>
  </w:style>
  <w:style w:type="character" w:customStyle="1" w:styleId="Heading3Char">
    <w:name w:val="Heading 3 Char"/>
    <w:basedOn w:val="DefaultParagraphFont"/>
    <w:link w:val="Heading3"/>
    <w:rsid w:val="000C7F5C"/>
    <w:rPr>
      <w:rFonts w:ascii="Times" w:eastAsia="Times" w:hAnsi="Times" w:cs="Times New Roman"/>
      <w:sz w:val="24"/>
      <w:u w:val="single"/>
      <w:lang w:eastAsia="en-US"/>
    </w:rPr>
  </w:style>
  <w:style w:type="character" w:customStyle="1" w:styleId="Heading7Char">
    <w:name w:val="Heading 7 Char"/>
    <w:basedOn w:val="DefaultParagraphFont"/>
    <w:link w:val="Heading7"/>
    <w:rsid w:val="000C7F5C"/>
    <w:rPr>
      <w:rFonts w:ascii="Times" w:eastAsia="Times" w:hAnsi="Times" w:cs="Times New Roman"/>
      <w:b/>
      <w:sz w:val="28"/>
      <w:u w:val="single"/>
      <w:lang w:eastAsia="en-US"/>
    </w:rPr>
  </w:style>
  <w:style w:type="paragraph" w:styleId="BodyTextIndent">
    <w:name w:val="Body Text Indent"/>
    <w:basedOn w:val="Normal"/>
    <w:link w:val="BodyTextIndentChar"/>
    <w:rsid w:val="000C7F5C"/>
    <w:pPr>
      <w:ind w:left="720"/>
      <w:jc w:val="both"/>
    </w:pPr>
    <w:rPr>
      <w:sz w:val="20"/>
    </w:rPr>
  </w:style>
  <w:style w:type="character" w:customStyle="1" w:styleId="BodyTextIndentChar">
    <w:name w:val="Body Text Indent Char"/>
    <w:basedOn w:val="DefaultParagraphFont"/>
    <w:link w:val="BodyTextIndent"/>
    <w:rsid w:val="000C7F5C"/>
    <w:rPr>
      <w:rFonts w:ascii="Times" w:eastAsia="Times" w:hAnsi="Times" w:cs="Times New Roman"/>
      <w:lang w:eastAsia="en-US"/>
    </w:rPr>
  </w:style>
  <w:style w:type="character" w:styleId="Hyperlink">
    <w:name w:val="Hyperlink"/>
    <w:uiPriority w:val="99"/>
    <w:unhideWhenUsed/>
    <w:rsid w:val="000C7F5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F5C"/>
    <w:rPr>
      <w:rFonts w:ascii="Times" w:eastAsia="Times" w:hAnsi="Times" w:cs="Times New Roman"/>
      <w:sz w:val="24"/>
      <w:lang w:eastAsia="en-US"/>
    </w:rPr>
  </w:style>
  <w:style w:type="paragraph" w:styleId="Heading1">
    <w:name w:val="heading 1"/>
    <w:basedOn w:val="Normal"/>
    <w:next w:val="Normal"/>
    <w:link w:val="Heading1Char"/>
    <w:qFormat/>
    <w:rsid w:val="000C7F5C"/>
    <w:pPr>
      <w:keepNext/>
      <w:outlineLvl w:val="0"/>
    </w:pPr>
    <w:rPr>
      <w:b/>
    </w:rPr>
  </w:style>
  <w:style w:type="paragraph" w:styleId="Heading3">
    <w:name w:val="heading 3"/>
    <w:basedOn w:val="Normal"/>
    <w:next w:val="Normal"/>
    <w:link w:val="Heading3Char"/>
    <w:qFormat/>
    <w:rsid w:val="000C7F5C"/>
    <w:pPr>
      <w:keepNext/>
      <w:spacing w:line="360" w:lineRule="auto"/>
      <w:outlineLvl w:val="2"/>
    </w:pPr>
    <w:rPr>
      <w:u w:val="single"/>
    </w:rPr>
  </w:style>
  <w:style w:type="paragraph" w:styleId="Heading7">
    <w:name w:val="heading 7"/>
    <w:basedOn w:val="Normal"/>
    <w:next w:val="Normal"/>
    <w:link w:val="Heading7Char"/>
    <w:qFormat/>
    <w:rsid w:val="000C7F5C"/>
    <w:pPr>
      <w:keepNext/>
      <w:outlineLvl w:val="6"/>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F5C"/>
    <w:rPr>
      <w:rFonts w:ascii="Times" w:eastAsia="Times" w:hAnsi="Times" w:cs="Times New Roman"/>
      <w:b/>
      <w:sz w:val="24"/>
      <w:lang w:eastAsia="en-US"/>
    </w:rPr>
  </w:style>
  <w:style w:type="character" w:customStyle="1" w:styleId="Heading3Char">
    <w:name w:val="Heading 3 Char"/>
    <w:basedOn w:val="DefaultParagraphFont"/>
    <w:link w:val="Heading3"/>
    <w:rsid w:val="000C7F5C"/>
    <w:rPr>
      <w:rFonts w:ascii="Times" w:eastAsia="Times" w:hAnsi="Times" w:cs="Times New Roman"/>
      <w:sz w:val="24"/>
      <w:u w:val="single"/>
      <w:lang w:eastAsia="en-US"/>
    </w:rPr>
  </w:style>
  <w:style w:type="character" w:customStyle="1" w:styleId="Heading7Char">
    <w:name w:val="Heading 7 Char"/>
    <w:basedOn w:val="DefaultParagraphFont"/>
    <w:link w:val="Heading7"/>
    <w:rsid w:val="000C7F5C"/>
    <w:rPr>
      <w:rFonts w:ascii="Times" w:eastAsia="Times" w:hAnsi="Times" w:cs="Times New Roman"/>
      <w:b/>
      <w:sz w:val="28"/>
      <w:u w:val="single"/>
      <w:lang w:eastAsia="en-US"/>
    </w:rPr>
  </w:style>
  <w:style w:type="paragraph" w:styleId="BodyTextIndent">
    <w:name w:val="Body Text Indent"/>
    <w:basedOn w:val="Normal"/>
    <w:link w:val="BodyTextIndentChar"/>
    <w:rsid w:val="000C7F5C"/>
    <w:pPr>
      <w:ind w:left="720"/>
      <w:jc w:val="both"/>
    </w:pPr>
    <w:rPr>
      <w:sz w:val="20"/>
    </w:rPr>
  </w:style>
  <w:style w:type="character" w:customStyle="1" w:styleId="BodyTextIndentChar">
    <w:name w:val="Body Text Indent Char"/>
    <w:basedOn w:val="DefaultParagraphFont"/>
    <w:link w:val="BodyTextIndent"/>
    <w:rsid w:val="000C7F5C"/>
    <w:rPr>
      <w:rFonts w:ascii="Times" w:eastAsia="Times" w:hAnsi="Times" w:cs="Times New Roman"/>
      <w:lang w:eastAsia="en-US"/>
    </w:rPr>
  </w:style>
  <w:style w:type="character" w:styleId="Hyperlink">
    <w:name w:val="Hyperlink"/>
    <w:uiPriority w:val="99"/>
    <w:unhideWhenUsed/>
    <w:rsid w:val="000C7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379</Words>
  <Characters>2166</Characters>
  <Application>Microsoft Macintosh Word</Application>
  <DocSecurity>0</DocSecurity>
  <Lines>18</Lines>
  <Paragraphs>5</Paragraphs>
  <ScaleCrop>false</ScaleCrop>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Macalester College</dc:creator>
  <cp:keywords/>
  <dc:description/>
  <cp:lastModifiedBy>Macalester College</cp:lastModifiedBy>
  <cp:revision>2</cp:revision>
  <dcterms:created xsi:type="dcterms:W3CDTF">2016-08-27T02:51:00Z</dcterms:created>
  <dcterms:modified xsi:type="dcterms:W3CDTF">2016-08-27T05:54:00Z</dcterms:modified>
</cp:coreProperties>
</file>