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jmt22c1p2frd" w:id="0"/>
    <w:bookmarkEnd w:id="0"/>
    <w:bookmarkStart w:colFirst="0" w:colLast="0" w:name="agap6y2u6x4q" w:id="1"/>
    <w:bookmarkEnd w:id="1"/>
    <w:p w:rsidR="00000000" w:rsidDel="00000000" w:rsidP="00000000" w:rsidRDefault="00000000" w:rsidRPr="00000000" w14:paraId="00000002">
      <w:pPr>
        <w:pStyle w:val="Heading1"/>
        <w:spacing w:line="276" w:lineRule="auto"/>
        <w:rPr/>
      </w:pPr>
      <w:r w:rsidDel="00000000" w:rsidR="00000000" w:rsidRPr="00000000">
        <w:rPr>
          <w:color w:val="366090"/>
          <w:rtl w:val="0"/>
        </w:rPr>
        <w:t xml:space="preserve">PLANTILLA - ESPECIFICACIÓN DE REQUERIMIENTOS DE SOFTWARE (SRS -ERS)</w:t>
      </w:r>
      <w:r w:rsidDel="00000000" w:rsidR="00000000" w:rsidRPr="00000000">
        <w:rPr>
          <w:rtl w:val="0"/>
        </w:rPr>
      </w:r>
    </w:p>
    <w:bookmarkStart w:colFirst="0" w:colLast="0" w:name="3voga5z5kz5k" w:id="2"/>
    <w:bookmarkEnd w:id="2"/>
    <w:p w:rsidR="00000000" w:rsidDel="00000000" w:rsidP="00000000" w:rsidRDefault="00000000" w:rsidRPr="00000000" w14:paraId="00000003">
      <w:pPr>
        <w:spacing w:before="0" w:lineRule="auto"/>
        <w:ind w:left="0" w:right="357" w:firstLine="0"/>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90909"/>
          <w:sz w:val="16"/>
          <w:szCs w:val="16"/>
          <w:rtl w:val="0"/>
        </w:rPr>
        <w:t xml:space="preserve">Estándar de Referencia: ISO/IEC/IEEE 29148</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6842"/>
        </w:tabs>
        <w:spacing w:before="0" w:lineRule="auto"/>
        <w:ind w:left="0" w:right="1066"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 </w:t>
      </w:r>
      <w:r w:rsidDel="00000000" w:rsidR="00000000" w:rsidRPr="00000000">
        <w:rPr>
          <w:rFonts w:ascii="Times New Roman" w:cs="Times New Roman" w:eastAsia="Times New Roman" w:hAnsi="Times New Roman"/>
          <w:b w:val="1"/>
          <w:bCs w:val="1"/>
          <w:i w:val="1"/>
          <w:iCs w:val="1"/>
          <w:color w:val="bebebe"/>
          <w:sz w:val="22"/>
          <w:szCs w:val="22"/>
          <w:u w:val="single"/>
          <w:rtl w:val="0"/>
        </w:rPr>
        <w:t xml:space="preserve">Sistema Integral de Gestión de Prácticas Académica</w:t>
      </w:r>
      <w:r w:rsidDel="00000000" w:rsidR="00000000" w:rsidRPr="00000000">
        <w:rPr>
          <w:rFonts w:ascii="Times New Roman" w:cs="Times New Roman" w:eastAsia="Times New Roman" w:hAnsi="Times New Roman"/>
          <w:b w:val="1"/>
          <w:bCs w:val="1"/>
          <w:color w:val="bebebe"/>
          <w:sz w:val="22"/>
          <w:szCs w:val="22"/>
          <w:u w:val="single"/>
          <w:rtl w:val="0"/>
        </w:rPr>
        <w:t xml:space="preserve">s</w:t>
      </w:r>
      <w:r w:rsidDel="00000000" w:rsidR="00000000" w:rsidRPr="00000000">
        <w:rPr>
          <w:rFonts w:ascii="Times New Roman" w:cs="Times New Roman" w:eastAsia="Times New Roman" w:hAnsi="Times New Roman"/>
          <w:b w:val="1"/>
          <w:bCs w:val="1"/>
          <w:color w:val="bebebe"/>
          <w:sz w:val="22"/>
          <w:szCs w:val="22"/>
          <w:rtl w:val="0"/>
        </w:rPr>
        <w:tab/>
      </w:r>
      <w:r w:rsidDel="00000000" w:rsidR="00000000" w:rsidRPr="00000000">
        <w:rPr>
          <w:rFonts w:ascii="Times New Roman" w:cs="Times New Roman" w:eastAsia="Times New Roman" w:hAnsi="Times New Roman"/>
          <w:b w:val="1"/>
          <w:bCs w:val="1"/>
          <w:sz w:val="24"/>
          <w:szCs w:val="24"/>
          <w:rtl w:val="0"/>
        </w:rPr>
        <w:t xml:space="preserve">Curso: Ingeniería de Software I Docente: </w:t>
      </w:r>
      <w:r w:rsidDel="00000000" w:rsidR="00000000" w:rsidRPr="00000000">
        <w:rPr>
          <w:rFonts w:ascii="Times New Roman" w:cs="Times New Roman" w:eastAsia="Times New Roman" w:hAnsi="Times New Roman"/>
          <w:sz w:val="24"/>
          <w:szCs w:val="24"/>
          <w:rtl w:val="0"/>
        </w:rPr>
        <w:t xml:space="preserve">Alexandra Beltrán, John Ruiz, Carlos Acevedo</w:t>
      </w:r>
    </w:p>
    <w:p w:rsidR="00000000" w:rsidDel="00000000" w:rsidP="00000000" w:rsidRDefault="00000000" w:rsidRPr="00000000" w14:paraId="00000006">
      <w:pPr>
        <w:spacing w:before="4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w:t>
      </w:r>
      <w:r w:rsidDel="00000000" w:rsidR="00000000" w:rsidRPr="00000000">
        <w:rPr>
          <w:rFonts w:ascii="Times New Roman" w:cs="Times New Roman" w:eastAsia="Times New Roman" w:hAnsi="Times New Roman"/>
          <w:sz w:val="24"/>
          <w:szCs w:val="24"/>
          <w:rtl w:val="0"/>
        </w:rPr>
        <w:t xml:space="preserve">Alonso Henao, Felipe Gutierrez, Jorge Saldaña</w:t>
      </w:r>
    </w:p>
    <w:p w:rsidR="00000000" w:rsidDel="00000000" w:rsidP="00000000" w:rsidRDefault="00000000" w:rsidRPr="00000000" w14:paraId="00000007">
      <w:pPr>
        <w:spacing w:before="41" w:lineRule="auto"/>
        <w:ind w:left="0" w:right="358"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r w:rsidDel="00000000" w:rsidR="00000000" w:rsidRPr="00000000">
        <w:rPr>
          <w:rFonts w:ascii="Times New Roman" w:cs="Times New Roman" w:eastAsia="Times New Roman" w:hAnsi="Times New Roman"/>
          <w:sz w:val="24"/>
          <w:szCs w:val="24"/>
          <w:rtl w:val="0"/>
        </w:rPr>
        <w:t xml:space="preserve">31 de mayo del 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fj7p5hq0gnt" w:id="3"/>
    <w:bookmarkEnd w:id="3"/>
    <w:p w:rsidR="00000000" w:rsidDel="00000000" w:rsidP="00000000" w:rsidRDefault="00000000" w:rsidRPr="00000000" w14:paraId="0000000A">
      <w:pPr>
        <w:pStyle w:val="Heading2"/>
        <w:numPr>
          <w:ilvl w:val="0"/>
          <w:numId w:val="3"/>
        </w:numPr>
        <w:tabs>
          <w:tab w:val="left" w:leader="none" w:pos="240"/>
        </w:tabs>
        <w:spacing w:after="0" w:before="0" w:line="240" w:lineRule="auto"/>
        <w:ind w:left="240" w:right="0" w:hanging="240"/>
        <w:jc w:val="left"/>
        <w:rPr>
          <w:color w:val="4e81bd"/>
        </w:rPr>
      </w:pPr>
      <w:r w:rsidDel="00000000" w:rsidR="00000000" w:rsidRPr="00000000">
        <w:rPr>
          <w:color w:val="4e81bd"/>
          <w:rtl w:val="0"/>
        </w:rPr>
        <w:t xml:space="preserve">Introducción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3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prácticas pedagógicas son un pilar fundamental donde el estudiante aplica la teoría con la experiencia real de lo que aprendió en el aula. Sin embargo, el seguimiento de estas se suele manejar de forma fragmentada, usando herramientas dispersas como correos electrónicos y hojas de cálculo, lo que genera el riesgo de perder información y llevar a una sobrecarga administrativa. El objetivo de este proyecto integrador nace para centralizar todo eso y automatizar en parte dicho proceso, con el fin de garantizar la trazabilidad y la calidad exigida por los entes de control externos.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numPr>
          <w:ilvl w:val="1"/>
          <w:numId w:val="3"/>
        </w:numPr>
        <w:tabs>
          <w:tab w:val="left" w:leader="none" w:pos="360"/>
        </w:tabs>
        <w:spacing w:after="0" w:before="0" w:line="240" w:lineRule="auto"/>
        <w:ind w:left="360" w:right="0" w:hanging="360"/>
        <w:jc w:val="left"/>
        <w:rPr/>
      </w:pPr>
      <w:r w:rsidDel="00000000" w:rsidR="00000000" w:rsidRPr="00000000">
        <w:rPr>
          <w:rtl w:val="0"/>
        </w:rPr>
        <w:t xml:space="preserve">Propósito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3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presente documento define los requisitos funcionales y no funcionales para el desarrollo del Sistema Integral de Gestión de Prácticas Académicas (SIGPAJFA), proyecto integrador del programa de Ingeniería de Software I en la Universidad de Investigación y Desarrollo — UDI. Su finalidad es:</w:t>
      </w:r>
    </w:p>
    <w:p w:rsidR="00000000" w:rsidDel="00000000" w:rsidP="00000000" w:rsidRDefault="00000000" w:rsidRPr="00000000" w14:paraId="0000001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200" w:line="240" w:lineRule="auto"/>
        <w:ind w:left="720" w:right="41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el software responda eficientemente a la normativa del Ministerio de Educación Nacional (MEN) y a los estándares de acreditación del Consejo Nacional de Acreditación (CNA).</w:t>
      </w:r>
    </w:p>
    <w:p w:rsidR="00000000" w:rsidDel="00000000" w:rsidP="00000000" w:rsidRDefault="00000000" w:rsidRPr="00000000" w14:paraId="0000001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una guía técnica de referencia para los desarrolladores durante el ciclo de vida del proyecto.</w:t>
      </w:r>
    </w:p>
    <w:p w:rsidR="00000000" w:rsidDel="00000000" w:rsidP="00000000" w:rsidRDefault="00000000" w:rsidRPr="00000000" w14:paraId="0000001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Establecer los criterios de aceptación verificables para cada requerimiento documentado.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2"/>
        <w:numPr>
          <w:ilvl w:val="1"/>
          <w:numId w:val="3"/>
        </w:numPr>
        <w:tabs>
          <w:tab w:val="left" w:leader="none" w:pos="360"/>
        </w:tabs>
        <w:spacing w:after="0" w:before="0" w:line="240" w:lineRule="auto"/>
        <w:ind w:left="360" w:right="0" w:hanging="360"/>
        <w:jc w:val="left"/>
        <w:rPr/>
      </w:pPr>
      <w:r w:rsidDel="00000000" w:rsidR="00000000" w:rsidRPr="00000000">
        <w:rPr>
          <w:rtl w:val="0"/>
        </w:rPr>
        <w:t xml:space="preserve">Alcance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77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SIGPAJFA centralizará la gestión de las prácticas pedagógicas, abarcando desde la formalización de convenios en PDF hasta la asignación de plazas, el seguimiento de horas y la generación de reportes para procesos de acreditación. A través de roles diferenciados, directores, docentes asesores, estudiantes e instituciones podrán usar el sistema para:</w:t>
      </w:r>
    </w:p>
    <w:p w:rsidR="00000000" w:rsidDel="00000000" w:rsidP="00000000" w:rsidRDefault="00000000" w:rsidRPr="00000000" w14:paraId="000000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Monitorear las horas reglamentarias de práctica.</w:t>
      </w:r>
    </w:p>
    <w:p w:rsidR="00000000" w:rsidDel="00000000" w:rsidP="00000000" w:rsidRDefault="00000000" w:rsidRPr="00000000" w14:paraId="0000001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Gestionar la bitácora con preguntas editables y cargar evidencias mediante links externos (Google Drive).</w:t>
      </w:r>
    </w:p>
    <w:p w:rsidR="00000000" w:rsidDel="00000000" w:rsidP="00000000" w:rsidRDefault="00000000" w:rsidRPr="00000000" w14:paraId="0000001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sz w:val="20"/>
          <w:szCs w:val="20"/>
          <w:rtl w:val="0"/>
        </w:rPr>
        <w:t xml:space="preserve">Realizar evaluaciones cuantitativas (nota de 0.0 a 5.0) acompañadas de retroalimentación cualitativa estructurada.</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alcance se limita a la trazabilidad académica. El sistema no contempla procesamiento de pagos, almacenamiento directo de archivos multimedia pesados ni la sustitución de ninguna plataforma administrativa existente en la UDI.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numPr>
          <w:ilvl w:val="1"/>
          <w:numId w:val="3"/>
        </w:numPr>
        <w:tabs>
          <w:tab w:val="left" w:leader="none" w:pos="360"/>
        </w:tabs>
        <w:spacing w:after="0" w:before="0" w:line="240" w:lineRule="auto"/>
        <w:ind w:left="360" w:right="0" w:hanging="360"/>
        <w:jc w:val="left"/>
        <w:rPr/>
        <w:sectPr>
          <w:headerReference r:id="rId6" w:type="default"/>
          <w:pgSz w:h="15840" w:w="12240" w:orient="portrait"/>
          <w:pgMar w:bottom="280" w:top="1320" w:left="720" w:right="360" w:header="405" w:footer="0"/>
          <w:pgNumType w:start="1"/>
        </w:sectPr>
      </w:pPr>
      <w:r w:rsidDel="00000000" w:rsidR="00000000" w:rsidRPr="00000000">
        <w:rPr>
          <w:rtl w:val="0"/>
        </w:rPr>
        <w:t xml:space="preserve">Definiciones, acrónimos y abreviaturas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9020.0" w:type="dxa"/>
        <w:jc w:val="left"/>
        <w:tblInd w:w="10.0" w:type="dxa"/>
        <w:tblBorders>
          <w:top w:color="b0c3de" w:space="0" w:sz="8" w:val="single"/>
          <w:left w:color="b0c3de" w:space="0" w:sz="8" w:val="single"/>
          <w:bottom w:color="b0c3de" w:space="0" w:sz="8" w:val="single"/>
          <w:right w:color="b0c3de" w:space="0" w:sz="8" w:val="single"/>
          <w:insideH w:color="b0c3de" w:space="0" w:sz="8" w:val="single"/>
          <w:insideV w:color="b0c3de" w:space="0" w:sz="8" w:val="single"/>
        </w:tblBorders>
        <w:tblLayout w:type="fixed"/>
        <w:tblLook w:val="0000"/>
      </w:tblPr>
      <w:tblGrid>
        <w:gridCol w:w="2200"/>
        <w:gridCol w:w="6820"/>
        <w:tblGridChange w:id="0">
          <w:tblGrid>
            <w:gridCol w:w="2200"/>
            <w:gridCol w:w="6820"/>
          </w:tblGrid>
        </w:tblGridChange>
      </w:tblGrid>
      <w:tr>
        <w:trPr>
          <w:cantSplit w:val="0"/>
          <w:trHeight w:val="400" w:hRule="atLeast"/>
          <w:tblHeader w:val="0"/>
        </w:trPr>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500.99999999999994" w:lineRule="auto"/>
              <w:ind w:left="124" w:right="3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Término / Acrónimo </w:t>
            </w: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SIGPA</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-12964</wp:posOffset>
                      </wp:positionV>
                      <wp:extent cx="5734050" cy="279400"/>
                      <wp:effectExtent b="0" l="0" r="0" t="0"/>
                      <wp:wrapNone/>
                      <wp:docPr id="1" name=""/>
                      <a:graphic>
                        <a:graphicData uri="http://schemas.microsoft.com/office/word/2010/wordprocessingGroup">
                          <wpg:wgp>
                            <wpg:cNvGrpSpPr/>
                            <wpg:grpSpPr>
                              <a:xfrm>
                                <a:off x="2478975" y="3640275"/>
                                <a:ext cx="5734050" cy="279400"/>
                                <a:chOff x="2478975" y="3640275"/>
                                <a:chExt cx="5734050" cy="279450"/>
                              </a:xfrm>
                            </wpg:grpSpPr>
                            <wpg:grpSp>
                              <wpg:cNvGrpSpPr/>
                              <wpg:grpSpPr>
                                <a:xfrm>
                                  <a:off x="2478975" y="3640300"/>
                                  <a:ext cx="5734050" cy="279400"/>
                                  <a:chOff x="0" y="0"/>
                                  <a:chExt cx="5734050" cy="279400"/>
                                </a:xfrm>
                              </wpg:grpSpPr>
                              <wps:wsp>
                                <wps:cNvSpPr/>
                                <wps:cNvPr id="3" name="Shape 3"/>
                                <wps:spPr>
                                  <a:xfrm>
                                    <a:off x="0" y="0"/>
                                    <a:ext cx="5734050" cy="27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2171"/>
                                    <a:ext cx="5734050" cy="276225"/>
                                  </a:xfrm>
                                  <a:custGeom>
                                    <a:rect b="b" l="l" r="r" t="t"/>
                                    <a:pathLst>
                                      <a:path extrusionOk="0" h="276225" w="5734050">
                                        <a:moveTo>
                                          <a:pt x="5734050" y="0"/>
                                        </a:moveTo>
                                        <a:lnTo>
                                          <a:pt x="1400175" y="0"/>
                                        </a:lnTo>
                                        <a:lnTo>
                                          <a:pt x="0" y="0"/>
                                        </a:lnTo>
                                        <a:lnTo>
                                          <a:pt x="0" y="276225"/>
                                        </a:lnTo>
                                        <a:lnTo>
                                          <a:pt x="1400175" y="276225"/>
                                        </a:lnTo>
                                        <a:lnTo>
                                          <a:pt x="5734050" y="276225"/>
                                        </a:lnTo>
                                        <a:lnTo>
                                          <a:pt x="5734050" y="0"/>
                                        </a:lnTo>
                                        <a:close/>
                                      </a:path>
                                    </a:pathLst>
                                  </a:custGeom>
                                  <a:solidFill>
                                    <a:srgbClr val="1B3F8B"/>
                                  </a:solidFill>
                                  <a:ln>
                                    <a:noFill/>
                                  </a:ln>
                                </wps:spPr>
                                <wps:bodyPr anchorCtr="0" anchor="ctr" bIns="91425" lIns="91425" spcFirstLastPara="1" rIns="91425" wrap="square" tIns="91425">
                                  <a:noAutofit/>
                                </wps:bodyPr>
                              </wps:wsp>
                              <wps:wsp>
                                <wps:cNvSpPr/>
                                <wps:cNvPr id="5" name="Shape 5"/>
                                <wps:spPr>
                                  <a:xfrm>
                                    <a:off x="0" y="6350"/>
                                    <a:ext cx="1409700" cy="266700"/>
                                  </a:xfrm>
                                  <a:custGeom>
                                    <a:rect b="b" l="l" r="r" t="t"/>
                                    <a:pathLst>
                                      <a:path extrusionOk="0" h="266700" w="1409700">
                                        <a:moveTo>
                                          <a:pt x="0" y="0"/>
                                        </a:moveTo>
                                        <a:lnTo>
                                          <a:pt x="1409700" y="0"/>
                                        </a:lnTo>
                                      </a:path>
                                      <a:path extrusionOk="0" h="266700" w="1409700">
                                        <a:moveTo>
                                          <a:pt x="0" y="266700"/>
                                        </a:moveTo>
                                        <a:lnTo>
                                          <a:pt x="1409700" y="266700"/>
                                        </a:lnTo>
                                      </a:path>
                                    </a:pathLst>
                                  </a:custGeom>
                                  <a:noFill/>
                                  <a:ln cap="flat" cmpd="sng" w="12700">
                                    <a:solidFill>
                                      <a:srgbClr val="1B3F8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-12964</wp:posOffset>
                      </wp:positionV>
                      <wp:extent cx="5734050" cy="2794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34050" cy="279400"/>
                              </a:xfrm>
                              <a:prstGeom prst="rect"/>
                              <a:ln/>
                            </pic:spPr>
                          </pic:pic>
                        </a:graphicData>
                      </a:graphic>
                    </wp:anchor>
                  </w:drawing>
                </mc:Fallback>
              </mc:AlternateContent>
            </w:r>
          </w:p>
        </w:tc>
        <w:tc>
          <w:tcPr>
            <w:tcBorders>
              <w:left w:color="000000" w:space="0" w:sz="0" w:val="nil"/>
            </w:tcBorders>
            <w:shd w:fill="1b3f8b"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3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rHeight w:val="619"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1f6fb"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Sistema Integral de Gestión de Prácticas Académicas. Nombre del software del proyecto integrador.</w:t>
            </w:r>
          </w:p>
        </w:tc>
      </w:tr>
      <w:tr>
        <w:trPr>
          <w:cantSplit w:val="0"/>
          <w:trHeight w:val="420" w:hRule="atLeast"/>
          <w:tblHeader w:val="0"/>
        </w:trPr>
        <w:tc>
          <w:tcPr>
            <w:shd w:fill="d5e7f6"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MEN</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Ministerio de Educación Nacional de Colombia.</w:t>
            </w:r>
          </w:p>
        </w:tc>
      </w:tr>
      <w:tr>
        <w:trPr>
          <w:cantSplit w:val="0"/>
          <w:trHeight w:val="399"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CNA</w:t>
            </w:r>
            <w:r w:rsidDel="00000000" w:rsidR="00000000" w:rsidRPr="00000000">
              <w:rPr>
                <w:rtl w:val="0"/>
              </w:rPr>
            </w:r>
          </w:p>
        </w:tc>
        <w:tc>
          <w:tcPr>
            <w:shd w:fill="f1f6fb"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Consejo Nacional de Acreditación.</w:t>
            </w:r>
          </w:p>
        </w:tc>
      </w:tr>
      <w:tr>
        <w:trPr>
          <w:cantSplit w:val="0"/>
          <w:trHeight w:val="620" w:hRule="atLeast"/>
          <w:tblHeader w:val="0"/>
        </w:trPr>
        <w:tc>
          <w:tcPr>
            <w:shd w:fill="d5e7f6"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SRS / ERS</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Especificación de Requerimientos de Software. Documento técnico basado en el estándar ISO/IEC/IEEE 29148 que describe qué debe hacer el sistema.</w:t>
            </w:r>
          </w:p>
        </w:tc>
      </w:tr>
      <w:tr>
        <w:trPr>
          <w:cantSplit w:val="0"/>
          <w:trHeight w:val="620"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Docente Asesor</w:t>
            </w:r>
            <w:r w:rsidDel="00000000" w:rsidR="00000000" w:rsidRPr="00000000">
              <w:rPr>
                <w:rtl w:val="0"/>
              </w:rPr>
            </w:r>
          </w:p>
        </w:tc>
        <w:tc>
          <w:tcPr>
            <w:shd w:fill="f1f6fb"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Docente designado por la UDI para liderar el curso de práctica, realizar el seguimiento pedagógico y asignar la calificación final en el sistema.</w:t>
            </w:r>
          </w:p>
        </w:tc>
      </w:tr>
      <w:tr>
        <w:trPr>
          <w:cantSplit w:val="0"/>
          <w:trHeight w:val="620" w:hRule="atLeast"/>
          <w:tblHeader w:val="0"/>
        </w:trPr>
        <w:tc>
          <w:tcPr>
            <w:shd w:fill="d5e7f6"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Institución</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29" w:right="1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Entidad receptora (colegio, instituto, biblioteca) que alberga al estudiante practicante y acompaña su proceso en el aula.</w:t>
            </w:r>
          </w:p>
        </w:tc>
      </w:tr>
      <w:tr>
        <w:trPr>
          <w:cantSplit w:val="0"/>
          <w:trHeight w:val="619"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Bitácora</w:t>
            </w:r>
            <w:r w:rsidDel="00000000" w:rsidR="00000000" w:rsidRPr="00000000">
              <w:rPr>
                <w:rtl w:val="0"/>
              </w:rPr>
            </w:r>
          </w:p>
        </w:tc>
        <w:tc>
          <w:tcPr>
            <w:shd w:fill="f1f6fb"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9" w:right="1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Herramienta de registro y sistematización donde el estudiante responde preguntas reflexivas y carga evidencias de su práctica.</w:t>
            </w:r>
          </w:p>
        </w:tc>
      </w:tr>
      <w:tr>
        <w:trPr>
          <w:cantSplit w:val="0"/>
          <w:trHeight w:val="619" w:hRule="atLeast"/>
          <w:tblHeader w:val="0"/>
        </w:trPr>
        <w:tc>
          <w:tcPr>
            <w:shd w:fill="d5e7f6"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Convenio Institucional</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Documento legal que formaliza la alianza entre la universidad y el escenario de práctica.</w:t>
            </w:r>
          </w:p>
        </w:tc>
      </w:tr>
      <w:tr>
        <w:trPr>
          <w:cantSplit w:val="0"/>
          <w:trHeight w:val="82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Trazabilidad</w:t>
            </w:r>
            <w:r w:rsidDel="00000000" w:rsidR="00000000" w:rsidRPr="00000000">
              <w:rPr>
                <w:rtl w:val="0"/>
              </w:rPr>
            </w:r>
          </w:p>
        </w:tc>
        <w:tc>
          <w:tcPr>
            <w:shd w:fill="f1f6fb"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29" w:right="1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Capacidad del sistema para reconstruir el historial completo de un estudiante, desde su asignación y cumplimiento de horas hasta su evaluación final, de manera verificable y en tiempo real.</w:t>
            </w:r>
          </w:p>
        </w:tc>
      </w:tr>
      <w:tr>
        <w:trPr>
          <w:cantSplit w:val="0"/>
          <w:trHeight w:val="620"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UML</w:t>
            </w:r>
            <w:r w:rsidDel="00000000" w:rsidR="00000000" w:rsidRPr="00000000">
              <w:rPr>
                <w:rtl w:val="0"/>
              </w:rPr>
            </w:r>
          </w:p>
        </w:tc>
        <w:tc>
          <w:tcPr>
            <w:shd w:fill="f1f6fb"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Lenguaje Unificado de Modelado. Estándar gráfico para diseñar los diagramas del software (casos de uso, clases, dominio).</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numPr>
          <w:ilvl w:val="1"/>
          <w:numId w:val="3"/>
        </w:numPr>
        <w:tabs>
          <w:tab w:val="left" w:leader="none" w:pos="360"/>
        </w:tabs>
        <w:spacing w:after="0" w:before="1" w:line="240" w:lineRule="auto"/>
        <w:ind w:left="360" w:right="0" w:hanging="360"/>
        <w:jc w:val="left"/>
        <w:rPr/>
      </w:pPr>
      <w:r w:rsidDel="00000000" w:rsidR="00000000" w:rsidRPr="00000000">
        <w:rPr>
          <w:rtl w:val="0"/>
        </w:rPr>
        <w:t xml:space="preserve">Referencias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desarrollo del proyecto integrador se tomaron como base los siguientes referentes: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4"/>
        <w:ind w:firstLine="0"/>
        <w:rPr/>
      </w:pPr>
      <w:r w:rsidDel="00000000" w:rsidR="00000000" w:rsidRPr="00000000">
        <w:rPr>
          <w:rtl w:val="0"/>
        </w:rPr>
        <w:t xml:space="preserve">Normativa Legal y Académica en Colombia:</w:t>
      </w:r>
    </w:p>
    <w:p w:rsidR="00000000" w:rsidDel="00000000" w:rsidP="00000000" w:rsidRDefault="00000000" w:rsidRPr="00000000" w14:paraId="0000003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93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Decreto 1075 de 2015: Decreto Único Reglamentario del Sector Educación en Colombia, que establece los lineamientos para las prácticas pedagógicas en las licenciaturas.</w:t>
      </w:r>
    </w:p>
    <w:p w:rsidR="00000000" w:rsidDel="00000000" w:rsidP="00000000" w:rsidRDefault="00000000" w:rsidRPr="00000000" w14:paraId="0000003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75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Lineamientos del MEN: Documentos técnicos que rigen la formación docente y los requisitos para el Registro Calificado.</w:t>
      </w:r>
    </w:p>
    <w:p w:rsidR="00000000" w:rsidDel="00000000" w:rsidP="00000000" w:rsidRDefault="00000000" w:rsidRPr="00000000" w14:paraId="00000040">
      <w:pPr>
        <w:pStyle w:val="Heading4"/>
        <w:spacing w:before="60" w:lineRule="auto"/>
        <w:ind w:firstLine="0"/>
        <w:rPr/>
      </w:pPr>
      <w:r w:rsidDel="00000000" w:rsidR="00000000" w:rsidRPr="00000000">
        <w:rPr>
          <w:rtl w:val="0"/>
        </w:rPr>
        <w:t xml:space="preserve">Estándares de Ingeniería de Software:</w:t>
      </w:r>
    </w:p>
    <w:p w:rsidR="00000000" w:rsidDel="00000000" w:rsidP="00000000" w:rsidRDefault="00000000" w:rsidRPr="00000000" w14:paraId="0000004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53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UML (Lenguaje Unificado de Modelado): Estándar utilizado para la representación gráfica de la arquitectura y el dominio del sistema.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numPr>
          <w:ilvl w:val="0"/>
          <w:numId w:val="3"/>
        </w:numPr>
        <w:tabs>
          <w:tab w:val="left" w:leader="none" w:pos="240"/>
        </w:tabs>
        <w:spacing w:after="0" w:before="0" w:line="240" w:lineRule="auto"/>
        <w:ind w:left="240" w:right="0" w:hanging="240"/>
        <w:jc w:val="left"/>
        <w:rPr/>
      </w:pPr>
      <w:r w:rsidDel="00000000" w:rsidR="00000000" w:rsidRPr="00000000">
        <w:rPr>
          <w:rtl w:val="0"/>
        </w:rPr>
        <w:t xml:space="preserve">Descripción General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8h1sgmbx1ub" w:id="4"/>
    <w:bookmarkEnd w:id="4"/>
    <w:p w:rsidR="00000000" w:rsidDel="00000000" w:rsidP="00000000" w:rsidRDefault="00000000" w:rsidRPr="00000000" w14:paraId="0000004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400" w:right="0" w:hanging="400"/>
        <w:jc w:val="left"/>
        <w:rPr>
          <w:rFonts w:ascii="Arial" w:cs="Arial" w:eastAsia="Arial" w:hAnsi="Arial"/>
          <w:b w:val="1"/>
          <w:bCs w:val="1"/>
          <w:i w:val="0"/>
          <w:iCs w:val="0"/>
          <w:smallCaps w:val="0"/>
          <w:strike w:val="0"/>
          <w:color w:val="2e405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4057"/>
          <w:sz w:val="24"/>
          <w:szCs w:val="24"/>
          <w:u w:val="none"/>
          <w:shd w:fill="auto" w:val="clear"/>
          <w:vertAlign w:val="baseline"/>
          <w:rtl w:val="0"/>
        </w:rPr>
        <w:t xml:space="preserve">Perspectiva del Producto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388"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20" w:left="720" w:right="360" w:header="405" w:footer="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Integral de Gestión de Prácticas Académicas (SIGPAJFA) es una solución tecnológica diseñada para centralizar y modernizar la administración de las prácticas pedagógicas en los programas de licenciatura de la UDI. Actualmente, el programa depende de procesos manuales y fragmentados, hojas de cálculo, correos y archivos físicos, lo que genera riesgos en la pérdida de información y una alta carga operativa.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3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SIGPAJFA articula la trazabilidad y calidad exigida por el MEN y el CNA, permitiendo acceder al historial completo de cada estudiante en tiempo real, desde su asignación hasta el cumplimiento de horas y evaluación final. El manejo de evidencias multimedia se apoya en herramientas externas como Google Drive para evitar la saturación del servidor institucional de la universidad.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numPr>
          <w:ilvl w:val="1"/>
          <w:numId w:val="3"/>
        </w:numPr>
        <w:tabs>
          <w:tab w:val="left" w:leader="none" w:pos="360"/>
        </w:tabs>
        <w:spacing w:after="0" w:before="0" w:line="240" w:lineRule="auto"/>
        <w:ind w:left="360" w:right="0" w:hanging="360"/>
        <w:jc w:val="left"/>
        <w:rPr/>
      </w:pPr>
      <w:r w:rsidDel="00000000" w:rsidR="00000000" w:rsidRPr="00000000">
        <w:rPr>
          <w:rtl w:val="0"/>
        </w:rPr>
        <w:t xml:space="preserve">Funciones del producto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10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funciones generales de SIGPAJFA están agrupadas en cinco módulos que cubren el ciclo completo de la práctica académica:</w:t>
      </w:r>
    </w:p>
    <w:p w:rsidR="00000000" w:rsidDel="00000000" w:rsidP="00000000" w:rsidRDefault="00000000" w:rsidRPr="00000000" w14:paraId="0000004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Convenios e Instituciones: Registro de escenarios de práctica y carga de convenios en PDF.</w:t>
      </w:r>
    </w:p>
    <w:p w:rsidR="00000000" w:rsidDel="00000000" w:rsidP="00000000" w:rsidRDefault="00000000" w:rsidRPr="00000000" w14:paraId="0000004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88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Administración de Niveles de Práctica: Configuración de hasta ocho (8) niveles por programa, cada uno con objetivos formativos y requisitos de horas (ej. 40–50 horas).</w:t>
      </w:r>
    </w:p>
    <w:p w:rsidR="00000000" w:rsidDel="00000000" w:rsidP="00000000" w:rsidRDefault="00000000" w:rsidRPr="00000000" w14:paraId="0000005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8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Monitoreo y Seguimiento Operativo: Control en tiempo real del cumplimiento de horas y carga de evidencias (planes de clase, fotos, diarios pedagógicos mediante links de Drive).</w:t>
      </w:r>
    </w:p>
    <w:p w:rsidR="00000000" w:rsidDel="00000000" w:rsidP="00000000" w:rsidRDefault="00000000" w:rsidRPr="00000000" w14:paraId="0000005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115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Evaluación y Retroalimentación: evaluaciones cualitativas y cuantitativas mediante calificación directa con retroalimentación estructurada</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115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Generación de Indicadores: Reportes estadísticos, informes individuales y consolidados por grupo para la toma de decisiones del Director.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1"/>
          <w:numId w:val="3"/>
        </w:numPr>
        <w:tabs>
          <w:tab w:val="left" w:leader="none" w:pos="360"/>
        </w:tabs>
        <w:spacing w:after="0" w:before="0" w:line="240" w:lineRule="auto"/>
        <w:ind w:left="360" w:right="0" w:hanging="360"/>
        <w:jc w:val="left"/>
        <w:rPr/>
      </w:pPr>
      <w:r w:rsidDel="00000000" w:rsidR="00000000" w:rsidRPr="00000000">
        <w:rPr>
          <w:rtl w:val="0"/>
        </w:rPr>
        <w:t xml:space="preserve">Características de los usuarios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10.0" w:type="dxa"/>
        <w:tblBorders>
          <w:top w:color="b0c3de" w:space="0" w:sz="8" w:val="single"/>
          <w:left w:color="b0c3de" w:space="0" w:sz="8" w:val="single"/>
          <w:bottom w:color="b0c3de" w:space="0" w:sz="8" w:val="single"/>
          <w:right w:color="b0c3de" w:space="0" w:sz="8" w:val="single"/>
          <w:insideH w:color="b0c3de" w:space="0" w:sz="8" w:val="single"/>
          <w:insideV w:color="b0c3de" w:space="0" w:sz="8" w:val="single"/>
        </w:tblBorders>
        <w:tblLayout w:type="fixed"/>
        <w:tblLook w:val="0000"/>
      </w:tblPr>
      <w:tblGrid>
        <w:gridCol w:w="2200"/>
        <w:gridCol w:w="7160"/>
        <w:tblGridChange w:id="0">
          <w:tblGrid>
            <w:gridCol w:w="2200"/>
            <w:gridCol w:w="7160"/>
          </w:tblGrid>
        </w:tblGridChange>
      </w:tblGrid>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5"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rHeight w:val="819" w:hRule="atLeast"/>
          <w:tblHeader w:val="0"/>
        </w:trPr>
        <w:tc>
          <w:tcPr>
            <w:tcBorders>
              <w:top w:color="000000" w:space="0" w:sz="0" w:val="nil"/>
            </w:tcBorders>
            <w:shd w:fill="d5e7f6"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Director</w:t>
            </w:r>
            <w:r w:rsidDel="00000000" w:rsidR="00000000" w:rsidRPr="00000000">
              <w:rPr>
                <w:rtl w:val="0"/>
              </w:rPr>
            </w:r>
          </w:p>
        </w:tc>
        <w:tc>
          <w:tcPr>
            <w:tcBorders>
              <w:top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9" w:right="1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Usuario con mayor nivel de autoridad. Supervisa las prácticas en tiempo real, carga los convenios legales, aprueba asignaciones de plazas y genera los reportes. Accede a todos los módulos del sistema.</w:t>
            </w:r>
          </w:p>
        </w:tc>
      </w:tr>
      <w:tr>
        <w:trPr>
          <w:cantSplit w:val="0"/>
          <w:trHeight w:val="82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Docente Asesor</w:t>
            </w:r>
            <w:r w:rsidDel="00000000" w:rsidR="00000000" w:rsidRPr="00000000">
              <w:rPr>
                <w:rtl w:val="0"/>
              </w:rPr>
            </w:r>
          </w:p>
        </w:tc>
        <w:tc>
          <w:tcPr>
            <w:shd w:fill="f1f6fb"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9" w:right="1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Designado por la UDI para liderar el grupo de estudiantes. Realiza el seguimiento pedagógico, brinda retroalimentación sobre la bitácora, asigna la calificación final y gestiona el banco de preguntas.</w:t>
            </w:r>
          </w:p>
        </w:tc>
      </w:tr>
      <w:tr>
        <w:trPr>
          <w:cantSplit w:val="0"/>
          <w:trHeight w:val="620" w:hRule="atLeast"/>
          <w:tblHeader w:val="0"/>
        </w:trPr>
        <w:tc>
          <w:tcPr>
            <w:shd w:fill="d5e7f6"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Estudiante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9" w:right="1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Registra su quehacer diario, sube evidencias, responde la bitácora y puede consultar sus notas y retroalimentaciones recibidas en cualquier momento.</w:t>
            </w:r>
          </w:p>
        </w:tc>
      </w:tr>
      <w:tr>
        <w:trPr>
          <w:cantSplit w:val="0"/>
          <w:trHeight w:val="839"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Institución Receptora</w:t>
            </w:r>
            <w:r w:rsidDel="00000000" w:rsidR="00000000" w:rsidRPr="00000000">
              <w:rPr>
                <w:rtl w:val="0"/>
              </w:rPr>
            </w:r>
          </w:p>
        </w:tc>
        <w:tc>
          <w:tcPr>
            <w:shd w:fill="f1f6fb"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9" w:right="1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Docente del colegio o institución donde se realiza la práctica. Su acceso es limitado: valida la asistencia física del estudiante (ingreso y salida) y registra observaciones de desempeño en el sitio de práctica.</w:t>
            </w:r>
          </w:p>
        </w:tc>
      </w:tr>
      <w:tr>
        <w:trPr>
          <w:cantSplit w:val="0"/>
          <w:trHeight w:val="820" w:hRule="atLeast"/>
          <w:tblHeader w:val="0"/>
        </w:trPr>
        <w:tc>
          <w:tcPr>
            <w:shd w:fill="d5e7f6"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4" w:right="70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Coordinador de Práctica</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9" w:right="14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 de coordinación entre el Director y los grupos de práctica. Gestiona la asignación de plazas a estudiantes y docentes asesores en coordinación con la dirección del programa.</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numPr>
          <w:ilvl w:val="1"/>
          <w:numId w:val="3"/>
        </w:numPr>
        <w:tabs>
          <w:tab w:val="left" w:leader="none" w:pos="360"/>
        </w:tabs>
        <w:spacing w:after="0" w:before="0" w:line="240" w:lineRule="auto"/>
        <w:ind w:left="360" w:right="0" w:hanging="360"/>
        <w:jc w:val="left"/>
        <w:rPr/>
      </w:pPr>
      <w:r w:rsidDel="00000000" w:rsidR="00000000" w:rsidRPr="00000000">
        <w:rPr>
          <w:rtl w:val="0"/>
        </w:rPr>
        <w:t xml:space="preserve">Restricciones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diseño y funcionamiento de SIGPAJFA está sujeto a las siguientes limitaciones para garantizar su viabilidad dentro de la infraestructura de la UDI: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4"/>
        <w:ind w:firstLine="0"/>
        <w:rPr/>
      </w:pPr>
      <w:r w:rsidDel="00000000" w:rsidR="00000000" w:rsidRPr="00000000">
        <w:rPr>
          <w:rtl w:val="0"/>
        </w:rPr>
        <w:t xml:space="preserve">Restricciones Legales y Normativas:</w:t>
      </w:r>
    </w:p>
    <w:p w:rsidR="00000000" w:rsidDel="00000000" w:rsidP="00000000" w:rsidRDefault="00000000" w:rsidRPr="00000000" w14:paraId="0000006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85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Cumplimiento del Decreto 1075 de 2015: el sistema debe garantizar la trazabilidad de cada hora de práctica registrada.</w:t>
      </w:r>
    </w:p>
    <w:p w:rsidR="00000000" w:rsidDel="00000000" w:rsidP="00000000" w:rsidRDefault="00000000" w:rsidRPr="00000000" w14:paraId="0000006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379" w:hanging="360"/>
        <w:jc w:val="left"/>
        <w:rPr>
          <w:smallCaps w:val="0"/>
          <w:strike w:val="0"/>
          <w:color w:val="000000"/>
          <w:u w:val="none"/>
          <w:shd w:fill="auto" w:val="clear"/>
          <w:vertAlign w:val="baseline"/>
        </w:rPr>
        <w:sectPr>
          <w:type w:val="nextPage"/>
          <w:pgSz w:h="15840" w:w="12240" w:orient="portrait"/>
          <w:pgMar w:bottom="280" w:top="1320" w:left="720" w:right="360" w:header="405" w:footer="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Requisito de Seguridad: el software debe bloquear la asignación de un estudiante a una plaza si no cuenta con la documentación vigente requerida.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4"/>
        <w:ind w:firstLine="0"/>
        <w:rPr/>
      </w:pPr>
      <w:r w:rsidDel="00000000" w:rsidR="00000000" w:rsidRPr="00000000">
        <w:rPr>
          <w:rtl w:val="0"/>
        </w:rPr>
        <w:t xml:space="preserve">Restricciones de Integridad y Seguridad:</w:t>
      </w:r>
    </w:p>
    <w:p w:rsidR="00000000" w:rsidDel="00000000" w:rsidP="00000000" w:rsidRDefault="00000000" w:rsidRPr="00000000" w14:paraId="0000006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40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Inalterabilidad de los Datos: una vez validada una calificación o un registro de asistencia, la información no podrá ser modificada, garantizando transparencia ante auditorías.</w:t>
      </w:r>
    </w:p>
    <w:p w:rsidR="00000000" w:rsidDel="00000000" w:rsidP="00000000" w:rsidRDefault="00000000" w:rsidRPr="00000000" w14:paraId="0000006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107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Acceso Restringido por Roles: el sistema debe impedir que usuarios como el Estudiante realicen cambios estructurales (abrir/cerrar cursos, modificar preguntas).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ind w:firstLine="0"/>
        <w:rPr/>
      </w:pPr>
      <w:r w:rsidDel="00000000" w:rsidR="00000000" w:rsidRPr="00000000">
        <w:rPr>
          <w:rtl w:val="0"/>
        </w:rPr>
        <w:t xml:space="preserve">Restricciones Técnicas y de Hardware:</w:t>
      </w:r>
    </w:p>
    <w:p w:rsidR="00000000" w:rsidDel="00000000" w:rsidP="00000000" w:rsidRDefault="00000000" w:rsidRPr="00000000" w14:paraId="0000007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58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Disponibilidad de datos institucionales: la UDI proveerá la base de datos actualizada de estudiantes y docentes activos al inicio de cada semestre.</w:t>
      </w:r>
    </w:p>
    <w:p w:rsidR="00000000" w:rsidDel="00000000" w:rsidP="00000000" w:rsidRDefault="00000000" w:rsidRPr="00000000" w14:paraId="0000007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13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Compromiso de las instituciones receptoras: el control de horas depende de que Docentes Asesores e Instituciones utilicen el sistema para validar ingresos y salidas.</w:t>
      </w:r>
    </w:p>
    <w:p w:rsidR="00000000" w:rsidDel="00000000" w:rsidP="00000000" w:rsidRDefault="00000000" w:rsidRPr="00000000" w14:paraId="0000007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35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Infraestructura de la UDI: la universidad asignará el espacio de servidor necesario para el alojamiento del sistema y el almacenamiento de evidencias.</w:t>
      </w:r>
    </w:p>
    <w:p w:rsidR="00000000" w:rsidDel="00000000" w:rsidP="00000000" w:rsidRDefault="00000000" w:rsidRPr="00000000" w14:paraId="0000007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70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Conectividad en los escenarios de práctica: se asume que los estudiantes cuentan con acceso a internet para alimentar el sistema desde los sitios de práctica.</w:t>
      </w:r>
    </w:p>
    <w:p w:rsidR="00000000" w:rsidDel="00000000" w:rsidP="00000000" w:rsidRDefault="00000000" w:rsidRPr="00000000" w14:paraId="0000007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63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Crecimiento de la planta docente: se prevé que el programa de licenciatura seguirá creciendo, lo que implicará asignar más tutores y posiblemente nuevos coordinadores de prácticas.</w:t>
      </w:r>
    </w:p>
    <w:p w:rsidR="00000000" w:rsidDel="00000000" w:rsidP="00000000" w:rsidRDefault="00000000" w:rsidRPr="00000000" w14:paraId="0000007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80"/>
        </w:tabs>
        <w:spacing w:after="0" w:before="40" w:line="240" w:lineRule="auto"/>
        <w:ind w:left="480" w:right="0" w:hanging="120"/>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numPr>
          <w:ilvl w:val="1"/>
          <w:numId w:val="3"/>
        </w:numPr>
        <w:tabs>
          <w:tab w:val="left" w:leader="none" w:pos="360"/>
        </w:tabs>
        <w:spacing w:after="0" w:before="0" w:line="240" w:lineRule="auto"/>
        <w:ind w:left="360" w:right="0" w:hanging="360"/>
        <w:jc w:val="left"/>
        <w:rPr/>
      </w:pPr>
      <w:r w:rsidDel="00000000" w:rsidR="00000000" w:rsidRPr="00000000">
        <w:rPr>
          <w:rtl w:val="0"/>
        </w:rPr>
        <w:t xml:space="preserve">Suposiciones y dependencias.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3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Disponibilidad de datos institucionales: la UDI proveerá la base de datos actualizada de estudiantes y docentes activos al inicio de cada semestre.</w:t>
      </w:r>
    </w:p>
    <w:p w:rsidR="00000000" w:rsidDel="00000000" w:rsidP="00000000" w:rsidRDefault="00000000" w:rsidRPr="00000000" w14:paraId="0000007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200" w:line="240" w:lineRule="auto"/>
        <w:ind w:left="720" w:right="13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Compromiso de las instituciones receptoras: el control de horas depende de que Docentes Asesores e Instituciones utilicen el sistema para validar ingresos y salidas.</w:t>
      </w:r>
    </w:p>
    <w:p w:rsidR="00000000" w:rsidDel="00000000" w:rsidP="00000000" w:rsidRDefault="00000000" w:rsidRPr="00000000" w14:paraId="0000007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35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Infraestructura de la UDI: la universidad asignará el espacio de servidor necesario para el alojamiento del sistema y el almacenamiento de evidencias.</w:t>
      </w:r>
    </w:p>
    <w:p w:rsidR="00000000" w:rsidDel="00000000" w:rsidP="00000000" w:rsidRDefault="00000000" w:rsidRPr="00000000" w14:paraId="0000007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70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Conectividad en los escenarios de práctica: se asume que los estudiantes cuentan con acceso a internet para alimentar el sistema desde los sitios de práctica.</w:t>
      </w:r>
    </w:p>
    <w:p w:rsidR="00000000" w:rsidDel="00000000" w:rsidP="00000000" w:rsidRDefault="00000000" w:rsidRPr="00000000" w14:paraId="0000007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63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Crecimiento de la planta docente: se prevé que el programa de licenciatura seguirá creciendo, lo que implicará asignar más tutores y posiblemente nuevos coordinadores de prácticas.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fa4bahhmg2h" w:id="5"/>
    <w:bookmarkEnd w:id="5"/>
    <w:p w:rsidR="00000000" w:rsidDel="00000000" w:rsidP="00000000" w:rsidRDefault="00000000" w:rsidRPr="00000000" w14:paraId="00000080">
      <w:pPr>
        <w:pStyle w:val="Heading2"/>
        <w:numPr>
          <w:ilvl w:val="0"/>
          <w:numId w:val="3"/>
        </w:numPr>
        <w:tabs>
          <w:tab w:val="left" w:leader="none" w:pos="240"/>
        </w:tabs>
        <w:spacing w:after="0" w:before="0" w:line="240" w:lineRule="auto"/>
        <w:ind w:left="240" w:right="0" w:hanging="240"/>
        <w:jc w:val="left"/>
        <w:rPr>
          <w:color w:val="4e81bd"/>
        </w:rPr>
      </w:pPr>
      <w:r w:rsidDel="00000000" w:rsidR="00000000" w:rsidRPr="00000000">
        <w:rPr>
          <w:color w:val="4e81bd"/>
          <w:rtl w:val="0"/>
        </w:rPr>
        <w:t xml:space="preserve">Requerimientos Específicos</w:t>
      </w:r>
    </w:p>
    <w:bookmarkStart w:colFirst="0" w:colLast="0" w:name="wq8qkwvchxfd" w:id="6"/>
    <w:bookmarkEnd w:id="6"/>
    <w:p w:rsidR="00000000" w:rsidDel="00000000" w:rsidP="00000000" w:rsidRDefault="00000000" w:rsidRPr="00000000" w14:paraId="0000008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60"/>
        </w:tabs>
        <w:spacing w:after="0" w:before="242" w:line="240" w:lineRule="auto"/>
        <w:ind w:left="360" w:right="0" w:hanging="360"/>
        <w:jc w:val="left"/>
        <w:rPr>
          <w:rFonts w:ascii="Times New Roman" w:cs="Times New Roman" w:eastAsia="Times New Roman" w:hAnsi="Times New Roman"/>
          <w:b w:val="1"/>
          <w:bCs w:val="1"/>
          <w:i w:val="0"/>
          <w:iCs w:val="0"/>
          <w:smallCaps w:val="0"/>
          <w:strike w:val="0"/>
          <w:color w:val="4e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e81bd"/>
          <w:sz w:val="24"/>
          <w:szCs w:val="24"/>
          <w:u w:val="none"/>
          <w:shd w:fill="auto" w:val="clear"/>
          <w:vertAlign w:val="baseline"/>
          <w:rtl w:val="0"/>
        </w:rPr>
        <w:t xml:space="preserve">Requerimientos Funcionales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60.0" w:type="dxa"/>
        <w:jc w:val="left"/>
        <w:tblInd w:w="10.0" w:type="dxa"/>
        <w:tblBorders>
          <w:top w:color="b0c3de" w:space="0" w:sz="8" w:val="single"/>
          <w:left w:color="b0c3de" w:space="0" w:sz="8" w:val="single"/>
          <w:bottom w:color="b0c3de" w:space="0" w:sz="8" w:val="single"/>
          <w:right w:color="b0c3de" w:space="0" w:sz="8" w:val="single"/>
          <w:insideH w:color="b0c3de" w:space="0" w:sz="8" w:val="single"/>
          <w:insideV w:color="b0c3de" w:space="0" w:sz="8" w:val="single"/>
        </w:tblBorders>
        <w:tblLayout w:type="fixed"/>
        <w:tblLook w:val="0000"/>
      </w:tblPr>
      <w:tblGrid>
        <w:gridCol w:w="900"/>
        <w:gridCol w:w="1380"/>
        <w:gridCol w:w="3120"/>
        <w:gridCol w:w="900"/>
        <w:gridCol w:w="1080"/>
        <w:gridCol w:w="1980"/>
        <w:tblGridChange w:id="0">
          <w:tblGrid>
            <w:gridCol w:w="900"/>
            <w:gridCol w:w="1380"/>
            <w:gridCol w:w="3120"/>
            <w:gridCol w:w="900"/>
            <w:gridCol w:w="1080"/>
            <w:gridCol w:w="1980"/>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44" w:right="154" w:hanging="18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Priorid 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512" w:right="0" w:firstLine="3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Criterio de Aceptación</w:t>
            </w:r>
            <w:r w:rsidDel="00000000" w:rsidR="00000000" w:rsidRPr="00000000">
              <w:rPr>
                <w:rtl w:val="0"/>
              </w:rPr>
            </w:r>
          </w:p>
        </w:tc>
      </w:tr>
      <w:tr>
        <w:trPr>
          <w:cantSplit w:val="0"/>
          <w:trHeight w:val="1240" w:hRule="atLeast"/>
          <w:tblHeader w:val="0"/>
        </w:trPr>
        <w:tc>
          <w:tcPr>
            <w:tcBorders>
              <w:top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RF-01</w:t>
            </w:r>
            <w:r w:rsidDel="00000000" w:rsidR="00000000" w:rsidRPr="00000000">
              <w:rPr>
                <w:rtl w:val="0"/>
              </w:rPr>
            </w:r>
          </w:p>
        </w:tc>
        <w:tc>
          <w:tcPr>
            <w:tcBorders>
              <w:top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35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Gestión de Convenios</w:t>
            </w:r>
          </w:p>
        </w:tc>
        <w:tc>
          <w:tcPr>
            <w:tcBorders>
              <w:top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debe permitir al Director cargar, visualizar y descargar archivos en PDF de los convenios legales con las instituciones receptoras.</w:t>
            </w:r>
          </w:p>
        </w:tc>
        <w:tc>
          <w:tcPr>
            <w:tcBorders>
              <w:top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tcBorders>
              <w:top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Director</w:t>
            </w:r>
          </w:p>
        </w:tc>
        <w:tc>
          <w:tcPr>
            <w:tcBorders>
              <w:top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archivo se almacena correctamente y es accesible desde el perfil del Director.</w:t>
            </w:r>
          </w:p>
        </w:tc>
      </w:tr>
      <w:tr>
        <w:trPr>
          <w:cantSplit w:val="0"/>
          <w:trHeight w:val="1239" w:hRule="atLeast"/>
          <w:tblHeader w:val="0"/>
        </w:trPr>
        <w:tc>
          <w:tcPr>
            <w:shd w:fill="f1f6fb"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RF-02</w:t>
            </w:r>
            <w:r w:rsidDel="00000000" w:rsidR="00000000" w:rsidRPr="00000000">
              <w:rPr>
                <w:rtl w:val="0"/>
              </w:rPr>
            </w:r>
          </w:p>
        </w:tc>
        <w:tc>
          <w:tcPr>
            <w:shd w:fill="f1f6fb"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35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Autenticar Usuario</w:t>
            </w:r>
          </w:p>
        </w:tc>
        <w:tc>
          <w:tcPr>
            <w:shd w:fill="f1f6fb"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permitirá autenticar al usuario con base en su perfil (usuario y contraseña). El sistema rechaza el ingreso si el usuario está inactivo o la clave no coincide.</w:t>
            </w:r>
          </w:p>
        </w:tc>
        <w:tc>
          <w:tcPr>
            <w:shd w:fill="f1f6fb"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shd w:fill="f1f6fb"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4" w:right="16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Todos los roles</w:t>
            </w:r>
          </w:p>
        </w:tc>
        <w:tc>
          <w:tcPr>
            <w:shd w:fill="f1f6fb"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no permite el ingreso si el usuario no está activo o la clave es incorrecta. </w:t>
            </w:r>
            <w:r w:rsidDel="00000000" w:rsidR="00000000" w:rsidRPr="00000000">
              <w:rPr>
                <w:sz w:val="18"/>
                <w:szCs w:val="18"/>
                <w:rtl w:val="0"/>
              </w:rPr>
              <w:t xml:space="preserve">Sin login, el sistema no permite el acceso a ningún módulo.</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280" w:top="1320" w:left="720" w:right="360" w:header="405" w:footer="0"/>
        </w:sect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4"/>
        <w:tblW w:w="9360.0" w:type="dxa"/>
        <w:jc w:val="left"/>
        <w:tblInd w:w="10.0" w:type="dxa"/>
        <w:tblBorders>
          <w:top w:color="b0c3de" w:space="0" w:sz="8" w:val="single"/>
          <w:left w:color="b0c3de" w:space="0" w:sz="8" w:val="single"/>
          <w:bottom w:color="b0c3de" w:space="0" w:sz="8" w:val="single"/>
          <w:right w:color="b0c3de" w:space="0" w:sz="8" w:val="single"/>
          <w:insideH w:color="b0c3de" w:space="0" w:sz="8" w:val="single"/>
          <w:insideV w:color="b0c3de" w:space="0" w:sz="8" w:val="single"/>
        </w:tblBorders>
        <w:tblLayout w:type="fixed"/>
        <w:tblLook w:val="0000"/>
      </w:tblPr>
      <w:tblGrid>
        <w:gridCol w:w="900"/>
        <w:gridCol w:w="1380"/>
        <w:gridCol w:w="3120"/>
        <w:gridCol w:w="900"/>
        <w:gridCol w:w="1080"/>
        <w:gridCol w:w="1980"/>
        <w:tblGridChange w:id="0">
          <w:tblGrid>
            <w:gridCol w:w="900"/>
            <w:gridCol w:w="1380"/>
            <w:gridCol w:w="3120"/>
            <w:gridCol w:w="900"/>
            <w:gridCol w:w="1080"/>
            <w:gridCol w:w="1980"/>
          </w:tblGrid>
        </w:tblGridChange>
      </w:tblGrid>
      <w:tr>
        <w:trPr>
          <w:cantSplit w:val="0"/>
          <w:trHeight w:val="660" w:hRule="atLeast"/>
          <w:tblHeader w:val="0"/>
        </w:trPr>
        <w:tc>
          <w:tcPr>
            <w:gridSpan w:val="6"/>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7"/>
                <w:tab w:val="left" w:leader="none" w:pos="3332"/>
                <w:tab w:val="left" w:leader="none" w:pos="5559"/>
                <w:tab w:val="left" w:leader="none" w:pos="6552"/>
                <w:tab w:val="left" w:leader="none" w:pos="7927"/>
              </w:tabs>
              <w:spacing w:after="0" w:before="127" w:line="255" w:lineRule="auto"/>
              <w:ind w:left="140" w:right="0" w:firstLine="0"/>
              <w:jc w:val="left"/>
              <w:rPr>
                <w:rFonts w:ascii="Arial" w:cs="Arial" w:eastAsia="Arial" w:hAnsi="Arial"/>
                <w:b w:val="1"/>
                <w:bCs w:val="1"/>
                <w:i w:val="0"/>
                <w:iCs w:val="0"/>
                <w:smallCaps w:val="0"/>
                <w:strike w:val="0"/>
                <w:color w:val="000000"/>
                <w:sz w:val="30"/>
                <w:szCs w:val="30"/>
                <w:u w:val="none"/>
                <w:shd w:fill="auto" w:val="clear"/>
                <w:vertAlign w:val="superscript"/>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Código</w:t>
              <w:tab/>
              <w:t xml:space="preserve">Nombre</w:t>
              <w:tab/>
              <w:t xml:space="preserve">Descripción</w:t>
              <w:tab/>
            </w: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superscript"/>
                <w:rtl w:val="0"/>
              </w:rPr>
              <w:t xml:space="preserve">Priorid</w:t>
              <w:tab/>
            </w: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Fuente</w:t>
              <w:tab/>
            </w: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superscript"/>
                <w:rtl w:val="0"/>
              </w:rPr>
              <w:t xml:space="preserve">Criterio de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92"/>
              </w:tabs>
              <w:spacing w:after="0" w:before="0" w:line="155" w:lineRule="auto"/>
              <w:ind w:left="574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ad</w:t>
              <w:tab/>
              <w:t xml:space="preserve">Aceptación</w:t>
            </w:r>
            <w:r w:rsidDel="00000000" w:rsidR="00000000" w:rsidRPr="00000000">
              <w:rPr>
                <w:rtl w:val="0"/>
              </w:rPr>
            </w:r>
          </w:p>
        </w:tc>
      </w:tr>
      <w:tr>
        <w:trPr>
          <w:cantSplit w:val="0"/>
          <w:trHeight w:val="619" w:hRule="atLeast"/>
          <w:tblHeader w:val="0"/>
        </w:trPr>
        <w:tc>
          <w:tcPr>
            <w:tcBorders>
              <w:top w:color="000000" w:space="0" w:sz="0" w:val="nil"/>
            </w:tcBorders>
            <w:shd w:fill="f1f6fb"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shd w:fill="f1f6fb"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shd w:fill="f1f6fb"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shd w:fill="f1f6fb"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shd w:fill="f1f6fb"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shd w:fill="f1f6fb"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12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RF-03</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24" w:right="17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Cálculo Automático de Horas</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debe sumar automáticamente las horas de práctica validadas por la institución y mostrar el progreso al estudiante y al docente asesor.</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24" w:right="12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Estudiant e, Docente Asesor, Institución</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39" w:right="28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panel del estudiante muestra el acumulado real comparado con las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12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horas reglamentarias (ej. 40/50 horas).</w:t>
            </w:r>
          </w:p>
        </w:tc>
      </w:tr>
      <w:tr>
        <w:trPr>
          <w:cantSplit w:val="0"/>
          <w:trHeight w:val="1660" w:hRule="atLeast"/>
          <w:tblHeader w:val="0"/>
        </w:trPr>
        <w:tc>
          <w:tcPr>
            <w:shd w:fill="f1f6fb"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12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RF-04</w:t>
            </w:r>
            <w:r w:rsidDel="00000000" w:rsidR="00000000" w:rsidRPr="00000000">
              <w:rPr>
                <w:rtl w:val="0"/>
              </w:rPr>
            </w:r>
          </w:p>
        </w:tc>
        <w:tc>
          <w:tcPr>
            <w:shd w:fill="f1f6fb"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4" w:right="17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Evaluación con Rúbricas</w:t>
            </w:r>
          </w:p>
        </w:tc>
        <w:tc>
          <w:tcPr>
            <w:shd w:fill="f1f6fb"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39" w:right="21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El Docente Asesor podrá calificar la bitácora asignando una nota cuantitativa (0.0 a 5.0), un estado (APROBADA, CORRECCION, PENDIENTE) y una retroalimentación cualitativa en texto libre</w:t>
            </w:r>
            <w:r w:rsidDel="00000000" w:rsidR="00000000" w:rsidRPr="00000000">
              <w:rPr>
                <w:rtl w:val="0"/>
              </w:rPr>
            </w:r>
          </w:p>
        </w:tc>
        <w:tc>
          <w:tcPr>
            <w:shd w:fill="f1f6fb"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shd w:fill="f1f6fb"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24" w:right="25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Docente Asesor</w:t>
            </w:r>
          </w:p>
        </w:tc>
        <w:tc>
          <w:tcPr>
            <w:shd w:fill="f1f6fb"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39" w:right="28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genera una nota numérica (0.0 a 5.0) basada </w:t>
            </w:r>
            <w:r w:rsidDel="00000000" w:rsidR="00000000" w:rsidRPr="00000000">
              <w:rPr>
                <w:sz w:val="18"/>
                <w:szCs w:val="18"/>
                <w:rtl w:val="0"/>
              </w:rPr>
              <w:t xml:space="preserve">.</w:t>
            </w: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12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RF-05</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4" w:right="35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Banco de Preguntas</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Docente Asesor podrá crear, editar o eliminar preguntas de la bitácora según el nivel de práctica (1 al 8).</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4" w:right="25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Docente Asesor</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39" w:right="12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Las preguntas modificadas se reflejan inmediatamente en la bitácora visible por el estudiante.</w:t>
            </w:r>
          </w:p>
        </w:tc>
      </w:tr>
      <w:tr>
        <w:trPr>
          <w:cantSplit w:val="0"/>
          <w:trHeight w:val="1660" w:hRule="atLeast"/>
          <w:tblHeader w:val="0"/>
        </w:trPr>
        <w:tc>
          <w:tcPr>
            <w:shd w:fill="f1f6fb"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12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w:t>
            </w:r>
            <w:r w:rsidDel="00000000" w:rsidR="00000000" w:rsidRPr="00000000">
              <w:rPr>
                <w:b w:val="1"/>
                <w:bCs w:val="1"/>
                <w:color w:val="1b3f8b"/>
                <w:sz w:val="18"/>
                <w:szCs w:val="18"/>
                <w:rtl w:val="0"/>
              </w:rPr>
              <w:t xml:space="preserve">6</w:t>
            </w:r>
            <w:r w:rsidDel="00000000" w:rsidR="00000000" w:rsidRPr="00000000">
              <w:rPr>
                <w:rtl w:val="0"/>
              </w:rPr>
            </w:r>
          </w:p>
        </w:tc>
        <w:tc>
          <w:tcPr>
            <w:shd w:fill="f1f6fb"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24" w:right="35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Carga de Evidencias</w:t>
            </w:r>
          </w:p>
        </w:tc>
        <w:tc>
          <w:tcPr>
            <w:shd w:fill="f1f6fb"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permitirá al estudiante adjuntar links de Google Drive como evidencias multimedia o documentos escaneados necesarios para la práctica.</w:t>
            </w:r>
          </w:p>
        </w:tc>
        <w:tc>
          <w:tcPr>
            <w:shd w:fill="f1f6fb"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shd w:fill="f1f6fb"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24" w:right="16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Estudiant e</w:t>
            </w:r>
          </w:p>
        </w:tc>
        <w:tc>
          <w:tcPr>
            <w:shd w:fill="f1f6fb"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Docente Asesor puede hacer clic en el link adjunto y acceder directamente a la evidencia del estudiante.</w:t>
            </w:r>
          </w:p>
        </w:tc>
      </w:tr>
      <w:tr>
        <w:trPr>
          <w:cantSplit w:val="0"/>
          <w:trHeight w:val="1660" w:hRule="atLeast"/>
          <w:tblHeader w:val="0"/>
        </w:trPr>
        <w:tc>
          <w:tcPr>
            <w:shd w:fill="f1f6fb"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12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w:t>
            </w:r>
            <w:r w:rsidDel="00000000" w:rsidR="00000000" w:rsidRPr="00000000">
              <w:rPr>
                <w:b w:val="1"/>
                <w:bCs w:val="1"/>
                <w:color w:val="1b3f8b"/>
                <w:sz w:val="18"/>
                <w:szCs w:val="18"/>
                <w:rtl w:val="0"/>
              </w:rPr>
              <w:t xml:space="preserve">7</w:t>
            </w:r>
            <w:r w:rsidDel="00000000" w:rsidR="00000000" w:rsidRPr="00000000">
              <w:rPr>
                <w:rtl w:val="0"/>
              </w:rPr>
            </w:r>
          </w:p>
        </w:tc>
        <w:tc>
          <w:tcPr>
            <w:shd w:fill="f1f6fb"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24" w:right="17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Reportes de Acreditación</w:t>
            </w:r>
          </w:p>
        </w:tc>
        <w:tc>
          <w:tcPr>
            <w:shd w:fill="f1f6fb"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39" w:right="14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debe generar reportes con indicadores de desempeño por estudiante o por grupo para apoyar procesos de acreditación del MEN y CNA.</w:t>
            </w:r>
          </w:p>
        </w:tc>
        <w:tc>
          <w:tcPr>
            <w:shd w:fill="f1f6fb"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shd w:fill="f1f6fb"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Director</w:t>
            </w:r>
          </w:p>
        </w:tc>
        <w:tc>
          <w:tcPr>
            <w:shd w:fill="f1f6fb"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Descarga un archivo en formato PDF</w:t>
            </w:r>
            <w:r w:rsidDel="00000000" w:rsidR="00000000" w:rsidRPr="00000000">
              <w:rPr>
                <w:rtl w:val="0"/>
              </w:rPr>
            </w:r>
          </w:p>
        </w:tc>
      </w:tr>
      <w:tr>
        <w:trPr>
          <w:cantSplit w:val="0"/>
          <w:trHeight w:val="1439"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12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RF-0</w:t>
            </w:r>
            <w:r w:rsidDel="00000000" w:rsidR="00000000" w:rsidRPr="00000000">
              <w:rPr>
                <w:b w:val="1"/>
                <w:bCs w:val="1"/>
                <w:color w:val="1b3f8b"/>
                <w:sz w:val="18"/>
                <w:szCs w:val="18"/>
                <w:rtl w:val="0"/>
              </w:rPr>
              <w:t xml:space="preserve">8</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4" w:right="362"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Gestión de Grupos de Práctica</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39" w:right="21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Director podrá crear, editar y cerrar grupos de práctica, asignando docentes asesores, nivel e institución receptora.</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Director</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grupo queda registrado con estado activo/cerrado y visible para los roles correspondientes.</w:t>
            </w:r>
          </w:p>
        </w:tc>
      </w:tr>
      <w:tr>
        <w:trPr>
          <w:cantSplit w:val="0"/>
          <w:trHeight w:val="1439" w:hRule="atLeast"/>
          <w:tblHeader w:val="0"/>
        </w:trPr>
        <w:tc>
          <w:tcPr>
            <w:shd w:fill="f1f6fb"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2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RF-</w:t>
            </w:r>
            <w:r w:rsidDel="00000000" w:rsidR="00000000" w:rsidRPr="00000000">
              <w:rPr>
                <w:b w:val="1"/>
                <w:bCs w:val="1"/>
                <w:color w:val="1b3f8b"/>
                <w:sz w:val="18"/>
                <w:szCs w:val="18"/>
                <w:rtl w:val="0"/>
              </w:rPr>
              <w:t xml:space="preserve">9</w:t>
            </w:r>
            <w:r w:rsidDel="00000000" w:rsidR="00000000" w:rsidRPr="00000000">
              <w:rPr>
                <w:rtl w:val="0"/>
              </w:rPr>
            </w:r>
          </w:p>
        </w:tc>
        <w:tc>
          <w:tcPr>
            <w:shd w:fill="f1f6fb"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3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Registro de Bitácora</w:t>
            </w:r>
          </w:p>
        </w:tc>
        <w:tc>
          <w:tcPr>
            <w:shd w:fill="f1f6fb"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estudiante podrá registrar sus actividades diarias en la bitácora respondiendo preguntas reflexivas, añadiendo descripción de la visita y adjuntando evidencias.</w:t>
            </w:r>
          </w:p>
        </w:tc>
        <w:tc>
          <w:tcPr>
            <w:shd w:fill="f1f6fb"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shd w:fill="f1f6fb"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16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Estudiant e</w:t>
            </w:r>
          </w:p>
        </w:tc>
        <w:tc>
          <w:tcPr>
            <w:shd w:fill="f1f6fb"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bitácora queda almacenada con fecha y número de visita, disponible para revisión del Docente Asesor.</w:t>
            </w:r>
          </w:p>
        </w:tc>
      </w:tr>
      <w:tr>
        <w:trPr>
          <w:cantSplit w:val="0"/>
          <w:trHeight w:val="1439" w:hRule="atLeast"/>
          <w:tblHeader w:val="0"/>
        </w:trPr>
        <w:tc>
          <w:tcPr>
            <w:shd w:fill="f1f6fb"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27" w:firstLine="0"/>
              <w:jc w:val="center"/>
              <w:rPr>
                <w:rFonts w:ascii="Arial" w:cs="Arial" w:eastAsia="Arial" w:hAnsi="Arial"/>
                <w:b w:val="1"/>
                <w:bCs w:val="1"/>
                <w:i w:val="0"/>
                <w:iCs w:val="0"/>
                <w:smallCaps w:val="0"/>
                <w:strike w:val="0"/>
                <w:color w:val="1b3f8b"/>
                <w:sz w:val="18"/>
                <w:szCs w:val="18"/>
                <w:u w:val="none"/>
                <w:shd w:fill="auto" w:val="clear"/>
                <w:vertAlign w:val="baseline"/>
              </w:rPr>
            </w:pPr>
            <w:r w:rsidDel="00000000" w:rsidR="00000000" w:rsidRPr="00000000">
              <w:rPr>
                <w:b w:val="1"/>
                <w:bCs w:val="1"/>
                <w:color w:val="1b3f8b"/>
                <w:sz w:val="18"/>
                <w:szCs w:val="18"/>
                <w:rtl w:val="0"/>
              </w:rPr>
              <w:t xml:space="preserve">RF-10</w:t>
            </w:r>
            <w:r w:rsidDel="00000000" w:rsidR="00000000" w:rsidRPr="00000000">
              <w:rPr>
                <w:rtl w:val="0"/>
              </w:rPr>
            </w:r>
          </w:p>
        </w:tc>
        <w:tc>
          <w:tcPr>
            <w:shd w:fill="f1f6fb"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3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Asignación de Estudiantes a Plazas</w:t>
            </w:r>
            <w:r w:rsidDel="00000000" w:rsidR="00000000" w:rsidRPr="00000000">
              <w:rPr>
                <w:rtl w:val="0"/>
              </w:rPr>
            </w:r>
          </w:p>
        </w:tc>
        <w:tc>
          <w:tcPr>
            <w:shd w:fill="f1f6fb"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Estudiantes a PlazasEl Coordinador podrá vincular un estudiante registrado a una práctica con estado PENDIENTE, cambiando su estado a EN_CURSO.</w:t>
            </w:r>
            <w:r w:rsidDel="00000000" w:rsidR="00000000" w:rsidRPr="00000000">
              <w:rPr>
                <w:rtl w:val="0"/>
              </w:rPr>
            </w:r>
          </w:p>
        </w:tc>
        <w:tc>
          <w:tcPr>
            <w:shd w:fill="f1f6fb"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Alta</w:t>
            </w:r>
            <w:r w:rsidDel="00000000" w:rsidR="00000000" w:rsidRPr="00000000">
              <w:rPr>
                <w:rtl w:val="0"/>
              </w:rPr>
            </w:r>
          </w:p>
        </w:tc>
        <w:tc>
          <w:tcPr>
            <w:shd w:fill="f1f6fb"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16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Coordinador</w:t>
            </w:r>
            <w:r w:rsidDel="00000000" w:rsidR="00000000" w:rsidRPr="00000000">
              <w:rPr>
                <w:rtl w:val="0"/>
              </w:rPr>
            </w:r>
          </w:p>
        </w:tc>
        <w:tc>
          <w:tcPr>
            <w:shd w:fill="f1f6fb"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El estudiante aparece vinculado a la práctica y puede registrar bitácoras.</w:t>
            </w:r>
            <w:r w:rsidDel="00000000" w:rsidR="00000000" w:rsidRPr="00000000">
              <w:rPr>
                <w:rtl w:val="0"/>
              </w:rPr>
            </w:r>
          </w:p>
        </w:tc>
      </w:tr>
      <w:tr>
        <w:trPr>
          <w:cantSplit w:val="0"/>
          <w:trHeight w:val="1439" w:hRule="atLeast"/>
          <w:tblHeader w:val="0"/>
        </w:trPr>
        <w:tc>
          <w:tcPr>
            <w:shd w:fill="f1f6fb"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27" w:firstLine="0"/>
              <w:jc w:val="center"/>
              <w:rPr>
                <w:b w:val="1"/>
                <w:bCs w:val="1"/>
                <w:color w:val="1b3f8b"/>
                <w:sz w:val="18"/>
                <w:szCs w:val="18"/>
              </w:rPr>
            </w:pPr>
            <w:r w:rsidDel="00000000" w:rsidR="00000000" w:rsidRPr="00000000">
              <w:rPr>
                <w:b w:val="1"/>
                <w:bCs w:val="1"/>
                <w:color w:val="1b3f8b"/>
                <w:sz w:val="18"/>
                <w:szCs w:val="18"/>
                <w:rtl w:val="0"/>
              </w:rPr>
              <w:t xml:space="preserve">RF-11</w:t>
            </w:r>
          </w:p>
        </w:tc>
        <w:tc>
          <w:tcPr>
            <w:shd w:fill="f1f6fb"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308" w:firstLine="0"/>
              <w:jc w:val="left"/>
              <w:rPr>
                <w:sz w:val="18"/>
                <w:szCs w:val="18"/>
              </w:rPr>
            </w:pPr>
            <w:r w:rsidDel="00000000" w:rsidR="00000000" w:rsidRPr="00000000">
              <w:rPr>
                <w:sz w:val="18"/>
                <w:szCs w:val="18"/>
                <w:rtl w:val="0"/>
              </w:rPr>
              <w:t xml:space="preserve">Aprobación de Bitácoras</w:t>
            </w:r>
          </w:p>
        </w:tc>
        <w:tc>
          <w:tcPr>
            <w:shd w:fill="f1f6fb"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56" w:firstLine="0"/>
              <w:jc w:val="left"/>
              <w:rPr>
                <w:sz w:val="18"/>
                <w:szCs w:val="18"/>
              </w:rPr>
            </w:pPr>
            <w:r w:rsidDel="00000000" w:rsidR="00000000" w:rsidRPr="00000000">
              <w:rPr>
                <w:sz w:val="18"/>
                <w:szCs w:val="18"/>
                <w:rtl w:val="0"/>
              </w:rPr>
              <w:t xml:space="preserve">El Coordinador podrá revisar y cambiar el estado de las bitácoras de los estudiantes (APROBADA, CORRECCION, PENDIENTE).</w:t>
            </w:r>
          </w:p>
        </w:tc>
        <w:tc>
          <w:tcPr>
            <w:shd w:fill="f1f6fb"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0" w:firstLine="0"/>
              <w:jc w:val="left"/>
              <w:rPr>
                <w:sz w:val="18"/>
                <w:szCs w:val="18"/>
              </w:rPr>
            </w:pPr>
            <w:r w:rsidDel="00000000" w:rsidR="00000000" w:rsidRPr="00000000">
              <w:rPr>
                <w:sz w:val="18"/>
                <w:szCs w:val="18"/>
                <w:rtl w:val="0"/>
              </w:rPr>
              <w:t xml:space="preserve">Alta</w:t>
            </w:r>
          </w:p>
        </w:tc>
        <w:tc>
          <w:tcPr>
            <w:shd w:fill="f1f6fb"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162" w:firstLine="0"/>
              <w:jc w:val="left"/>
              <w:rPr>
                <w:sz w:val="18"/>
                <w:szCs w:val="18"/>
              </w:rPr>
            </w:pPr>
            <w:r w:rsidDel="00000000" w:rsidR="00000000" w:rsidRPr="00000000">
              <w:rPr>
                <w:sz w:val="18"/>
                <w:szCs w:val="18"/>
                <w:rtl w:val="0"/>
              </w:rPr>
              <w:t xml:space="preserve">Coordinador</w:t>
            </w:r>
          </w:p>
        </w:tc>
        <w:tc>
          <w:tcPr>
            <w:shd w:fill="f1f6fb"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82" w:firstLine="0"/>
              <w:jc w:val="left"/>
              <w:rPr>
                <w:sz w:val="18"/>
                <w:szCs w:val="18"/>
              </w:rPr>
            </w:pPr>
            <w:r w:rsidDel="00000000" w:rsidR="00000000" w:rsidRPr="00000000">
              <w:rPr>
                <w:sz w:val="18"/>
                <w:szCs w:val="18"/>
                <w:rtl w:val="0"/>
              </w:rPr>
              <w:t xml:space="preserve">El estado de la bitácora se actualiza y las horas de bitácoras aprobadas se suman al acumulado.</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280" w:top="1320" w:left="720" w:right="360" w:header="405" w:footer="0"/>
        </w:sect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1c57tlj3jx6" w:id="7"/>
    <w:bookmarkEnd w:id="7"/>
    <w:p w:rsidR="00000000" w:rsidDel="00000000" w:rsidP="00000000" w:rsidRDefault="00000000" w:rsidRPr="00000000" w14:paraId="000000E1">
      <w:pPr>
        <w:pStyle w:val="Heading2"/>
        <w:numPr>
          <w:ilvl w:val="1"/>
          <w:numId w:val="3"/>
        </w:numPr>
        <w:tabs>
          <w:tab w:val="left" w:leader="none" w:pos="360"/>
        </w:tabs>
        <w:spacing w:after="0" w:before="0" w:line="240" w:lineRule="auto"/>
        <w:ind w:left="360" w:right="0" w:hanging="360"/>
        <w:jc w:val="left"/>
        <w:rPr>
          <w:color w:val="4e81bd"/>
        </w:rPr>
      </w:pPr>
      <w:r w:rsidDel="00000000" w:rsidR="00000000" w:rsidRPr="00000000">
        <w:rPr>
          <w:color w:val="4e81bd"/>
          <w:rtl w:val="0"/>
        </w:rPr>
        <w:t xml:space="preserve">Requerimientos No Funcionales.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60.0" w:type="dxa"/>
        <w:jc w:val="left"/>
        <w:tblInd w:w="10.0" w:type="dxa"/>
        <w:tblBorders>
          <w:top w:color="1b3f8b" w:space="0" w:sz="8" w:val="single"/>
          <w:left w:color="1b3f8b" w:space="0" w:sz="8" w:val="single"/>
          <w:bottom w:color="1b3f8b" w:space="0" w:sz="8" w:val="single"/>
          <w:right w:color="1b3f8b" w:space="0" w:sz="8" w:val="single"/>
          <w:insideH w:color="1b3f8b" w:space="0" w:sz="8" w:val="single"/>
          <w:insideV w:color="1b3f8b" w:space="0" w:sz="8" w:val="single"/>
        </w:tblBorders>
        <w:tblLayout w:type="fixed"/>
        <w:tblLook w:val="0000"/>
      </w:tblPr>
      <w:tblGrid>
        <w:gridCol w:w="900"/>
        <w:gridCol w:w="1380"/>
        <w:gridCol w:w="3120"/>
        <w:gridCol w:w="900"/>
        <w:gridCol w:w="1080"/>
        <w:gridCol w:w="1980"/>
        <w:tblGridChange w:id="0">
          <w:tblGrid>
            <w:gridCol w:w="900"/>
            <w:gridCol w:w="1380"/>
            <w:gridCol w:w="3120"/>
            <w:gridCol w:w="900"/>
            <w:gridCol w:w="1080"/>
            <w:gridCol w:w="1980"/>
          </w:tblGrid>
        </w:tblGridChange>
      </w:tblGrid>
      <w:tr>
        <w:trPr>
          <w:cantSplit w:val="0"/>
          <w:trHeight w:val="662" w:hRule="atLeast"/>
          <w:tblHeader w:val="0"/>
        </w:trPr>
        <w:tc>
          <w:tcPr>
            <w:tcBorders>
              <w:top w:color="000000" w:space="0" w:sz="0" w:val="nil"/>
              <w:left w:color="000000" w:space="0" w:sz="0" w:val="nil"/>
              <w:bottom w:color="000000" w:space="0" w:sz="0" w:val="nil"/>
            </w:tcBorders>
            <w:shd w:fill="1b3f8b"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Código</w:t>
            </w:r>
            <w:r w:rsidDel="00000000" w:rsidR="00000000" w:rsidRPr="00000000">
              <w:rPr>
                <w:rtl w:val="0"/>
              </w:rPr>
            </w:r>
          </w:p>
        </w:tc>
        <w:tc>
          <w:tcPr>
            <w:tcBorders>
              <w:top w:color="000000" w:space="0" w:sz="0" w:val="nil"/>
              <w:bottom w:color="000000" w:space="0" w:sz="0" w:val="nil"/>
              <w:right w:color="000000" w:space="0" w:sz="0" w:val="nil"/>
            </w:tcBorders>
            <w:shd w:fill="1b3f8b"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344" w:right="154" w:hanging="18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Priorid 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f8b"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12" w:right="0" w:firstLine="3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Criterio de Aceptación</w:t>
            </w:r>
            <w:r w:rsidDel="00000000" w:rsidR="00000000" w:rsidRPr="00000000">
              <w:rPr>
                <w:rtl w:val="0"/>
              </w:rPr>
            </w:r>
          </w:p>
        </w:tc>
      </w:tr>
      <w:tr>
        <w:trPr>
          <w:cantSplit w:val="0"/>
          <w:trHeight w:val="1657" w:hRule="atLeast"/>
          <w:tblHeader w:val="0"/>
        </w:trPr>
        <w:tc>
          <w:tcPr>
            <w:tcBorders>
              <w:top w:color="000000" w:space="0" w:sz="0" w:val="nil"/>
              <w:left w:color="b0c3de" w:space="0" w:sz="8" w:val="single"/>
              <w:bottom w:color="b0c3de" w:space="0" w:sz="8" w:val="single"/>
              <w:right w:color="b0c3de" w:space="0" w:sz="8"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4" w:right="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RNF-0 1</w:t>
            </w:r>
            <w:r w:rsidDel="00000000" w:rsidR="00000000" w:rsidRPr="00000000">
              <w:rPr>
                <w:rtl w:val="0"/>
              </w:rPr>
            </w:r>
          </w:p>
        </w:tc>
        <w:tc>
          <w:tcPr>
            <w:tcBorders>
              <w:top w:color="000000" w:space="0" w:sz="0" w:val="nil"/>
              <w:left w:color="b0c3de" w:space="0" w:sz="8" w:val="single"/>
              <w:bottom w:color="b0c3de" w:space="0" w:sz="8" w:val="single"/>
              <w:right w:color="b0c3de" w:space="0" w:sz="8"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4" w:right="35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Seguridad por Roles</w:t>
            </w:r>
          </w:p>
        </w:tc>
        <w:tc>
          <w:tcPr>
            <w:tcBorders>
              <w:top w:color="000000" w:space="0" w:sz="0" w:val="nil"/>
              <w:left w:color="b0c3de" w:space="0" w:sz="8" w:val="single"/>
              <w:bottom w:color="b0c3de" w:space="0" w:sz="8" w:val="single"/>
              <w:right w:color="b0c3de" w:space="0" w:sz="8"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acceso debe estar restringido usando ROLES (Director, Docente Asesor, Estudiante, Institución, Coordinador). Cada perfil ve y opera únicamente sus funciones.</w:t>
            </w:r>
          </w:p>
        </w:tc>
        <w:tc>
          <w:tcPr>
            <w:tcBorders>
              <w:top w:color="000000" w:space="0" w:sz="0" w:val="nil"/>
              <w:left w:color="b0c3de" w:space="0" w:sz="8" w:val="single"/>
              <w:bottom w:color="b0c3de" w:space="0" w:sz="8" w:val="single"/>
              <w:right w:color="b0c3de" w:space="0" w:sz="8"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tcBorders>
              <w:top w:color="000000" w:space="0" w:sz="0" w:val="nil"/>
              <w:left w:color="b0c3de" w:space="0" w:sz="8" w:val="single"/>
              <w:bottom w:color="b0c3de" w:space="0" w:sz="8" w:val="single"/>
              <w:right w:color="b0c3de" w:space="0" w:sz="8"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4" w:right="21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Estándar ISO</w:t>
            </w:r>
          </w:p>
        </w:tc>
        <w:tc>
          <w:tcPr>
            <w:tcBorders>
              <w:top w:color="000000" w:space="0" w:sz="0" w:val="nil"/>
              <w:left w:color="b0c3de" w:space="0" w:sz="8" w:val="single"/>
              <w:bottom w:color="b0c3de" w:space="0" w:sz="8" w:val="single"/>
              <w:right w:color="b0c3de" w:space="0" w:sz="8"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 perfil de estudiante no puede acceder a la edición de preguntas ni a la gestión de convenios; el sistema lo bloquea.</w:t>
            </w:r>
          </w:p>
        </w:tc>
      </w:tr>
      <w:tr>
        <w:trPr>
          <w:cantSplit w:val="0"/>
          <w:trHeight w:val="1660" w:hRule="atLeast"/>
          <w:tblHeader w:val="0"/>
        </w:trPr>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RNF-0 2</w:t>
            </w:r>
            <w:r w:rsidDel="00000000" w:rsidR="00000000" w:rsidRPr="00000000">
              <w:rPr>
                <w:rtl w:val="0"/>
              </w:rPr>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17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Integridad de los Datos</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Una vez validada una calificación o un registro de horas, estos no pueden ser alterados para garantizar su transparencia ante auditorías externas.</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Auditoría</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bloquea la edición de registros ya validados y muestra el estado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43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'Bloqueado' al intentar editarlos.</w:t>
            </w:r>
          </w:p>
        </w:tc>
      </w:tr>
      <w:tr>
        <w:trPr>
          <w:cantSplit w:val="0"/>
          <w:trHeight w:val="1859" w:hRule="atLeast"/>
          <w:tblHeader w:val="0"/>
        </w:trPr>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4" w:right="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RNF-0 3</w:t>
            </w:r>
            <w:r w:rsidDel="00000000" w:rsidR="00000000" w:rsidRPr="00000000">
              <w:rPr>
                <w:rtl w:val="0"/>
              </w:rPr>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Disponibilidad</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39" w:right="21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debe estar operativo el 99% del tiempo durante el semestre académico. Los mantenimientos se programan fuera de las semanas de entrega de bitácora y cierres de corte.</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4" w:right="30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Usuario Final</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39" w:right="14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tiempos de mantenimiento programados no coinciden con fechas críticas del calendario académico de la UDI.</w:t>
            </w:r>
          </w:p>
        </w:tc>
      </w:tr>
      <w:tr>
        <w:trPr>
          <w:cantSplit w:val="0"/>
          <w:trHeight w:val="1440" w:hRule="atLeast"/>
          <w:tblHeader w:val="0"/>
        </w:trPr>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4" w:right="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RNF-0 4</w:t>
            </w:r>
            <w:r w:rsidDel="00000000" w:rsidR="00000000" w:rsidRPr="00000000">
              <w:rPr>
                <w:rtl w:val="0"/>
              </w:rPr>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Usabilidad</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39" w:right="16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interfaz debe ser intuitiva. Un usuario nuevo debe poder subir un archivo o completar una bitácora en menos de 3 minutos sin necesidad de leer el manual técnico.</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24" w:right="16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Estudiant e, Docente Asesor</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39" w:right="12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Pruebas de usuario verifican el flujo de carga de evidencias sin errores en menos de 3 minutos.</w:t>
            </w:r>
          </w:p>
        </w:tc>
      </w:tr>
      <w:tr>
        <w:trPr>
          <w:cantSplit w:val="0"/>
          <w:trHeight w:val="1240" w:hRule="atLeast"/>
          <w:tblHeader w:val="0"/>
        </w:trPr>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RNF-0 5</w:t>
            </w:r>
            <w:r w:rsidDel="00000000" w:rsidR="00000000" w:rsidRPr="00000000">
              <w:rPr>
                <w:rtl w:val="0"/>
              </w:rPr>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17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Cifrado de Contraseñas</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9" w:right="11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Todas las contraseñas de usuario deben almacenarse cifradas en la base de datos usando un algoritmo de hash seguro (mínimo SHA-256).</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6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Estándar de Seguridad</w:t>
            </w:r>
          </w:p>
        </w:tc>
        <w:tc>
          <w:tcPr>
            <w:tcBorders>
              <w:top w:color="b0c3de" w:space="0" w:sz="8" w:val="single"/>
              <w:left w:color="b0c3de" w:space="0" w:sz="8" w:val="single"/>
              <w:bottom w:color="b0c3de" w:space="0" w:sz="8" w:val="single"/>
              <w:right w:color="b0c3de" w:space="0" w:sz="8"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9"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Las contraseñas no son visibles en texto plano en ninguna tabla de la base de datos.</w:t>
            </w:r>
          </w:p>
        </w:tc>
      </w:tr>
      <w:tr>
        <w:trPr>
          <w:cantSplit w:val="0"/>
          <w:trHeight w:val="1240" w:hRule="atLeast"/>
          <w:tblHeader w:val="0"/>
        </w:trPr>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f8b"/>
                <w:sz w:val="18"/>
                <w:szCs w:val="18"/>
                <w:u w:val="none"/>
                <w:shd w:fill="auto" w:val="clear"/>
                <w:vertAlign w:val="baseline"/>
                <w:rtl w:val="0"/>
              </w:rPr>
              <w:t xml:space="preserve">RNF-0 6</w:t>
            </w:r>
            <w:r w:rsidDel="00000000" w:rsidR="00000000" w:rsidRPr="00000000">
              <w:rPr>
                <w:rtl w:val="0"/>
              </w:rPr>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17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Trazabilidad Completa</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9" w:right="1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debe registrar automáticamente quién hizo qué y cuándo en cada operación crítica (calificaciones, validaciones, cargas).</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4" w:right="44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CNA / MEN</w:t>
            </w:r>
          </w:p>
        </w:tc>
        <w:tc>
          <w:tcPr>
            <w:tcBorders>
              <w:top w:color="b0c3de" w:space="0" w:sz="8" w:val="single"/>
              <w:left w:color="b0c3de" w:space="0" w:sz="8" w:val="single"/>
              <w:bottom w:color="b0c3de" w:space="0" w:sz="8" w:val="single"/>
              <w:right w:color="b0c3de" w:space="0" w:sz="8" w:val="single"/>
            </w:tcBorders>
            <w:shd w:fill="f1f6fb"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9" w:right="1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Existe un registro de auditoría accesible para el Director con fecha, hora, usuario y acción realizada.</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q0wgjy6ng6u" w:id="8"/>
    <w:bookmarkEnd w:id="8"/>
    <w:p w:rsidR="00000000" w:rsidDel="00000000" w:rsidP="00000000" w:rsidRDefault="00000000" w:rsidRPr="00000000" w14:paraId="00000114">
      <w:pPr>
        <w:pStyle w:val="Heading2"/>
        <w:numPr>
          <w:ilvl w:val="1"/>
          <w:numId w:val="3"/>
        </w:numPr>
        <w:tabs>
          <w:tab w:val="left" w:leader="none" w:pos="360"/>
        </w:tabs>
        <w:spacing w:after="0" w:before="0" w:line="240" w:lineRule="auto"/>
        <w:ind w:left="360" w:right="0" w:hanging="360"/>
        <w:jc w:val="left"/>
        <w:rPr>
          <w:color w:val="4e81bd"/>
        </w:rPr>
      </w:pPr>
      <w:r w:rsidDel="00000000" w:rsidR="00000000" w:rsidRPr="00000000">
        <w:rPr>
          <w:color w:val="4e81bd"/>
          <w:rtl w:val="0"/>
        </w:rPr>
        <w:t xml:space="preserve">Requerimientos de Interfaz:</w:t>
      </w:r>
    </w:p>
    <w:bookmarkStart w:colFirst="0" w:colLast="0" w:name="95qqzqy18usm" w:id="9"/>
    <w:bookmarkEnd w:id="9"/>
    <w:p w:rsidR="00000000" w:rsidDel="00000000" w:rsidP="00000000" w:rsidRDefault="00000000" w:rsidRPr="00000000" w14:paraId="00000115">
      <w:pPr>
        <w:pStyle w:val="Heading3"/>
        <w:ind w:firstLine="0"/>
        <w:rPr/>
      </w:pPr>
      <w:r w:rsidDel="00000000" w:rsidR="00000000" w:rsidRPr="00000000">
        <w:rPr>
          <w:color w:val="1b3f8b"/>
          <w:rtl w:val="0"/>
        </w:rPr>
        <w:t xml:space="preserve">Interfaz de Usuario (UI)</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3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interfaz de usuario es la forma en que el usuario interactúa visualmente con el sistema. En el sistema SIGPA se desarrolló mediante ventanas gráficas usando Java Swing con NetBeans como IDE.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20" w:left="720" w:right="360" w:header="405" w:footer="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Pantallas principales del sistema:</w:t>
      </w:r>
    </w:p>
    <w:p w:rsidR="00000000" w:rsidDel="00000000" w:rsidP="00000000" w:rsidRDefault="00000000" w:rsidRPr="00000000" w14:paraId="00000119">
      <w:pPr>
        <w:pStyle w:val="Heading4"/>
        <w:spacing w:before="83" w:lineRule="auto"/>
        <w:ind w:firstLine="0"/>
        <w:rPr/>
      </w:pPr>
      <w:r w:rsidDel="00000000" w:rsidR="00000000" w:rsidRPr="00000000">
        <w:rPr>
          <w:rtl w:val="0"/>
        </w:rPr>
        <w:t xml:space="preserve">Login: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ingresar al sistema mediante usuario y contraseña.</w:t>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0" w:line="240" w:lineRule="auto"/>
        <w:ind w:left="35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 el rol del usuario y redirige al menú correspondiente.</w:t>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0" w:line="240" w:lineRule="auto"/>
        <w:ind w:left="359" w:right="0" w:hanging="359"/>
        <w:jc w:val="left"/>
        <w:rPr>
          <w:smallCaps w:val="0"/>
          <w:strike w:val="0"/>
          <w:color w:val="000000"/>
          <w:u w:val="none"/>
          <w:shd w:fill="auto" w:val="clear"/>
          <w:vertAlign w:val="baseline"/>
        </w:rPr>
        <w:sectPr>
          <w:type w:val="nextPage"/>
          <w:pgSz w:h="15840" w:w="12240" w:orient="portrait"/>
          <w:pgMar w:bottom="280" w:top="1320" w:left="720" w:right="360" w:header="405" w:footer="0"/>
          <w:cols w:equalWidth="0" w:num="2">
            <w:col w:space="109" w:w="5525.5"/>
            <w:col w:space="0" w:w="5525.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Botón 'Ingresar' para acceder al sistema.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4"/>
        <w:ind w:firstLine="0"/>
        <w:rPr/>
      </w:pPr>
      <w:r w:rsidDel="00000000" w:rsidR="00000000" w:rsidRPr="00000000">
        <w:rPr>
          <w:rtl w:val="0"/>
        </w:rPr>
        <w:t xml:space="preserve">Menú Director (Dashboard):</w:t>
      </w:r>
    </w:p>
    <w:p w:rsidR="00000000" w:rsidDel="00000000" w:rsidP="00000000" w:rsidRDefault="00000000" w:rsidRPr="00000000" w14:paraId="000001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Ventana principal del sistema después del login.</w:t>
      </w:r>
    </w:p>
    <w:p w:rsidR="00000000" w:rsidDel="00000000" w:rsidP="00000000" w:rsidRDefault="00000000" w:rsidRPr="00000000" w14:paraId="000001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3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Menú lateral con: Gestión de Convenios, Banco de Preguntas, Control de Horas, Reportes, Salir.</w:t>
      </w:r>
    </w:p>
    <w:p w:rsidR="00000000" w:rsidDel="00000000" w:rsidP="00000000" w:rsidRDefault="00000000" w:rsidRPr="00000000" w14:paraId="000001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3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Acceso a todos los módulos del sistema.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4"/>
        <w:ind w:firstLine="0"/>
        <w:rPr/>
      </w:pPr>
      <w:r w:rsidDel="00000000" w:rsidR="00000000" w:rsidRPr="00000000">
        <w:rPr>
          <w:rtl w:val="0"/>
        </w:rPr>
        <w:t xml:space="preserve">Gestión de Convenios:</w:t>
      </w:r>
    </w:p>
    <w:p w:rsidR="00000000" w:rsidDel="00000000" w:rsidP="00000000" w:rsidRDefault="00000000" w:rsidRPr="00000000" w14:paraId="000001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de convenios registrados por institución.</w:t>
      </w:r>
    </w:p>
    <w:p w:rsidR="00000000" w:rsidDel="00000000" w:rsidP="00000000" w:rsidRDefault="00000000" w:rsidRPr="00000000" w14:paraId="000001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3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Botones: Agregar convenio, Eliminar convenio, Subir PDF.</w:t>
      </w:r>
    </w:p>
    <w:p w:rsidR="00000000" w:rsidDel="00000000" w:rsidP="00000000" w:rsidRDefault="00000000" w:rsidRPr="00000000" w14:paraId="000001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3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Funciones: registrar convenios, eliminar convenios, adjuntar documentos.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4"/>
        <w:ind w:firstLine="0"/>
        <w:rPr/>
      </w:pPr>
      <w:r w:rsidDel="00000000" w:rsidR="00000000" w:rsidRPr="00000000">
        <w:rPr>
          <w:rtl w:val="0"/>
        </w:rPr>
        <w:t xml:space="preserve">Banco de Preguntas:</w:t>
      </w:r>
    </w:p>
    <w:p w:rsidR="00000000" w:rsidDel="00000000" w:rsidP="00000000" w:rsidRDefault="00000000" w:rsidRPr="00000000" w14:paraId="000001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preguntas disponibles con campo de escritura.</w:t>
      </w:r>
    </w:p>
    <w:p w:rsidR="00000000" w:rsidDel="00000000" w:rsidP="00000000" w:rsidRDefault="00000000" w:rsidRPr="00000000" w14:paraId="000001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3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Botones: Agregar, Eliminar.</w:t>
      </w:r>
    </w:p>
    <w:p w:rsidR="00000000" w:rsidDel="00000000" w:rsidP="00000000" w:rsidRDefault="00000000" w:rsidRPr="00000000" w14:paraId="000001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3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Funciones: crear y gestionar el banco de preguntas por nivel de práctica.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4"/>
        <w:ind w:firstLine="0"/>
        <w:rPr/>
      </w:pPr>
      <w:r w:rsidDel="00000000" w:rsidR="00000000" w:rsidRPr="00000000">
        <w:rPr>
          <w:rtl w:val="0"/>
        </w:rPr>
        <w:t xml:space="preserve">Control de Horas:</w:t>
      </w:r>
    </w:p>
    <w:p w:rsidR="00000000" w:rsidDel="00000000" w:rsidP="00000000" w:rsidRDefault="00000000" w:rsidRPr="00000000" w14:paraId="000001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Etiqueta con contador de horas acumuladas (ej. Horas: 0 / 50).</w:t>
      </w:r>
    </w:p>
    <w:p w:rsidR="00000000" w:rsidDel="00000000" w:rsidP="00000000" w:rsidRDefault="00000000" w:rsidRPr="00000000" w14:paraId="000001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3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Botón 'Agregar hora'. Muestra el progreso hasta las horas reglamentarias (50 horas).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4"/>
        <w:ind w:firstLine="0"/>
        <w:rPr/>
      </w:pPr>
      <w:r w:rsidDel="00000000" w:rsidR="00000000" w:rsidRPr="00000000">
        <w:rPr>
          <w:rtl w:val="0"/>
        </w:rPr>
        <w:t xml:space="preserve">Reportes:</w:t>
      </w:r>
    </w:p>
    <w:p w:rsidR="00000000" w:rsidDel="00000000" w:rsidP="00000000" w:rsidRDefault="00000000" w:rsidRPr="00000000" w14:paraId="000001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Botón 'Generar Reporte'. Simulación de generación de reportes en PDF/Excel.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ysh6jaoth6vw" w:id="10"/>
    <w:bookmarkEnd w:id="10"/>
    <w:p w:rsidR="00000000" w:rsidDel="00000000" w:rsidP="00000000" w:rsidRDefault="00000000" w:rsidRPr="00000000" w14:paraId="00000137">
      <w:pPr>
        <w:pStyle w:val="Heading2"/>
        <w:ind w:left="0" w:firstLine="0"/>
        <w:rPr/>
      </w:pPr>
      <w:r w:rsidDel="00000000" w:rsidR="00000000" w:rsidRPr="00000000">
        <w:rPr>
          <w:rtl w:val="0"/>
        </w:rPr>
        <w:t xml:space="preserve">Interfaces de Hardware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 que SIGPAJFA funciona como aplicación ejecutada en un computador cliente, los requerimientos de hardware son:</w:t>
      </w:r>
    </w:p>
    <w:p w:rsidR="00000000" w:rsidDel="00000000" w:rsidP="00000000" w:rsidRDefault="00000000" w:rsidRPr="00000000" w14:paraId="000001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50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Equipo Cliente: computador de escritorio o portátil, mínimo procesador de gama media, 4 GB de RAM y espacio en disco suficiente para el proyecto y los archivos generados.</w:t>
      </w:r>
    </w:p>
    <w:p w:rsidR="00000000" w:rsidDel="00000000" w:rsidP="00000000" w:rsidRDefault="00000000" w:rsidRPr="00000000" w14:paraId="000001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78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Dispositivos Finales: computadores personales o institucionales con Java instalado. Los usuarios interactúan mediante teclado y mouse.</w:t>
      </w:r>
    </w:p>
    <w:p w:rsidR="00000000" w:rsidDel="00000000" w:rsidP="00000000" w:rsidRDefault="00000000" w:rsidRPr="00000000" w14:paraId="000001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113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Periféricos: para documentos de convenios, se contemplan escáneres o cámaras móviles para digitalizar documentos físicos que luego se cargan al sistema.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gy8ein8yhmn" w:id="11"/>
    <w:bookmarkEnd w:id="11"/>
    <w:p w:rsidR="00000000" w:rsidDel="00000000" w:rsidP="00000000" w:rsidRDefault="00000000" w:rsidRPr="00000000" w14:paraId="0000013F">
      <w:pPr>
        <w:pStyle w:val="Heading2"/>
        <w:ind w:left="0" w:firstLine="0"/>
        <w:rPr/>
      </w:pPr>
      <w:r w:rsidDel="00000000" w:rsidR="00000000" w:rsidRPr="00000000">
        <w:rPr>
          <w:rtl w:val="0"/>
        </w:rPr>
        <w:t xml:space="preserve">Interfaces de Software</w:t>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61"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Operativo: cualquier SO con soporte para Java (Windows, Linux, macOS) con el JRE instalado.</w:t>
      </w:r>
    </w:p>
    <w:p w:rsidR="00000000" w:rsidDel="00000000" w:rsidP="00000000" w:rsidRDefault="00000000" w:rsidRPr="00000000" w14:paraId="000001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Lenguaje de Programación: Java, permite la creación de aplicaciones de escritorio multiplataforma.</w:t>
      </w:r>
    </w:p>
    <w:p w:rsidR="00000000" w:rsidDel="00000000" w:rsidP="00000000" w:rsidRDefault="00000000" w:rsidRPr="00000000" w14:paraId="000001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Entorno de Desarrollo: NetBeans IDE , facilita la creación, compilación y ejecución de proyectos en Java.</w:t>
      </w:r>
    </w:p>
    <w:p w:rsidR="00000000" w:rsidDel="00000000" w:rsidP="00000000" w:rsidRDefault="00000000" w:rsidRPr="00000000" w14:paraId="000001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Interfaz Gráfica: Java Swing , biblioteca para ventanas, botones, tablas y demás componentes de la UI.</w:t>
      </w:r>
    </w:p>
    <w:p w:rsidR="00000000" w:rsidDel="00000000" w:rsidP="00000000" w:rsidRDefault="00000000" w:rsidRPr="00000000" w14:paraId="000001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470" w:hanging="360"/>
        <w:jc w:val="left"/>
        <w:rPr>
          <w:smallCaps w:val="0"/>
          <w:strike w:val="0"/>
          <w:color w:val="000000"/>
          <w:u w:val="none"/>
          <w:shd w:fill="auto" w:val="clear"/>
          <w:vertAlign w:val="baseline"/>
        </w:rPr>
        <w:sectPr>
          <w:type w:val="continuous"/>
          <w:pgSz w:h="15840" w:w="12240" w:orient="portrait"/>
          <w:pgMar w:bottom="280" w:top="1320" w:left="720" w:right="360" w:header="405" w:footer="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Datos: en la versión prototipo, los datos se manejan con ArrayList en memoria. En la versión final, se conectarán a la base de datos Oracle mediante JDBC.</w:t>
      </w:r>
    </w:p>
    <w:p w:rsidR="00000000" w:rsidDel="00000000" w:rsidP="00000000" w:rsidRDefault="00000000" w:rsidRPr="00000000" w14:paraId="000001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83" w:line="240" w:lineRule="auto"/>
        <w:ind w:left="720" w:right="89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de Datos: Oracle SQL*Plus, esquema SIGPAJFA con las tablas diseñadas en el modelo relacional del proyecto.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h42wjmcyicqw" w:id="12"/>
    <w:bookmarkEnd w:id="12"/>
    <w:p w:rsidR="00000000" w:rsidDel="00000000" w:rsidP="00000000" w:rsidRDefault="00000000" w:rsidRPr="00000000" w14:paraId="00000148">
      <w:pPr>
        <w:spacing w:before="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4e81bd"/>
          <w:sz w:val="24"/>
          <w:szCs w:val="24"/>
          <w:rtl w:val="0"/>
        </w:rPr>
        <w:t xml:space="preserve">5. Validación y Aprobación</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tabs>
          <w:tab w:val="left" w:leader="none" w:pos="5468"/>
          <w:tab w:val="left" w:leader="none" w:pos="5589"/>
          <w:tab w:val="left" w:leader="none" w:pos="6165"/>
        </w:tabs>
        <w:spacing w:before="0" w:lineRule="auto"/>
        <w:ind w:left="0" w:right="499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Firma Cliente: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Firma Analista: </w:t>
      </w:r>
      <w:r w:rsidDel="00000000" w:rsidR="00000000" w:rsidRPr="00000000">
        <w:rPr>
          <w:rFonts w:ascii="Times New Roman" w:cs="Times New Roman" w:eastAsia="Times New Roman" w:hAnsi="Times New Roman"/>
          <w:sz w:val="24"/>
          <w:szCs w:val="24"/>
          <w:u w:val="single"/>
          <w:rtl w:val="0"/>
        </w:rPr>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Fecha de aprobación: </w:t>
      </w:r>
      <w:r w:rsidDel="00000000" w:rsidR="00000000" w:rsidRPr="00000000">
        <w:rPr>
          <w:rFonts w:ascii="Times New Roman" w:cs="Times New Roman" w:eastAsia="Times New Roman" w:hAnsi="Times New Roman"/>
          <w:sz w:val="24"/>
          <w:szCs w:val="24"/>
          <w:u w:val="single"/>
          <w:rtl w:val="0"/>
        </w:rPr>
        <w:tab/>
        <w:tab/>
        <w:tab/>
      </w:r>
      <w:r w:rsidDel="00000000" w:rsidR="00000000" w:rsidRPr="00000000">
        <w:rPr>
          <w:rtl w:val="0"/>
        </w:rPr>
      </w:r>
    </w:p>
    <w:sectPr>
      <w:type w:val="nextPage"/>
      <w:pgSz w:h="15840" w:w="12240" w:orient="portrait"/>
      <w:pgMar w:bottom="280" w:top="1320" w:left="720" w:right="360" w:header="40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457200</wp:posOffset>
          </wp:positionH>
          <wp:positionV relativeFrom="page">
            <wp:posOffset>257175</wp:posOffset>
          </wp:positionV>
          <wp:extent cx="1685925" cy="43815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5925" cy="43815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5781582</wp:posOffset>
              </wp:positionH>
              <wp:positionV relativeFrom="page">
                <wp:posOffset>493452</wp:posOffset>
              </wp:positionV>
              <wp:extent cx="1551305" cy="264160"/>
              <wp:effectExtent b="0" l="0" r="0" t="0"/>
              <wp:wrapNone/>
              <wp:docPr id="2" name=""/>
              <a:graphic>
                <a:graphicData uri="http://schemas.microsoft.com/office/word/2010/wordprocessingShape">
                  <wps:wsp>
                    <wps:cNvSpPr/>
                    <wps:cNvPr id="6" name="Shape 6"/>
                    <wps:spPr>
                      <a:xfrm>
                        <a:off x="4575110" y="3652683"/>
                        <a:ext cx="1541780" cy="254635"/>
                      </a:xfrm>
                      <a:prstGeom prst="rect">
                        <a:avLst/>
                      </a:prstGeom>
                      <a:noFill/>
                      <a:ln>
                        <a:noFill/>
                      </a:ln>
                    </wps:spPr>
                    <wps:txbx>
                      <w:txbxContent>
                        <w:p w:rsidR="00000000" w:rsidDel="00000000" w:rsidP="00000000" w:rsidRDefault="00000000" w:rsidRPr="00000000">
                          <w:pPr>
                            <w:spacing w:after="0" w:before="0" w:line="180"/>
                            <w:ind w:left="0" w:right="17.999999523162842" w:firstLine="0"/>
                            <w:jc w:val="right"/>
                            <w:textDirection w:val="btLr"/>
                          </w:pPr>
                          <w:r w:rsidDel="00000000" w:rsidR="00000000" w:rsidRPr="00000000">
                            <w:rPr>
                              <w:rFonts w:ascii="Cambria" w:cs="Cambria" w:eastAsia="Cambria" w:hAnsi="Cambria"/>
                              <w:b w:val="1"/>
                              <w:i w:val="0"/>
                              <w:smallCaps w:val="0"/>
                              <w:strike w:val="0"/>
                              <w:color w:val="000000"/>
                              <w:sz w:val="16"/>
                              <w:vertAlign w:val="baseline"/>
                            </w:rPr>
                            <w:t xml:space="preserve">Prof. Carlos Alberto Acevedo Rey</w:t>
                          </w:r>
                        </w:p>
                        <w:p w:rsidR="00000000" w:rsidDel="00000000" w:rsidP="00000000" w:rsidRDefault="00000000" w:rsidRPr="00000000">
                          <w:pPr>
                            <w:spacing w:after="0" w:before="12.999999523162842" w:line="240"/>
                            <w:ind w:left="0" w:right="17.999999523162842" w:firstLine="0"/>
                            <w:jc w:val="right"/>
                            <w:textDirection w:val="btLr"/>
                          </w:pPr>
                          <w:r w:rsidDel="00000000" w:rsidR="00000000" w:rsidRPr="00000000">
                            <w:rPr>
                              <w:rFonts w:ascii="Cambria" w:cs="Cambria" w:eastAsia="Cambria" w:hAnsi="Cambria"/>
                              <w:b w:val="1"/>
                              <w:i w:val="0"/>
                              <w:smallCaps w:val="0"/>
                              <w:strike w:val="0"/>
                              <w:color w:val="000000"/>
                              <w:sz w:val="16"/>
                              <w:vertAlign w:val="baseline"/>
                            </w:rPr>
                          </w:r>
                          <w:r w:rsidDel="00000000" w:rsidR="00000000" w:rsidRPr="00000000">
                            <w:rPr>
                              <w:rFonts w:ascii="Cambria" w:cs="Cambria" w:eastAsia="Cambria" w:hAnsi="Cambria"/>
                              <w:b w:val="1"/>
                              <w:i w:val="0"/>
                              <w:smallCaps w:val="0"/>
                              <w:strike w:val="0"/>
                              <w:color w:val="000000"/>
                              <w:sz w:val="16"/>
                              <w:vertAlign w:val="baseline"/>
                            </w:rPr>
                            <w:t xml:space="preserve">Ing. Software 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5781582</wp:posOffset>
              </wp:positionH>
              <wp:positionV relativeFrom="page">
                <wp:posOffset>493452</wp:posOffset>
              </wp:positionV>
              <wp:extent cx="1551305" cy="26416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551305" cy="2641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b w:val="0"/>
        <w:bCs w:val="0"/>
        <w:i w:val="0"/>
        <w:iCs w:val="0"/>
        <w:sz w:val="20"/>
        <w:szCs w:val="20"/>
      </w:rPr>
    </w:lvl>
    <w:lvl w:ilvl="1">
      <w:start w:val="0"/>
      <w:numFmt w:val="bullet"/>
      <w:lvlText w:val="•"/>
      <w:lvlJc w:val="left"/>
      <w:pPr>
        <w:ind w:left="1764" w:hanging="360"/>
      </w:pPr>
      <w:rPr/>
    </w:lvl>
    <w:lvl w:ilvl="2">
      <w:start w:val="0"/>
      <w:numFmt w:val="bullet"/>
      <w:lvlText w:val="•"/>
      <w:lvlJc w:val="left"/>
      <w:pPr>
        <w:ind w:left="2808" w:hanging="360"/>
      </w:pPr>
      <w:rPr/>
    </w:lvl>
    <w:lvl w:ilvl="3">
      <w:start w:val="0"/>
      <w:numFmt w:val="bullet"/>
      <w:lvlText w:val="•"/>
      <w:lvlJc w:val="left"/>
      <w:pPr>
        <w:ind w:left="3852" w:hanging="360"/>
      </w:pPr>
      <w:rPr/>
    </w:lvl>
    <w:lvl w:ilvl="4">
      <w:start w:val="0"/>
      <w:numFmt w:val="bullet"/>
      <w:lvlText w:val="•"/>
      <w:lvlJc w:val="left"/>
      <w:pPr>
        <w:ind w:left="4896" w:hanging="360"/>
      </w:pPr>
      <w:rPr/>
    </w:lvl>
    <w:lvl w:ilvl="5">
      <w:start w:val="0"/>
      <w:numFmt w:val="bullet"/>
      <w:lvlText w:val="•"/>
      <w:lvlJc w:val="left"/>
      <w:pPr>
        <w:ind w:left="5940" w:hanging="360"/>
      </w:pPr>
      <w:rPr/>
    </w:lvl>
    <w:lvl w:ilvl="6">
      <w:start w:val="0"/>
      <w:numFmt w:val="bullet"/>
      <w:lvlText w:val="•"/>
      <w:lvlJc w:val="left"/>
      <w:pPr>
        <w:ind w:left="6984" w:hanging="360"/>
      </w:pPr>
      <w:rPr/>
    </w:lvl>
    <w:lvl w:ilvl="7">
      <w:start w:val="0"/>
      <w:numFmt w:val="bullet"/>
      <w:lvlText w:val="•"/>
      <w:lvlJc w:val="left"/>
      <w:pPr>
        <w:ind w:left="8028" w:hanging="360"/>
      </w:pPr>
      <w:rPr/>
    </w:lvl>
    <w:lvl w:ilvl="8">
      <w:start w:val="0"/>
      <w:numFmt w:val="bullet"/>
      <w:lvlText w:val="•"/>
      <w:lvlJc w:val="left"/>
      <w:pPr>
        <w:ind w:left="9072" w:hanging="360"/>
      </w:pPr>
      <w:rPr/>
    </w:lvl>
  </w:abstractNum>
  <w:abstractNum w:abstractNumId="2">
    <w:lvl w:ilvl="0">
      <w:start w:val="0"/>
      <w:numFmt w:val="bullet"/>
      <w:lvlText w:val="○"/>
      <w:lvlJc w:val="left"/>
      <w:pPr>
        <w:ind w:left="360" w:hanging="360"/>
      </w:pPr>
      <w:rPr>
        <w:rFonts w:ascii="Arial" w:cs="Arial" w:eastAsia="Arial" w:hAnsi="Arial"/>
        <w:b w:val="0"/>
        <w:bCs w:val="0"/>
        <w:i w:val="0"/>
        <w:iCs w:val="0"/>
        <w:sz w:val="20"/>
        <w:szCs w:val="20"/>
      </w:rPr>
    </w:lvl>
    <w:lvl w:ilvl="1">
      <w:start w:val="0"/>
      <w:numFmt w:val="bullet"/>
      <w:lvlText w:val="○"/>
      <w:lvlJc w:val="left"/>
      <w:pPr>
        <w:ind w:left="1080" w:hanging="360"/>
      </w:pPr>
      <w:rPr>
        <w:rFonts w:ascii="Arial" w:cs="Arial" w:eastAsia="Arial" w:hAnsi="Arial"/>
        <w:b w:val="0"/>
        <w:bCs w:val="0"/>
        <w:i w:val="0"/>
        <w:iCs w:val="0"/>
        <w:sz w:val="20"/>
        <w:szCs w:val="20"/>
      </w:rPr>
    </w:lvl>
    <w:lvl w:ilvl="2">
      <w:start w:val="0"/>
      <w:numFmt w:val="bullet"/>
      <w:lvlText w:val="•"/>
      <w:lvlJc w:val="left"/>
      <w:pPr>
        <w:ind w:left="2120" w:hanging="360"/>
      </w:pPr>
      <w:rPr/>
    </w:lvl>
    <w:lvl w:ilvl="3">
      <w:start w:val="0"/>
      <w:numFmt w:val="bullet"/>
      <w:lvlText w:val="•"/>
      <w:lvlJc w:val="left"/>
      <w:pPr>
        <w:ind w:left="3160" w:hanging="360"/>
      </w:pPr>
      <w:rPr/>
    </w:lvl>
    <w:lvl w:ilvl="4">
      <w:start w:val="0"/>
      <w:numFmt w:val="bullet"/>
      <w:lvlText w:val="•"/>
      <w:lvlJc w:val="left"/>
      <w:pPr>
        <w:ind w:left="4200" w:hanging="360"/>
      </w:pPr>
      <w:rPr/>
    </w:lvl>
    <w:lvl w:ilvl="5">
      <w:start w:val="0"/>
      <w:numFmt w:val="bullet"/>
      <w:lvlText w:val="•"/>
      <w:lvlJc w:val="left"/>
      <w:pPr>
        <w:ind w:left="5240" w:hanging="360"/>
      </w:pPr>
      <w:rPr/>
    </w:lvl>
    <w:lvl w:ilvl="6">
      <w:start w:val="0"/>
      <w:numFmt w:val="bullet"/>
      <w:lvlText w:val="•"/>
      <w:lvlJc w:val="left"/>
      <w:pPr>
        <w:ind w:left="6280" w:hanging="360"/>
      </w:pPr>
      <w:rPr/>
    </w:lvl>
    <w:lvl w:ilvl="7">
      <w:start w:val="0"/>
      <w:numFmt w:val="bullet"/>
      <w:lvlText w:val="•"/>
      <w:lvlJc w:val="left"/>
      <w:pPr>
        <w:ind w:left="7320" w:hanging="360"/>
      </w:pPr>
      <w:rPr/>
    </w:lvl>
    <w:lvl w:ilvl="8">
      <w:start w:val="0"/>
      <w:numFmt w:val="bullet"/>
      <w:lvlText w:val="•"/>
      <w:lvlJc w:val="left"/>
      <w:pPr>
        <w:ind w:left="8360" w:hanging="360"/>
      </w:pPr>
      <w:rPr/>
    </w:lvl>
  </w:abstractNum>
  <w:abstractNum w:abstractNumId="3">
    <w:lvl w:ilvl="0">
      <w:start w:val="1"/>
      <w:numFmt w:val="decimal"/>
      <w:lvlText w:val="%1."/>
      <w:lvlJc w:val="left"/>
      <w:pPr>
        <w:ind w:left="240" w:hanging="240"/>
      </w:pPr>
      <w:rPr/>
    </w:lvl>
    <w:lvl w:ilvl="1">
      <w:start w:val="1"/>
      <w:numFmt w:val="decimal"/>
      <w:lvlText w:val="%1.%2"/>
      <w:lvlJc w:val="left"/>
      <w:pPr>
        <w:ind w:left="360" w:hanging="360"/>
      </w:pPr>
      <w:rPr/>
    </w:lvl>
    <w:lvl w:ilvl="2">
      <w:start w:val="0"/>
      <w:numFmt w:val="bullet"/>
      <w:lvlText w:val="●"/>
      <w:lvlJc w:val="left"/>
      <w:pPr>
        <w:ind w:left="720" w:hanging="360"/>
      </w:pPr>
      <w:rPr>
        <w:rFonts w:ascii="Arial" w:cs="Arial" w:eastAsia="Arial" w:hAnsi="Arial"/>
        <w:b w:val="0"/>
        <w:bCs w:val="0"/>
        <w:i w:val="0"/>
        <w:iCs w:val="0"/>
        <w:sz w:val="20"/>
        <w:szCs w:val="20"/>
      </w:rPr>
    </w:lvl>
    <w:lvl w:ilvl="3">
      <w:start w:val="0"/>
      <w:numFmt w:val="bullet"/>
      <w:lvlText w:val="•"/>
      <w:lvlJc w:val="left"/>
      <w:pPr>
        <w:ind w:left="720" w:hanging="360"/>
      </w:pPr>
      <w:rPr/>
    </w:lvl>
    <w:lvl w:ilvl="4">
      <w:start w:val="0"/>
      <w:numFmt w:val="bullet"/>
      <w:lvlText w:val="•"/>
      <w:lvlJc w:val="left"/>
      <w:pPr>
        <w:ind w:left="2211" w:hanging="360"/>
      </w:pPr>
      <w:rPr/>
    </w:lvl>
    <w:lvl w:ilvl="5">
      <w:start w:val="0"/>
      <w:numFmt w:val="bullet"/>
      <w:lvlText w:val="•"/>
      <w:lvlJc w:val="left"/>
      <w:pPr>
        <w:ind w:left="3702" w:hanging="360"/>
      </w:pPr>
      <w:rPr/>
    </w:lvl>
    <w:lvl w:ilvl="6">
      <w:start w:val="0"/>
      <w:numFmt w:val="bullet"/>
      <w:lvlText w:val="•"/>
      <w:lvlJc w:val="left"/>
      <w:pPr>
        <w:ind w:left="5194" w:hanging="360"/>
      </w:pPr>
      <w:rPr/>
    </w:lvl>
    <w:lvl w:ilvl="7">
      <w:start w:val="0"/>
      <w:numFmt w:val="bullet"/>
      <w:lvlText w:val="•"/>
      <w:lvlJc w:val="left"/>
      <w:pPr>
        <w:ind w:left="6685" w:hanging="360"/>
      </w:pPr>
      <w:rPr/>
    </w:lvl>
    <w:lvl w:ilvl="8">
      <w:start w:val="0"/>
      <w:numFmt w:val="bullet"/>
      <w:lvlText w:val="•"/>
      <w:lvlJc w:val="left"/>
      <w:pPr>
        <w:ind w:left="8177"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57" w:right="1066" w:hanging="2775"/>
    </w:pPr>
    <w:rPr>
      <w:rFonts w:ascii="Times New Roman" w:cs="Times New Roman" w:eastAsia="Times New Roman" w:hAnsi="Times New Roman"/>
      <w:b w:val="1"/>
      <w:bCs w:val="1"/>
      <w:sz w:val="32"/>
      <w:szCs w:val="32"/>
    </w:rPr>
  </w:style>
  <w:style w:type="paragraph" w:styleId="Heading2">
    <w:name w:val="heading 2"/>
    <w:basedOn w:val="Normal"/>
    <w:next w:val="Normal"/>
    <w:pPr>
      <w:ind w:left="360" w:hanging="360"/>
    </w:pPr>
    <w:rPr>
      <w:rFonts w:ascii="Times New Roman" w:cs="Times New Roman" w:eastAsia="Times New Roman" w:hAnsi="Times New Roman"/>
      <w:b w:val="1"/>
      <w:bCs w:val="1"/>
      <w:sz w:val="24"/>
      <w:szCs w:val="24"/>
    </w:rPr>
  </w:style>
  <w:style w:type="paragraph" w:styleId="Heading3">
    <w:name w:val="heading 3"/>
    <w:basedOn w:val="Normal"/>
    <w:next w:val="Normal"/>
    <w:pPr>
      <w:spacing w:before="201" w:lineRule="auto"/>
    </w:pPr>
    <w:rPr>
      <w:rFonts w:ascii="Arial" w:cs="Arial" w:eastAsia="Arial" w:hAnsi="Arial"/>
      <w:b w:val="1"/>
      <w:bCs w:val="1"/>
      <w:sz w:val="22"/>
      <w:szCs w:val="22"/>
    </w:rPr>
  </w:style>
  <w:style w:type="paragraph" w:styleId="Heading4">
    <w:name w:val="heading 4"/>
    <w:basedOn w:val="Normal"/>
    <w:next w:val="Normal"/>
    <w:pPr/>
    <w:rPr>
      <w:rFonts w:ascii="Arial" w:cs="Arial" w:eastAsia="Arial" w:hAnsi="Arial"/>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2026-05-30T00:00:00Z</vt:lpwstr>
  </property>
  <property fmtid="{D5CDD505-2E9C-101B-9397-08002B2CF9AE}" pid="4" name="Producer">
    <vt:lpwstr>Skia/PDF m149 Google Docs Renderer</vt:lpwstr>
  </property>
  <property fmtid="{D5CDD505-2E9C-101B-9397-08002B2CF9AE}" pid="5" name="LastSaved">
    <vt:lpwstr>2026-05-30T00:00:00Z</vt:lpwstr>
  </property>
</Properties>
</file>