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3DFA2" w14:textId="1D514DAF" w:rsidR="002647FB" w:rsidRPr="00646627" w:rsidRDefault="002647FB" w:rsidP="002647FB">
      <w:pPr>
        <w:jc w:val="center"/>
        <w:rPr>
          <w:sz w:val="48"/>
          <w:szCs w:val="48"/>
          <w:lang w:val="en-US"/>
        </w:rPr>
      </w:pPr>
      <w:r w:rsidRPr="00646627">
        <w:rPr>
          <w:sz w:val="48"/>
          <w:szCs w:val="48"/>
          <w:lang w:val="en-US"/>
        </w:rPr>
        <w:t>SHG at the DBE</w:t>
      </w:r>
    </w:p>
    <w:p w14:paraId="40035062" w14:textId="6173C8E9" w:rsidR="002647FB" w:rsidRPr="00646627" w:rsidRDefault="00183F5F" w:rsidP="002647FB">
      <w:pPr>
        <w:jc w:val="center"/>
        <w:rPr>
          <w:i/>
          <w:iCs/>
          <w:lang w:val="en-US"/>
        </w:rPr>
      </w:pPr>
      <w:r>
        <w:rPr>
          <w:i/>
          <w:iCs/>
          <w:lang w:val="en-US"/>
        </w:rPr>
        <w:t>Conditions to have SHG at a DBE</w:t>
      </w:r>
    </w:p>
    <w:p w14:paraId="4B356ACB" w14:textId="2CAD40FE" w:rsidR="00183F5F" w:rsidRDefault="00183F5F">
      <w:pPr>
        <w:rPr>
          <w:lang w:val="en-US"/>
        </w:rPr>
      </w:pPr>
      <w:r>
        <w:rPr>
          <w:lang w:val="en-US"/>
        </w:rPr>
        <w:t>The energy and momentum conservation requirements to have SHG are</w:t>
      </w:r>
    </w:p>
    <w:p w14:paraId="474E6F50" w14:textId="13D28347" w:rsidR="00183F5F" w:rsidRDefault="00000000">
      <w:pPr>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m:t>
              </m:r>
            </m:sup>
          </m:sSubSup>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1</m:t>
              </m:r>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1</m:t>
              </m:r>
            </m:sub>
            <m:sup>
              <m:r>
                <w:rPr>
                  <w:rFonts w:ascii="Cambria Math" w:hAnsi="Cambria Math"/>
                  <w:lang w:val="en-US"/>
                </w:rPr>
                <m:t>-</m:t>
              </m:r>
            </m:sup>
          </m:sSubSup>
        </m:oMath>
      </m:oMathPara>
    </w:p>
    <w:p w14:paraId="78F52F88" w14:textId="058B97A0" w:rsidR="00183F5F" w:rsidRDefault="00183F5F">
      <w:pPr>
        <w:rPr>
          <w:rFonts w:eastAsiaTheme="minorEastAsia"/>
          <w:lang w:val="en-US"/>
        </w:rPr>
      </w:pPr>
      <w:r>
        <w:rPr>
          <w:lang w:val="en-US"/>
        </w:rPr>
        <w:t xml:space="preserve">Where the </w:t>
      </w:r>
      <m:oMath>
        <m:r>
          <w:rPr>
            <w:rFonts w:ascii="Cambria Math" w:hAnsi="Cambria Math"/>
            <w:lang w:val="en-US"/>
          </w:rPr>
          <m:t>±</m:t>
        </m:r>
      </m:oMath>
      <w:r>
        <w:rPr>
          <w:rFonts w:eastAsiaTheme="minorEastAsia"/>
          <w:lang w:val="en-US"/>
        </w:rPr>
        <w:t xml:space="preserve"> superscripts differentiate between the two photons at the fundamental frequency. In this study, we want to enhance the SHG process by operating the</w:t>
      </w:r>
      <w:r w:rsidR="00FB6DE8">
        <w:rPr>
          <w:rFonts w:eastAsiaTheme="minorEastAsia"/>
          <w:lang w:val="en-US"/>
        </w:rPr>
        <w:t xml:space="preserve"> nonlinear</w:t>
      </w:r>
      <w:r>
        <w:rPr>
          <w:rFonts w:eastAsiaTheme="minorEastAsia"/>
          <w:lang w:val="en-US"/>
        </w:rPr>
        <w:t xml:space="preserve"> waveguide at a fundamental frequency very close to a DBE,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D</m:t>
            </m:r>
          </m:sub>
        </m:sSub>
      </m:oMath>
      <w:r>
        <w:rPr>
          <w:rFonts w:eastAsiaTheme="minorEastAsia"/>
          <w:lang w:val="en-US"/>
        </w:rPr>
        <w:t>.</w:t>
      </w:r>
      <w:r w:rsidR="00956617">
        <w:rPr>
          <w:rFonts w:eastAsiaTheme="minorEastAsia"/>
          <w:lang w:val="en-US"/>
        </w:rPr>
        <w:t xml:space="preserve"> Our</w:t>
      </w:r>
      <w:r w:rsidR="00FB6DE8">
        <w:rPr>
          <w:rFonts w:eastAsiaTheme="minorEastAsia"/>
          <w:lang w:val="en-US"/>
        </w:rPr>
        <w:t xml:space="preserve"> target</w:t>
      </w:r>
      <w:r w:rsidR="00956617">
        <w:rPr>
          <w:rFonts w:eastAsiaTheme="minorEastAsia"/>
          <w:lang w:val="en-US"/>
        </w:rPr>
        <w:t xml:space="preserve"> dispersion diagram</w:t>
      </w:r>
      <w:r w:rsidR="00FB6DE8">
        <w:rPr>
          <w:rFonts w:eastAsiaTheme="minorEastAsia"/>
          <w:lang w:val="en-US"/>
        </w:rPr>
        <w:t xml:space="preserve"> is shown below.</w:t>
      </w:r>
    </w:p>
    <w:p w14:paraId="610E7992" w14:textId="77777777" w:rsidR="00FB6DE8" w:rsidRDefault="00956617" w:rsidP="00FB6DE8">
      <w:pPr>
        <w:keepNext/>
        <w:jc w:val="center"/>
      </w:pPr>
      <w:r w:rsidRPr="00956617">
        <w:rPr>
          <w:noProof/>
          <w:lang w:val="en-US"/>
        </w:rPr>
        <w:drawing>
          <wp:inline distT="0" distB="0" distL="0" distR="0" wp14:anchorId="3032AD74" wp14:editId="5D3CD880">
            <wp:extent cx="2970581" cy="2571750"/>
            <wp:effectExtent l="19050" t="19050" r="20320" b="19050"/>
            <wp:docPr id="18313812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8126" name="Picture 1" descr="A diagram of a graph&#10;&#10;Description automatically generated"/>
                    <pic:cNvPicPr/>
                  </pic:nvPicPr>
                  <pic:blipFill>
                    <a:blip r:embed="rId8"/>
                    <a:stretch>
                      <a:fillRect/>
                    </a:stretch>
                  </pic:blipFill>
                  <pic:spPr>
                    <a:xfrm>
                      <a:off x="0" y="0"/>
                      <a:ext cx="2970581" cy="2571750"/>
                    </a:xfrm>
                    <a:prstGeom prst="rect">
                      <a:avLst/>
                    </a:prstGeom>
                    <a:ln>
                      <a:solidFill>
                        <a:schemeClr val="tx1"/>
                      </a:solidFill>
                    </a:ln>
                  </pic:spPr>
                </pic:pic>
              </a:graphicData>
            </a:graphic>
          </wp:inline>
        </w:drawing>
      </w:r>
    </w:p>
    <w:p w14:paraId="2C604F69" w14:textId="17A006F2" w:rsidR="00956617" w:rsidRPr="00FB6DE8" w:rsidRDefault="00FB6DE8" w:rsidP="00FB6DE8">
      <w:pPr>
        <w:pStyle w:val="Caption"/>
        <w:jc w:val="center"/>
        <w:rPr>
          <w:lang w:val="en-US"/>
        </w:rPr>
      </w:pPr>
      <w:r w:rsidRPr="00FB6DE8">
        <w:rPr>
          <w:lang w:val="en-US"/>
        </w:rPr>
        <w:t xml:space="preserve">Figure </w:t>
      </w:r>
      <w:r>
        <w:fldChar w:fldCharType="begin"/>
      </w:r>
      <w:r w:rsidRPr="00FB6DE8">
        <w:rPr>
          <w:lang w:val="en-US"/>
        </w:rPr>
        <w:instrText xml:space="preserve"> SEQ Figure \* ARABIC </w:instrText>
      </w:r>
      <w:r>
        <w:fldChar w:fldCharType="separate"/>
      </w:r>
      <w:r w:rsidRPr="00FB6DE8">
        <w:rPr>
          <w:noProof/>
          <w:lang w:val="en-US"/>
        </w:rPr>
        <w:t>1</w:t>
      </w:r>
      <w:r>
        <w:fldChar w:fldCharType="end"/>
      </w:r>
      <w:r w:rsidRPr="00FB6DE8">
        <w:rPr>
          <w:lang w:val="en-US"/>
        </w:rPr>
        <w:t>. Target dispersion diagram of the periodic nonlinear waveguide that supports SHG with a DBE at the fundamental.</w:t>
      </w:r>
    </w:p>
    <w:p w14:paraId="40A5F4A0" w14:textId="3FE6E22C" w:rsidR="00956617" w:rsidRDefault="00956617" w:rsidP="00956617">
      <w:pPr>
        <w:rPr>
          <w:rFonts w:eastAsiaTheme="minorEastAsia"/>
          <w:lang w:val="en-US"/>
        </w:rPr>
      </w:pPr>
      <w:r>
        <w:rPr>
          <w:lang w:val="en-US"/>
        </w:rPr>
        <w:t xml:space="preserve">Near the DBE frequency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D</m:t>
            </m:r>
          </m:sub>
        </m:sSub>
      </m:oMath>
      <w:r>
        <w:rPr>
          <w:rFonts w:eastAsiaTheme="minorEastAsia"/>
          <w:lang w:val="en-US"/>
        </w:rPr>
        <w:t>, the dispersion diagram is approximated as</w:t>
      </w:r>
    </w:p>
    <w:p w14:paraId="0FE534B4" w14:textId="1DBB4EC0" w:rsidR="00956617" w:rsidRPr="00FB6DE8" w:rsidRDefault="00000000" w:rsidP="00956617">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D</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e>
              </m:d>
            </m:e>
            <m:sup>
              <m:r>
                <w:rPr>
                  <w:rFonts w:ascii="Cambria Math" w:hAnsi="Cambria Math"/>
                  <w:lang w:val="en-US"/>
                </w:rPr>
                <m:t>4</m:t>
              </m:r>
            </m:sup>
          </m:sSup>
          <m:r>
            <w:rPr>
              <w:rFonts w:ascii="Cambria Math" w:eastAsiaTheme="minorEastAsia" w:hAnsi="Cambria Math"/>
              <w:lang w:val="en-US"/>
            </w:rPr>
            <m:t>,</m:t>
          </m:r>
        </m:oMath>
      </m:oMathPara>
    </w:p>
    <w:p w14:paraId="3BB3AD08" w14:textId="7343B806" w:rsidR="00956617" w:rsidRDefault="00FB6DE8" w:rsidP="00956617">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κ</m:t>
            </m:r>
          </m:e>
          <m:sub>
            <m:r>
              <w:rPr>
                <w:rFonts w:ascii="Cambria Math" w:eastAsiaTheme="minorEastAsia" w:hAnsi="Cambria Math"/>
                <w:lang w:val="en-US"/>
              </w:rPr>
              <m:t>D</m:t>
            </m:r>
          </m:sub>
        </m:sSub>
      </m:oMath>
      <w:r>
        <w:rPr>
          <w:rFonts w:eastAsiaTheme="minorEastAsia"/>
          <w:lang w:val="en-US"/>
        </w:rPr>
        <w:t xml:space="preserve"> is the flatness parameter. T</w:t>
      </w:r>
      <w:r w:rsidR="00956617">
        <w:rPr>
          <w:rFonts w:eastAsiaTheme="minorEastAsia"/>
          <w:lang w:val="en-US"/>
        </w:rPr>
        <w:t>he wavenumbers at the fundamental are</w:t>
      </w:r>
    </w:p>
    <w:p w14:paraId="3A17500F" w14:textId="5756B24A" w:rsidR="00956617" w:rsidRDefault="00000000" w:rsidP="00956617">
      <w:pPr>
        <w:jc w:val="center"/>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1</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d</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ζ</m:t>
              </m:r>
            </m:e>
            <m:sub>
              <m:r>
                <w:rPr>
                  <w:rFonts w:ascii="Cambria Math" w:hAnsi="Cambria Math"/>
                  <w:lang w:val="en-US"/>
                </w:rPr>
                <m:t>D</m:t>
              </m:r>
            </m:sub>
          </m:sSub>
          <m:r>
            <m:rPr>
              <m:sty m:val="p"/>
            </m:rPr>
            <w:rPr>
              <w:rFonts w:ascii="Cambria Math" w:hAnsi="Cambria Math"/>
              <w:lang w:val="en-US"/>
            </w:rPr>
            <w:br/>
          </m:r>
        </m:oMath>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1</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d</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ζ</m:t>
            </m:r>
          </m:e>
          <m:sub>
            <m:r>
              <w:rPr>
                <w:rFonts w:ascii="Cambria Math" w:hAnsi="Cambria Math"/>
                <w:lang w:val="en-US"/>
              </w:rPr>
              <m:t>D</m:t>
            </m:r>
          </m:sub>
        </m:sSub>
      </m:oMath>
      <w:r w:rsidR="00956617">
        <w:rPr>
          <w:rFonts w:eastAsiaTheme="minorEastAsia"/>
          <w:lang w:val="en-US"/>
        </w:rPr>
        <w:t>,</w:t>
      </w:r>
    </w:p>
    <w:p w14:paraId="3028F047" w14:textId="5AEE9F5A" w:rsidR="00956617" w:rsidRDefault="00956617" w:rsidP="00956617">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ζ</m:t>
            </m:r>
          </m:e>
          <m:sub>
            <m:r>
              <w:rPr>
                <w:rFonts w:ascii="Cambria Math" w:eastAsiaTheme="minorEastAsia" w:hAnsi="Cambria Math"/>
                <w:lang w:val="en-US"/>
              </w:rPr>
              <m:t>D</m:t>
            </m:r>
          </m:sub>
        </m:sSub>
        <m:r>
          <w:rPr>
            <w:rFonts w:ascii="Cambria Math" w:eastAsiaTheme="minorEastAsia" w:hAnsi="Cambria Math"/>
            <w:lang w:val="en-US"/>
          </w:rPr>
          <m:t>=d</m:t>
        </m:r>
        <m:rad>
          <m:radPr>
            <m:ctrlPr>
              <w:rPr>
                <w:rFonts w:ascii="Cambria Math" w:eastAsiaTheme="minorEastAsia" w:hAnsi="Cambria Math"/>
                <w:i/>
                <w:lang w:val="en-US"/>
              </w:rPr>
            </m:ctrlPr>
          </m:radPr>
          <m:deg>
            <m:r>
              <w:rPr>
                <w:rFonts w:ascii="Cambria Math" w:eastAsiaTheme="minorEastAsia" w:hAnsi="Cambria Math"/>
                <w:lang w:val="en-US"/>
              </w:rPr>
              <m:t>4</m:t>
            </m:r>
          </m:deg>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κ</m:t>
                </m:r>
              </m:e>
              <m:sub>
                <m:r>
                  <w:rPr>
                    <w:rFonts w:ascii="Cambria Math" w:eastAsiaTheme="minorEastAsia" w:hAnsi="Cambria Math"/>
                    <w:lang w:val="en-US"/>
                  </w:rPr>
                  <m:t>D</m:t>
                </m:r>
              </m:sub>
            </m:sSub>
          </m:e>
        </m:rad>
      </m:oMath>
      <w:r>
        <w:rPr>
          <w:rFonts w:eastAsiaTheme="minorEastAsia"/>
          <w:lang w:val="en-US"/>
        </w:rPr>
        <w:t xml:space="preserve">. At the second harmonic, we want to have an RBE close to </w:t>
      </w:r>
      <m:oMath>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D</m:t>
            </m:r>
          </m:sub>
        </m:sSub>
      </m:oMath>
      <w:r>
        <w:rPr>
          <w:rFonts w:eastAsiaTheme="minorEastAsia"/>
          <w:lang w:val="en-US"/>
        </w:rPr>
        <w:t xml:space="preserve">. Then, we have confined harmonics at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oMath>
      <w:r>
        <w:rPr>
          <w:rFonts w:eastAsiaTheme="minorEastAsia"/>
          <w:lang w:val="en-US"/>
        </w:rPr>
        <w:t xml:space="preserve">, whose </w:t>
      </w:r>
      <w:r w:rsidR="00A56346">
        <w:rPr>
          <w:rFonts w:eastAsiaTheme="minorEastAsia"/>
          <w:lang w:val="en-US"/>
        </w:rPr>
        <w:t>wavenumbers</w:t>
      </w:r>
      <w:r>
        <w:rPr>
          <w:rFonts w:eastAsiaTheme="minorEastAsia"/>
          <w:lang w:val="en-US"/>
        </w:rPr>
        <w:t xml:space="preserve"> are close to the edge of the second Brillouin Zone</w:t>
      </w:r>
      <w:r w:rsidR="00A56346">
        <w:rPr>
          <w:rFonts w:eastAsiaTheme="minorEastAsia"/>
          <w:lang w:val="en-US"/>
        </w:rPr>
        <w:t>. We expect this feature will make it easier to achieve modal phase matching. Near an RBE,</w:t>
      </w:r>
      <w:r w:rsidR="00FB6DE8">
        <w:rPr>
          <w:rFonts w:eastAsiaTheme="minorEastAsia"/>
          <w:lang w:val="en-US"/>
        </w:rPr>
        <w:t xml:space="preserve"> the dispersion is approximated as</w:t>
      </w:r>
    </w:p>
    <w:p w14:paraId="62CF1A83" w14:textId="120B8237" w:rsidR="00A56346" w:rsidRPr="00A56346" w:rsidRDefault="00000000" w:rsidP="00956617">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κ</m:t>
              </m:r>
            </m:e>
            <m:sub>
              <m:r>
                <w:rPr>
                  <w:rFonts w:ascii="Cambria Math" w:eastAsiaTheme="minorEastAsia" w:hAnsi="Cambria Math"/>
                  <w:lang w:val="en-US"/>
                </w:rPr>
                <m:t>R</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R</m:t>
                      </m:r>
                    </m:sub>
                  </m:sSub>
                </m:e>
              </m:d>
            </m:e>
            <m:sup>
              <m:r>
                <w:rPr>
                  <w:rFonts w:ascii="Cambria Math" w:eastAsiaTheme="minorEastAsia" w:hAnsi="Cambria Math"/>
                  <w:lang w:val="en-US"/>
                </w:rPr>
                <m:t>2</m:t>
              </m:r>
            </m:sup>
          </m:sSup>
          <m:r>
            <w:rPr>
              <w:rFonts w:ascii="Cambria Math" w:eastAsiaTheme="minorEastAsia" w:hAnsi="Cambria Math"/>
              <w:lang w:val="en-US"/>
            </w:rPr>
            <m:t>,</m:t>
          </m:r>
        </m:oMath>
      </m:oMathPara>
    </w:p>
    <w:p w14:paraId="04B23FA6" w14:textId="47E1E17D" w:rsidR="00A56346" w:rsidRDefault="00FB6DE8" w:rsidP="00956617">
      <w:pPr>
        <w:rPr>
          <w:rFonts w:eastAsiaTheme="minorEastAsia"/>
          <w:lang w:val="en-US"/>
        </w:rPr>
      </w:pPr>
      <w:r>
        <w:rPr>
          <w:rFonts w:eastAsiaTheme="minorEastAsia"/>
          <w:lang w:val="en-US"/>
        </w:rPr>
        <w:t>And the SH</w:t>
      </w:r>
      <w:r w:rsidR="00A56346">
        <w:rPr>
          <w:rFonts w:eastAsiaTheme="minorEastAsia"/>
          <w:lang w:val="en-US"/>
        </w:rPr>
        <w:t xml:space="preserve"> wavenumbers are</w:t>
      </w:r>
    </w:p>
    <w:p w14:paraId="178CF1B3" w14:textId="380D33F5" w:rsidR="00A56346" w:rsidRDefault="00000000" w:rsidP="00956617">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k</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d</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ζ</m:t>
              </m:r>
            </m:e>
            <m:sub>
              <m:r>
                <w:rPr>
                  <w:rFonts w:ascii="Cambria Math" w:eastAsiaTheme="minorEastAsia" w:hAnsi="Cambria Math"/>
                  <w:lang w:val="en-US"/>
                </w:rPr>
                <m:t>R</m:t>
              </m:r>
            </m:sub>
          </m:sSub>
          <m:r>
            <m:rPr>
              <m:sty m:val="p"/>
            </m:rPr>
            <w:rPr>
              <w:rFonts w:ascii="Cambria Math" w:eastAsiaTheme="minorEastAsia" w:hAnsi="Cambria Math"/>
              <w:lang w:val="en-US"/>
            </w:rPr>
            <w:br/>
          </m:r>
        </m:oMath>
        <m:oMath>
          <m:sSubSup>
            <m:sSubSupPr>
              <m:ctrlPr>
                <w:rPr>
                  <w:rFonts w:ascii="Cambria Math" w:eastAsiaTheme="minorEastAsia" w:hAnsi="Cambria Math"/>
                  <w:i/>
                  <w:lang w:val="en-US"/>
                </w:rPr>
              </m:ctrlPr>
            </m:sSubSupPr>
            <m:e>
              <m:r>
                <w:rPr>
                  <w:rFonts w:ascii="Cambria Math" w:eastAsiaTheme="minorEastAsia" w:hAnsi="Cambria Math"/>
                  <w:lang w:val="en-US"/>
                </w:rPr>
                <m:t>k</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d</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ζ</m:t>
              </m:r>
            </m:e>
            <m:sub>
              <m:r>
                <w:rPr>
                  <w:rFonts w:ascii="Cambria Math" w:eastAsiaTheme="minorEastAsia" w:hAnsi="Cambria Math"/>
                  <w:lang w:val="en-US"/>
                </w:rPr>
                <m:t>R</m:t>
              </m:r>
            </m:sub>
          </m:sSub>
          <m:r>
            <w:rPr>
              <w:rFonts w:ascii="Cambria Math" w:eastAsiaTheme="minorEastAsia" w:hAnsi="Cambria Math"/>
              <w:lang w:val="en-US"/>
            </w:rPr>
            <m:t>,</m:t>
          </m:r>
        </m:oMath>
      </m:oMathPara>
    </w:p>
    <w:p w14:paraId="3C1FC727" w14:textId="64D41C6E" w:rsidR="00A56346" w:rsidRDefault="00FB6DE8" w:rsidP="00956617">
      <w:pPr>
        <w:rPr>
          <w:rFonts w:eastAsiaTheme="minorEastAsia"/>
          <w:lang w:val="en-US"/>
        </w:rPr>
      </w:pPr>
      <w:r>
        <w:rPr>
          <w:rFonts w:eastAsiaTheme="minorEastAsia"/>
          <w:lang w:val="en-US"/>
        </w:rPr>
        <w:lastRenderedPageBreak/>
        <w:t>w</w:t>
      </w:r>
      <w:r w:rsidR="00A56346">
        <w:rPr>
          <w:rFonts w:eastAsiaTheme="minorEastAsia"/>
          <w:lang w:val="en-US"/>
        </w:rPr>
        <w:t xml:space="preserve">here </w:t>
      </w:r>
      <m:oMath>
        <m:sSub>
          <m:sSubPr>
            <m:ctrlPr>
              <w:rPr>
                <w:rFonts w:ascii="Cambria Math" w:eastAsiaTheme="minorEastAsia" w:hAnsi="Cambria Math"/>
                <w:i/>
                <w:lang w:val="en-US"/>
              </w:rPr>
            </m:ctrlPr>
          </m:sSubPr>
          <m:e>
            <m:r>
              <w:rPr>
                <w:rFonts w:ascii="Cambria Math" w:eastAsiaTheme="minorEastAsia" w:hAnsi="Cambria Math"/>
                <w:lang w:val="en-US"/>
              </w:rPr>
              <m:t>ζ</m:t>
            </m:r>
          </m:e>
          <m:sub>
            <m:r>
              <w:rPr>
                <w:rFonts w:ascii="Cambria Math" w:eastAsiaTheme="minorEastAsia" w:hAnsi="Cambria Math"/>
                <w:lang w:val="en-US"/>
              </w:rPr>
              <m:t>R</m:t>
            </m:r>
          </m:sub>
        </m:sSub>
        <m:r>
          <w:rPr>
            <w:rFonts w:ascii="Cambria Math" w:eastAsiaTheme="minorEastAsia" w:hAnsi="Cambria Math"/>
            <w:lang w:val="en-US"/>
          </w:rPr>
          <m:t>=d</m:t>
        </m:r>
        <m:rad>
          <m:radPr>
            <m:ctrlPr>
              <w:rPr>
                <w:rFonts w:ascii="Cambria Math" w:eastAsiaTheme="minorEastAsia" w:hAnsi="Cambria Math"/>
                <w:i/>
                <w:lang w:val="en-US"/>
              </w:rPr>
            </m:ctrlPr>
          </m:radPr>
          <m:deg>
            <m:r>
              <w:rPr>
                <w:rFonts w:ascii="Cambria Math" w:hAnsi="Cambria Math"/>
                <w:lang w:val="en-US"/>
              </w:rPr>
              <m:t>2</m:t>
            </m:r>
          </m:deg>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κ</m:t>
                </m:r>
              </m:e>
              <m:sub>
                <m:r>
                  <w:rPr>
                    <w:rFonts w:ascii="Cambria Math" w:eastAsiaTheme="minorEastAsia" w:hAnsi="Cambria Math"/>
                    <w:lang w:val="en-US"/>
                  </w:rPr>
                  <m:t>R</m:t>
                </m:r>
              </m:sub>
            </m:sSub>
            <m:r>
              <w:rPr>
                <w:rFonts w:ascii="Cambria Math" w:eastAsiaTheme="minorEastAsia" w:hAnsi="Cambria Math"/>
                <w:lang w:val="en-US"/>
              </w:rPr>
              <m:t xml:space="preserve"> </m:t>
            </m:r>
          </m:e>
        </m:rad>
      </m:oMath>
      <w:r w:rsidR="00A56346">
        <w:rPr>
          <w:rFonts w:eastAsiaTheme="minorEastAsia"/>
          <w:lang w:val="en-US"/>
        </w:rPr>
        <w:t>.  Therefore, we cannot have 2 photons at the fundamental combine into 1 photon at the second harmonic</w:t>
      </w:r>
      <w:r>
        <w:rPr>
          <w:rFonts w:eastAsiaTheme="minorEastAsia"/>
          <w:lang w:val="en-US"/>
        </w:rPr>
        <w:t xml:space="preserve"> (there is no second harmonic at exactly </w:t>
      </w:r>
      <m:oMath>
        <m:r>
          <w:rPr>
            <w:rFonts w:ascii="Cambria Math" w:eastAsiaTheme="minorEastAsia" w:hAnsi="Cambria Math"/>
            <w:lang w:val="en-US"/>
          </w:rPr>
          <m:t>2π/d</m:t>
        </m:r>
      </m:oMath>
      <w:r>
        <w:rPr>
          <w:rFonts w:eastAsiaTheme="minorEastAsia"/>
          <w:lang w:val="en-US"/>
        </w:rPr>
        <w:t>)</w:t>
      </w:r>
      <w:r w:rsidR="00A56346">
        <w:rPr>
          <w:rFonts w:eastAsiaTheme="minorEastAsia"/>
          <w:lang w:val="en-US"/>
        </w:rPr>
        <w:t xml:space="preserve">. We have 4 photons at the fundamental that combine into 2 photons at the second harmonic, i.e., </w:t>
      </w:r>
    </w:p>
    <w:p w14:paraId="014CC917" w14:textId="3B2D25F0" w:rsidR="00A56346" w:rsidRDefault="00A56346" w:rsidP="00956617">
      <w:pPr>
        <w:rPr>
          <w:lang w:val="en-US"/>
        </w:rPr>
      </w:pPr>
      <m:oMathPara>
        <m:oMath>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k</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k</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k</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k</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4π</m:t>
              </m:r>
            </m:num>
            <m:den>
              <m:r>
                <w:rPr>
                  <w:rFonts w:ascii="Cambria Math" w:eastAsiaTheme="minorEastAsia" w:hAnsi="Cambria Math"/>
                  <w:lang w:val="en-US"/>
                </w:rPr>
                <m:t>d</m:t>
              </m:r>
            </m:den>
          </m:f>
          <m:r>
            <w:rPr>
              <w:rFonts w:ascii="Cambria Math" w:eastAsiaTheme="minorEastAsia" w:hAnsi="Cambria Math"/>
              <w:lang w:val="en-US"/>
            </w:rPr>
            <m:t>.</m:t>
          </m:r>
        </m:oMath>
      </m:oMathPara>
    </w:p>
    <w:p w14:paraId="54AD7F19" w14:textId="3C35AA88" w:rsidR="00A22BFF" w:rsidRDefault="00A56346" w:rsidP="008A2235">
      <w:pPr>
        <w:rPr>
          <w:rFonts w:eastAsiaTheme="minorEastAsia"/>
          <w:lang w:val="en-US"/>
        </w:rPr>
      </w:pPr>
      <w:r>
        <w:rPr>
          <w:rFonts w:eastAsiaTheme="minorEastAsia"/>
          <w:lang w:val="en-US"/>
        </w:rPr>
        <w:t xml:space="preserve">The modal phase matching is not a direct consequence of this discussion because of material dispersion. The modal indices at the fundamental are </w:t>
      </w:r>
    </w:p>
    <w:p w14:paraId="1C1F9323" w14:textId="6A8C0484" w:rsidR="00A56346" w:rsidRPr="00A56346" w:rsidRDefault="00000000" w:rsidP="008A2235">
      <w:pPr>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1</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1</m:t>
                  </m:r>
                </m:sub>
                <m:sup>
                  <m:r>
                    <w:rPr>
                      <w:rFonts w:ascii="Cambria Math" w:hAnsi="Cambria Math"/>
                      <w:lang w:val="en-US"/>
                    </w:rPr>
                    <m:t>+</m:t>
                  </m:r>
                </m:sup>
              </m:sSubSup>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den>
          </m:f>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1</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1</m:t>
                  </m:r>
                </m:sub>
                <m:sup>
                  <m:r>
                    <w:rPr>
                      <w:rFonts w:ascii="Cambria Math" w:hAnsi="Cambria Math"/>
                      <w:lang w:val="en-US"/>
                    </w:rPr>
                    <m:t>-</m:t>
                  </m:r>
                </m:sup>
              </m:sSubSup>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den>
          </m:f>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2</m:t>
              </m:r>
            </m:sub>
            <m:sup>
              <m:r>
                <w:rPr>
                  <w:rFonts w:ascii="Cambria Math" w:hAnsi="Cambria Math"/>
                  <w:lang w:val="en-US"/>
                </w:rPr>
                <m:t>+</m:t>
              </m:r>
            </m:sup>
          </m:sSubSup>
          <m:r>
            <w:rPr>
              <w:rFonts w:ascii="Cambria Math"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k</m:t>
                  </m:r>
                </m:e>
                <m:sub>
                  <m:r>
                    <w:rPr>
                      <w:rFonts w:ascii="Cambria Math" w:eastAsiaTheme="minorEastAsia" w:hAnsi="Cambria Math"/>
                      <w:lang w:val="en-US"/>
                    </w:rPr>
                    <m:t>2</m:t>
                  </m:r>
                </m:sub>
                <m:sup>
                  <m:r>
                    <w:rPr>
                      <w:rFonts w:ascii="Cambria Math" w:eastAsiaTheme="minorEastAsia" w:hAnsi="Cambria Math"/>
                      <w:lang w:val="en-US"/>
                    </w:rPr>
                    <m:t>+</m:t>
                  </m:r>
                </m:sup>
              </m:sSubSup>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den>
          </m:f>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n</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k</m:t>
                  </m:r>
                </m:e>
                <m:sub>
                  <m:r>
                    <w:rPr>
                      <w:rFonts w:ascii="Cambria Math" w:eastAsiaTheme="minorEastAsia" w:hAnsi="Cambria Math"/>
                      <w:lang w:val="en-US"/>
                    </w:rPr>
                    <m:t>2</m:t>
                  </m:r>
                </m:sub>
                <m:sup>
                  <m:r>
                    <w:rPr>
                      <w:rFonts w:ascii="Cambria Math" w:eastAsiaTheme="minorEastAsia" w:hAnsi="Cambria Math"/>
                      <w:lang w:val="en-US"/>
                    </w:rPr>
                    <m:t>-</m:t>
                  </m:r>
                </m:sup>
              </m:sSubSup>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den>
          </m:f>
        </m:oMath>
      </m:oMathPara>
    </w:p>
    <w:p w14:paraId="2CC11501" w14:textId="1F1F31F3" w:rsidR="00A56346" w:rsidRDefault="00A56346" w:rsidP="008A2235">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r>
          <w:rPr>
            <w:rFonts w:ascii="Cambria Math" w:eastAsiaTheme="minorEastAsia" w:hAnsi="Cambria Math"/>
            <w:lang w:val="en-US"/>
          </w:rPr>
          <m:t>=2πf/c</m:t>
        </m:r>
      </m:oMath>
      <w:r>
        <w:rPr>
          <w:rFonts w:eastAsiaTheme="minorEastAsia"/>
          <w:lang w:val="en-US"/>
        </w:rPr>
        <w:t xml:space="preserve">. </w:t>
      </w:r>
    </w:p>
    <w:p w14:paraId="4EE51E29" w14:textId="77777777" w:rsidR="00B56B45" w:rsidRDefault="00B56B45" w:rsidP="008A2235">
      <w:pPr>
        <w:rPr>
          <w:rFonts w:eastAsiaTheme="minorEastAsia"/>
          <w:lang w:val="en-US"/>
        </w:rPr>
      </w:pPr>
    </w:p>
    <w:p w14:paraId="79B4107C" w14:textId="6458D928" w:rsidR="00B56B45" w:rsidRDefault="00B56B45" w:rsidP="008A2235">
      <w:pPr>
        <w:rPr>
          <w:rFonts w:eastAsiaTheme="minorEastAsia"/>
          <w:lang w:val="en-US"/>
        </w:rPr>
      </w:pPr>
      <w:r>
        <w:rPr>
          <w:rFonts w:eastAsiaTheme="minorEastAsia"/>
          <w:lang w:val="en-US"/>
        </w:rPr>
        <w:t xml:space="preserve">These requirements impose strict conditions on the dispersion of the coupled gratings design. </w:t>
      </w:r>
      <w:r w:rsidR="00DA4AAA">
        <w:rPr>
          <w:rFonts w:eastAsiaTheme="minorEastAsia"/>
          <w:lang w:val="en-US"/>
        </w:rPr>
        <w:t>They are</w:t>
      </w:r>
    </w:p>
    <w:p w14:paraId="0839CD52" w14:textId="6F06A785" w:rsidR="00DA4AAA" w:rsidRPr="00DA4AAA" w:rsidRDefault="00DA4AAA" w:rsidP="00AB6E0A">
      <w:pPr>
        <w:pStyle w:val="ListParagraph"/>
        <w:numPr>
          <w:ilvl w:val="0"/>
          <w:numId w:val="2"/>
        </w:numPr>
        <w:rPr>
          <w:rFonts w:eastAsiaTheme="minorEastAsia"/>
          <w:lang w:val="en-US"/>
        </w:rPr>
      </w:pPr>
      <w:r>
        <w:rPr>
          <w:rFonts w:eastAsiaTheme="minorEastAsia"/>
          <w:lang w:val="en-US"/>
        </w:rPr>
        <w:t xml:space="preserve">Support a DBE at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D</m:t>
            </m:r>
          </m:sub>
        </m:sSub>
        <m:r>
          <w:rPr>
            <w:rFonts w:ascii="Cambria Math" w:eastAsiaTheme="minorEastAsia" w:hAnsi="Cambria Math"/>
            <w:lang w:val="en-US"/>
          </w:rPr>
          <m:t xml:space="preserve">≈193 </m:t>
        </m:r>
        <m:r>
          <m:rPr>
            <m:sty m:val="p"/>
          </m:rPr>
          <w:rPr>
            <w:rFonts w:ascii="Cambria Math" w:eastAsiaTheme="minorEastAsia" w:hAnsi="Cambria Math"/>
            <w:lang w:val="en-US"/>
          </w:rPr>
          <m:t>THz</m:t>
        </m:r>
        <m:r>
          <w:rPr>
            <w:rFonts w:ascii="Cambria Math" w:eastAsiaTheme="minorEastAsia" w:hAnsi="Cambria Math"/>
            <w:lang w:val="en-US"/>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k</m:t>
            </m:r>
          </m:e>
          <m:sub>
            <m:r>
              <w:rPr>
                <w:rFonts w:ascii="Cambria Math" w:eastAsiaTheme="minorEastAsia" w:hAnsi="Cambria Math"/>
                <w:lang w:val="en-US"/>
              </w:rPr>
              <m:t>D</m:t>
            </m:r>
          </m:sub>
        </m:sSub>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π</m:t>
            </m:r>
          </m:num>
          <m:den>
            <m:r>
              <w:rPr>
                <w:rFonts w:ascii="Cambria Math" w:eastAsiaTheme="minorEastAsia" w:hAnsi="Cambria Math"/>
                <w:lang w:val="en-US"/>
              </w:rPr>
              <m:t>d</m:t>
            </m:r>
          </m:den>
        </m:f>
      </m:oMath>
      <w:r>
        <w:rPr>
          <w:rFonts w:eastAsiaTheme="minorEastAsia"/>
          <w:iCs/>
          <w:lang w:val="en-US"/>
        </w:rPr>
        <w:t>.</w:t>
      </w:r>
    </w:p>
    <w:p w14:paraId="068DC4E6" w14:textId="2CCB93F4" w:rsidR="00DA4AAA" w:rsidRPr="00AB6E0A" w:rsidRDefault="00DA4AAA" w:rsidP="00AB6E0A">
      <w:pPr>
        <w:pStyle w:val="ListParagraph"/>
        <w:numPr>
          <w:ilvl w:val="0"/>
          <w:numId w:val="2"/>
        </w:numPr>
        <w:rPr>
          <w:rFonts w:eastAsiaTheme="minorEastAsia"/>
          <w:lang w:val="en-US"/>
        </w:rPr>
      </w:pPr>
      <w:r>
        <w:rPr>
          <w:rFonts w:eastAsiaTheme="minorEastAsia"/>
          <w:iCs/>
          <w:lang w:val="en-US"/>
        </w:rPr>
        <w:t xml:space="preserve">Support confined modes at </w:t>
      </w:r>
      <m:oMath>
        <m:sSub>
          <m:sSubPr>
            <m:ctrlPr>
              <w:rPr>
                <w:rFonts w:ascii="Cambria Math" w:eastAsiaTheme="minorEastAsia" w:hAnsi="Cambria Math"/>
                <w:i/>
                <w:iCs/>
                <w:lang w:val="en-US"/>
              </w:rPr>
            </m:ctrlPr>
          </m:sSubPr>
          <m:e>
            <m:r>
              <w:rPr>
                <w:rFonts w:ascii="Cambria Math" w:eastAsiaTheme="minorEastAsia" w:hAnsi="Cambria Math"/>
                <w:lang w:val="en-US"/>
              </w:rPr>
              <m:t>k</m:t>
            </m:r>
          </m:e>
          <m:sub>
            <m:r>
              <w:rPr>
                <w:rFonts w:ascii="Cambria Math" w:eastAsiaTheme="minorEastAsia" w:hAnsi="Cambria Math"/>
                <w:lang w:val="en-US"/>
              </w:rPr>
              <m:t>SH</m:t>
            </m:r>
          </m:sub>
        </m:sSub>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2π</m:t>
            </m:r>
          </m:num>
          <m:den>
            <m:r>
              <w:rPr>
                <w:rFonts w:ascii="Cambria Math" w:eastAsiaTheme="minorEastAsia" w:hAnsi="Cambria Math"/>
                <w:lang w:val="en-US"/>
              </w:rPr>
              <m:t>d</m:t>
            </m:r>
          </m:den>
        </m:f>
        <m:r>
          <w:rPr>
            <w:rFonts w:ascii="Cambria Math" w:eastAsiaTheme="minorEastAsia" w:hAnsi="Cambria Math"/>
            <w:lang w:val="en-US"/>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SH</m:t>
            </m:r>
          </m:sub>
        </m:sSub>
        <m:r>
          <w:rPr>
            <w:rFonts w:ascii="Cambria Math" w:eastAsiaTheme="minorEastAsia" w:hAnsi="Cambria Math"/>
            <w:lang w:val="en-US"/>
          </w:rPr>
          <m:t>≤ 2</m:t>
        </m:r>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D</m:t>
            </m:r>
          </m:sub>
        </m:sSub>
      </m:oMath>
      <w:r w:rsidR="00AB6E0A">
        <w:rPr>
          <w:rFonts w:eastAsiaTheme="minorEastAsia"/>
          <w:iCs/>
          <w:lang w:val="en-US"/>
        </w:rPr>
        <w:t>.</w:t>
      </w:r>
    </w:p>
    <w:p w14:paraId="7537D858" w14:textId="3273F62D" w:rsidR="00AB6E0A" w:rsidRPr="00AB6E0A" w:rsidRDefault="00AB6E0A" w:rsidP="00AB6E0A">
      <w:pPr>
        <w:pStyle w:val="ListParagraph"/>
        <w:numPr>
          <w:ilvl w:val="0"/>
          <w:numId w:val="2"/>
        </w:numPr>
        <w:rPr>
          <w:rFonts w:eastAsiaTheme="minorEastAsia"/>
          <w:lang w:val="en-US"/>
        </w:rPr>
      </w:pPr>
      <w:r>
        <w:rPr>
          <w:rFonts w:eastAsiaTheme="minorEastAsia"/>
          <w:iCs/>
          <w:lang w:val="en-US"/>
        </w:rPr>
        <w:t>Phase matching between the fundamental and second harmonic modes,</w:t>
      </w:r>
      <w:r>
        <w:rPr>
          <w:rFonts w:eastAsiaTheme="minorEastAsia"/>
          <w:iCs/>
          <w:lang w:val="en-US"/>
        </w:rPr>
        <w:br/>
      </w:r>
      <m:oMathPara>
        <m:oMath>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n</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n</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n</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n</m:t>
              </m:r>
            </m:e>
            <m:sub>
              <m:r>
                <w:rPr>
                  <w:rFonts w:ascii="Cambria Math" w:eastAsiaTheme="minorEastAsia" w:hAnsi="Cambria Math"/>
                  <w:lang w:val="en-US"/>
                </w:rPr>
                <m:t>2</m:t>
              </m:r>
            </m:sub>
            <m:sup>
              <m:r>
                <w:rPr>
                  <w:rFonts w:ascii="Cambria Math" w:eastAsiaTheme="minorEastAsia" w:hAnsi="Cambria Math"/>
                  <w:lang w:val="en-US"/>
                </w:rPr>
                <m:t>-</m:t>
              </m:r>
            </m:sup>
          </m:sSubSup>
          <m:r>
            <w:rPr>
              <w:rFonts w:eastAsiaTheme="minorEastAsia"/>
              <w:lang w:val="en-US"/>
            </w:rPr>
            <w:br/>
          </m:r>
        </m:oMath>
      </m:oMathPara>
    </w:p>
    <w:p w14:paraId="0CF6C6CB" w14:textId="77777777" w:rsidR="00AB6E0A" w:rsidRDefault="00AB6E0A" w:rsidP="00AB6E0A">
      <w:pPr>
        <w:rPr>
          <w:rFonts w:eastAsiaTheme="minorEastAsia"/>
          <w:lang w:val="en-US"/>
        </w:rPr>
      </w:pPr>
      <w:r>
        <w:rPr>
          <w:rFonts w:eastAsiaTheme="minorEastAsia"/>
          <w:lang w:val="en-US"/>
        </w:rPr>
        <w:t>How do we characterize these conditions numerically?</w:t>
      </w:r>
    </w:p>
    <w:tbl>
      <w:tblPr>
        <w:tblpPr w:leftFromText="180" w:rightFromText="180" w:vertAnchor="page" w:horzAnchor="margin" w:tblpXSpec="right" w:tblpY="7789"/>
        <w:tblW w:w="5093" w:type="dxa"/>
        <w:tblCellMar>
          <w:left w:w="0" w:type="dxa"/>
          <w:right w:w="0" w:type="dxa"/>
        </w:tblCellMar>
        <w:tblLook w:val="0420" w:firstRow="1" w:lastRow="0" w:firstColumn="0" w:lastColumn="0" w:noHBand="0" w:noVBand="1"/>
      </w:tblPr>
      <w:tblGrid>
        <w:gridCol w:w="2258"/>
        <w:gridCol w:w="2835"/>
      </w:tblGrid>
      <w:tr w:rsidR="00AB6E0A" w:rsidRPr="00FB6DE8" w14:paraId="1358A0BB" w14:textId="77777777" w:rsidTr="00AB6E0A">
        <w:trPr>
          <w:trHeight w:val="557"/>
        </w:trPr>
        <w:tc>
          <w:tcPr>
            <w:tcW w:w="225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FC0CEEE" w14:textId="77777777" w:rsidR="00AB6E0A" w:rsidRPr="00AB6E0A" w:rsidRDefault="00AB6E0A" w:rsidP="00AB6E0A">
            <w:pPr>
              <w:rPr>
                <w:rFonts w:eastAsiaTheme="minorEastAsia"/>
                <w:iCs/>
                <w:lang w:val="en-US"/>
              </w:rPr>
            </w:pPr>
            <w:r w:rsidRPr="00AB6E0A">
              <w:rPr>
                <w:rFonts w:eastAsiaTheme="minorEastAsia"/>
                <w:b/>
                <w:bCs/>
                <w:iCs/>
                <w:lang w:val="en-US"/>
              </w:rPr>
              <w:t>Dispersion:</w:t>
            </w:r>
          </w:p>
        </w:tc>
        <w:tc>
          <w:tcPr>
            <w:tcW w:w="283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2CF3CB3" w14:textId="77777777" w:rsidR="00AB6E0A" w:rsidRPr="00AB6E0A" w:rsidRDefault="00AB6E0A" w:rsidP="00AB6E0A">
            <w:pPr>
              <w:rPr>
                <w:rFonts w:eastAsiaTheme="minorEastAsia"/>
                <w:iCs/>
                <w:lang w:val="en-US"/>
              </w:rPr>
            </w:pPr>
            <w:r w:rsidRPr="00AB6E0A">
              <w:rPr>
                <w:rFonts w:eastAsiaTheme="minorEastAsia"/>
                <w:b/>
                <w:bCs/>
                <w:iCs/>
                <w:lang w:val="en-US"/>
              </w:rPr>
              <w:t>Near the EPD frequency, we have</w:t>
            </w:r>
          </w:p>
        </w:tc>
      </w:tr>
      <w:tr w:rsidR="00AB6E0A" w:rsidRPr="00AB6E0A" w14:paraId="252C1DB3" w14:textId="77777777" w:rsidTr="00AB6E0A">
        <w:trPr>
          <w:trHeight w:val="557"/>
        </w:trPr>
        <w:tc>
          <w:tcPr>
            <w:tcW w:w="225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A1AE998" w14:textId="77777777" w:rsidR="00AB6E0A" w:rsidRPr="00AB6E0A" w:rsidRDefault="00AB6E0A" w:rsidP="00AB6E0A">
            <w:pPr>
              <w:rPr>
                <w:rFonts w:eastAsiaTheme="minorEastAsia"/>
                <w:iCs/>
                <w:lang w:val="en-US"/>
              </w:rPr>
            </w:pPr>
            <w:r w:rsidRPr="00AB6E0A">
              <w:rPr>
                <w:rFonts w:eastAsiaTheme="minorEastAsia"/>
                <w:iCs/>
                <w:lang w:val="en-US"/>
              </w:rPr>
              <w:t>DBE</w:t>
            </w:r>
          </w:p>
        </w:tc>
        <w:tc>
          <w:tcPr>
            <w:tcW w:w="283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58046E3" w14:textId="77777777" w:rsidR="00AB6E0A" w:rsidRPr="00AB6E0A" w:rsidRDefault="00AB6E0A" w:rsidP="00AB6E0A">
            <w:pPr>
              <w:rPr>
                <w:rFonts w:eastAsiaTheme="minorEastAsia"/>
                <w:iCs/>
                <w:lang w:val="en-US"/>
              </w:rPr>
            </w:pPr>
            <m:oMathPara>
              <m:oMathParaPr>
                <m:jc m:val="centerGroup"/>
              </m:oMathParaPr>
              <m:oMath>
                <m:r>
                  <w:rPr>
                    <w:rFonts w:ascii="Cambria Math" w:eastAsiaTheme="minorEastAsia" w:hAnsi="Cambria Math"/>
                    <w:lang w:val="es-ES"/>
                  </w:rPr>
                  <m:t>ω=</m:t>
                </m:r>
                <m:sSub>
                  <m:sSubPr>
                    <m:ctrlPr>
                      <w:rPr>
                        <w:rFonts w:ascii="Cambria Math" w:eastAsiaTheme="minorEastAsia" w:hAnsi="Cambria Math"/>
                        <w:i/>
                        <w:iCs/>
                        <w:lang w:val="es-ES"/>
                      </w:rPr>
                    </m:ctrlPr>
                  </m:sSubPr>
                  <m:e>
                    <m:r>
                      <w:rPr>
                        <w:rFonts w:ascii="Cambria Math" w:eastAsiaTheme="minorEastAsia" w:hAnsi="Cambria Math"/>
                        <w:lang w:val="es-ES"/>
                      </w:rPr>
                      <m:t>ω</m:t>
                    </m:r>
                  </m:e>
                  <m:sub>
                    <m:r>
                      <w:rPr>
                        <w:rFonts w:ascii="Cambria Math" w:eastAsiaTheme="minorEastAsia" w:hAnsi="Cambria Math"/>
                        <w:lang w:val="es-ES"/>
                      </w:rPr>
                      <m:t>D</m:t>
                    </m:r>
                  </m:sub>
                </m:sSub>
                <m:r>
                  <w:rPr>
                    <w:rFonts w:ascii="Cambria Math" w:eastAsiaTheme="minorEastAsia" w:hAnsi="Cambria Math"/>
                    <w:lang w:val="es-ES"/>
                  </w:rPr>
                  <m:t>+</m:t>
                </m:r>
                <m:sSub>
                  <m:sSubPr>
                    <m:ctrlPr>
                      <w:rPr>
                        <w:rFonts w:ascii="Cambria Math" w:eastAsiaTheme="minorEastAsia" w:hAnsi="Cambria Math"/>
                        <w:i/>
                        <w:iCs/>
                        <w:lang w:val="es-ES"/>
                      </w:rPr>
                    </m:ctrlPr>
                  </m:sSubPr>
                  <m:e>
                    <m:r>
                      <w:rPr>
                        <w:rFonts w:ascii="Cambria Math" w:eastAsiaTheme="minorEastAsia" w:hAnsi="Cambria Math"/>
                        <w:lang w:val="es-ES"/>
                      </w:rPr>
                      <m:t>η</m:t>
                    </m:r>
                  </m:e>
                  <m:sub>
                    <m:r>
                      <w:rPr>
                        <w:rFonts w:ascii="Cambria Math" w:eastAsiaTheme="minorEastAsia" w:hAnsi="Cambria Math"/>
                        <w:lang w:val="es-ES"/>
                      </w:rPr>
                      <m:t>D</m:t>
                    </m:r>
                  </m:sub>
                </m:sSub>
                <m:sSup>
                  <m:sSupPr>
                    <m:ctrlPr>
                      <w:rPr>
                        <w:rFonts w:ascii="Cambria Math" w:eastAsiaTheme="minorEastAsia" w:hAnsi="Cambria Math"/>
                        <w:i/>
                        <w:iCs/>
                        <w:lang w:val="es-ES"/>
                      </w:rPr>
                    </m:ctrlPr>
                  </m:sSupPr>
                  <m:e>
                    <m:d>
                      <m:dPr>
                        <m:ctrlPr>
                          <w:rPr>
                            <w:rFonts w:ascii="Cambria Math" w:eastAsiaTheme="minorEastAsia" w:hAnsi="Cambria Math"/>
                            <w:i/>
                            <w:iCs/>
                            <w:lang w:val="es-ES"/>
                          </w:rPr>
                        </m:ctrlPr>
                      </m:dPr>
                      <m:e>
                        <m:r>
                          <w:rPr>
                            <w:rFonts w:ascii="Cambria Math" w:eastAsiaTheme="minorEastAsia" w:hAnsi="Cambria Math"/>
                            <w:lang w:val="es-ES"/>
                          </w:rPr>
                          <m:t>k-</m:t>
                        </m:r>
                        <m:sSub>
                          <m:sSubPr>
                            <m:ctrlPr>
                              <w:rPr>
                                <w:rFonts w:ascii="Cambria Math" w:eastAsiaTheme="minorEastAsia" w:hAnsi="Cambria Math"/>
                                <w:i/>
                                <w:iCs/>
                                <w:lang w:val="es-ES"/>
                              </w:rPr>
                            </m:ctrlPr>
                          </m:sSubPr>
                          <m:e>
                            <m:r>
                              <w:rPr>
                                <w:rFonts w:ascii="Cambria Math" w:eastAsiaTheme="minorEastAsia" w:hAnsi="Cambria Math"/>
                                <w:lang w:val="es-ES"/>
                              </w:rPr>
                              <m:t>k</m:t>
                            </m:r>
                          </m:e>
                          <m:sub>
                            <m:r>
                              <w:rPr>
                                <w:rFonts w:ascii="Cambria Math" w:eastAsiaTheme="minorEastAsia" w:hAnsi="Cambria Math"/>
                                <w:lang w:val="es-ES"/>
                              </w:rPr>
                              <m:t>D</m:t>
                            </m:r>
                          </m:sub>
                        </m:sSub>
                      </m:e>
                    </m:d>
                  </m:e>
                  <m:sup>
                    <m:r>
                      <w:rPr>
                        <w:rFonts w:ascii="Cambria Math" w:eastAsiaTheme="minorEastAsia" w:hAnsi="Cambria Math"/>
                        <w:lang w:val="es-ES"/>
                      </w:rPr>
                      <m:t>4</m:t>
                    </m:r>
                  </m:sup>
                </m:sSup>
              </m:oMath>
            </m:oMathPara>
          </w:p>
        </w:tc>
      </w:tr>
      <w:tr w:rsidR="00AB6E0A" w:rsidRPr="00AB6E0A" w14:paraId="3486CB01" w14:textId="77777777" w:rsidTr="00AB6E0A">
        <w:trPr>
          <w:trHeight w:val="557"/>
        </w:trPr>
        <w:tc>
          <w:tcPr>
            <w:tcW w:w="225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87C2E73" w14:textId="77777777" w:rsidR="00AB6E0A" w:rsidRPr="00AB6E0A" w:rsidRDefault="00AB6E0A" w:rsidP="00AB6E0A">
            <w:pPr>
              <w:rPr>
                <w:rFonts w:eastAsiaTheme="minorEastAsia"/>
                <w:iCs/>
                <w:lang w:val="en-US"/>
              </w:rPr>
            </w:pPr>
            <w:r w:rsidRPr="00AB6E0A">
              <w:rPr>
                <w:rFonts w:eastAsiaTheme="minorEastAsia"/>
                <w:iCs/>
                <w:lang w:val="en-US"/>
              </w:rPr>
              <w:t>RBE</w:t>
            </w:r>
          </w:p>
        </w:tc>
        <w:tc>
          <w:tcPr>
            <w:tcW w:w="283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F0EC420" w14:textId="77777777" w:rsidR="00AB6E0A" w:rsidRPr="00AB6E0A" w:rsidRDefault="00AB6E0A" w:rsidP="00AB6E0A">
            <w:pPr>
              <w:rPr>
                <w:rFonts w:eastAsiaTheme="minorEastAsia"/>
                <w:iCs/>
                <w:lang w:val="en-US"/>
              </w:rPr>
            </w:pPr>
            <m:oMathPara>
              <m:oMathParaPr>
                <m:jc m:val="centerGroup"/>
              </m:oMathParaPr>
              <m:oMath>
                <m:r>
                  <w:rPr>
                    <w:rFonts w:ascii="Cambria Math" w:eastAsiaTheme="minorEastAsia" w:hAnsi="Cambria Math"/>
                    <w:lang w:val="es-ES"/>
                  </w:rPr>
                  <m:t>ω=</m:t>
                </m:r>
                <m:sSub>
                  <m:sSubPr>
                    <m:ctrlPr>
                      <w:rPr>
                        <w:rFonts w:ascii="Cambria Math" w:eastAsiaTheme="minorEastAsia" w:hAnsi="Cambria Math"/>
                        <w:i/>
                        <w:iCs/>
                        <w:lang w:val="es-ES"/>
                      </w:rPr>
                    </m:ctrlPr>
                  </m:sSubPr>
                  <m:e>
                    <m:r>
                      <w:rPr>
                        <w:rFonts w:ascii="Cambria Math" w:eastAsiaTheme="minorEastAsia" w:hAnsi="Cambria Math"/>
                        <w:lang w:val="es-ES"/>
                      </w:rPr>
                      <m:t>ω</m:t>
                    </m:r>
                  </m:e>
                  <m:sub>
                    <m:r>
                      <w:rPr>
                        <w:rFonts w:ascii="Cambria Math" w:eastAsiaTheme="minorEastAsia" w:hAnsi="Cambria Math"/>
                        <w:lang w:val="es-ES"/>
                      </w:rPr>
                      <m:t>R</m:t>
                    </m:r>
                  </m:sub>
                </m:sSub>
                <m:r>
                  <w:rPr>
                    <w:rFonts w:ascii="Cambria Math" w:eastAsiaTheme="minorEastAsia" w:hAnsi="Cambria Math"/>
                    <w:lang w:val="es-ES"/>
                  </w:rPr>
                  <m:t>+</m:t>
                </m:r>
                <m:sSub>
                  <m:sSubPr>
                    <m:ctrlPr>
                      <w:rPr>
                        <w:rFonts w:ascii="Cambria Math" w:eastAsiaTheme="minorEastAsia" w:hAnsi="Cambria Math"/>
                        <w:i/>
                        <w:iCs/>
                        <w:lang w:val="es-ES"/>
                      </w:rPr>
                    </m:ctrlPr>
                  </m:sSubPr>
                  <m:e>
                    <m:r>
                      <w:rPr>
                        <w:rFonts w:ascii="Cambria Math" w:eastAsiaTheme="minorEastAsia" w:hAnsi="Cambria Math"/>
                        <w:lang w:val="es-ES"/>
                      </w:rPr>
                      <m:t>η</m:t>
                    </m:r>
                  </m:e>
                  <m:sub>
                    <m:r>
                      <w:rPr>
                        <w:rFonts w:ascii="Cambria Math" w:eastAsiaTheme="minorEastAsia" w:hAnsi="Cambria Math"/>
                        <w:lang w:val="es-ES"/>
                      </w:rPr>
                      <m:t>R</m:t>
                    </m:r>
                  </m:sub>
                </m:sSub>
                <m:sSup>
                  <m:sSupPr>
                    <m:ctrlPr>
                      <w:rPr>
                        <w:rFonts w:ascii="Cambria Math" w:eastAsiaTheme="minorEastAsia" w:hAnsi="Cambria Math"/>
                        <w:i/>
                        <w:iCs/>
                        <w:lang w:val="es-ES"/>
                      </w:rPr>
                    </m:ctrlPr>
                  </m:sSupPr>
                  <m:e>
                    <m:d>
                      <m:dPr>
                        <m:ctrlPr>
                          <w:rPr>
                            <w:rFonts w:ascii="Cambria Math" w:eastAsiaTheme="minorEastAsia" w:hAnsi="Cambria Math"/>
                            <w:i/>
                            <w:iCs/>
                            <w:lang w:val="es-ES"/>
                          </w:rPr>
                        </m:ctrlPr>
                      </m:dPr>
                      <m:e>
                        <m:r>
                          <w:rPr>
                            <w:rFonts w:ascii="Cambria Math" w:eastAsiaTheme="minorEastAsia" w:hAnsi="Cambria Math"/>
                            <w:lang w:val="es-ES"/>
                          </w:rPr>
                          <m:t>k-</m:t>
                        </m:r>
                        <m:sSub>
                          <m:sSubPr>
                            <m:ctrlPr>
                              <w:rPr>
                                <w:rFonts w:ascii="Cambria Math" w:eastAsiaTheme="minorEastAsia" w:hAnsi="Cambria Math"/>
                                <w:i/>
                                <w:iCs/>
                                <w:lang w:val="es-ES"/>
                              </w:rPr>
                            </m:ctrlPr>
                          </m:sSubPr>
                          <m:e>
                            <m:r>
                              <w:rPr>
                                <w:rFonts w:ascii="Cambria Math" w:eastAsiaTheme="minorEastAsia" w:hAnsi="Cambria Math"/>
                                <w:lang w:val="es-ES"/>
                              </w:rPr>
                              <m:t>k</m:t>
                            </m:r>
                          </m:e>
                          <m:sub>
                            <m:r>
                              <w:rPr>
                                <w:rFonts w:ascii="Cambria Math" w:eastAsiaTheme="minorEastAsia" w:hAnsi="Cambria Math"/>
                                <w:lang w:val="es-ES"/>
                              </w:rPr>
                              <m:t>R</m:t>
                            </m:r>
                          </m:sub>
                        </m:sSub>
                      </m:e>
                    </m:d>
                  </m:e>
                  <m:sup>
                    <m:r>
                      <w:rPr>
                        <w:rFonts w:ascii="Cambria Math" w:eastAsiaTheme="minorEastAsia" w:hAnsi="Cambria Math"/>
                        <w:lang w:val="es-ES"/>
                      </w:rPr>
                      <m:t>2</m:t>
                    </m:r>
                  </m:sup>
                </m:sSup>
              </m:oMath>
            </m:oMathPara>
          </w:p>
        </w:tc>
      </w:tr>
      <w:tr w:rsidR="00AB6E0A" w:rsidRPr="00AB6E0A" w14:paraId="0B40FBCB" w14:textId="77777777" w:rsidTr="00AB6E0A">
        <w:trPr>
          <w:trHeight w:val="557"/>
        </w:trPr>
        <w:tc>
          <w:tcPr>
            <w:tcW w:w="225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226B4DD" w14:textId="77777777" w:rsidR="00AB6E0A" w:rsidRPr="00AB6E0A" w:rsidRDefault="00AB6E0A" w:rsidP="00AB6E0A">
            <w:pPr>
              <w:rPr>
                <w:rFonts w:eastAsiaTheme="minorEastAsia"/>
                <w:iCs/>
                <w:lang w:val="en-US"/>
              </w:rPr>
            </w:pPr>
            <w:r w:rsidRPr="00AB6E0A">
              <w:rPr>
                <w:rFonts w:eastAsiaTheme="minorEastAsia"/>
                <w:b/>
                <w:bCs/>
                <w:iCs/>
                <w:lang w:val="en-US"/>
              </w:rPr>
              <w:t>Group velocity:</w:t>
            </w:r>
          </w:p>
        </w:tc>
        <w:tc>
          <w:tcPr>
            <w:tcW w:w="283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1F5516A" w14:textId="77777777" w:rsidR="00AB6E0A" w:rsidRPr="00AB6E0A" w:rsidRDefault="00000000" w:rsidP="00AB6E0A">
            <w:pPr>
              <w:rPr>
                <w:rFonts w:eastAsiaTheme="minorEastAsia"/>
                <w:iCs/>
                <w:lang w:val="en-US"/>
              </w:rPr>
            </w:pPr>
            <m:oMathPara>
              <m:oMathParaPr>
                <m:jc m:val="centerGroup"/>
              </m:oMathParaPr>
              <m:oMath>
                <m:sSub>
                  <m:sSubPr>
                    <m:ctrlPr>
                      <w:rPr>
                        <w:rFonts w:ascii="Cambria Math" w:eastAsiaTheme="minorEastAsia" w:hAnsi="Cambria Math"/>
                        <w:b/>
                        <w:bCs/>
                        <w:i/>
                        <w:iCs/>
                        <w:lang w:val="es-ES"/>
                      </w:rPr>
                    </m:ctrlPr>
                  </m:sSubPr>
                  <m:e>
                    <m:r>
                      <m:rPr>
                        <m:sty m:val="bi"/>
                      </m:rPr>
                      <w:rPr>
                        <w:rFonts w:ascii="Cambria Math" w:eastAsiaTheme="minorEastAsia" w:hAnsi="Cambria Math"/>
                        <w:lang w:val="es-ES"/>
                      </w:rPr>
                      <m:t>v</m:t>
                    </m:r>
                  </m:e>
                  <m:sub>
                    <m:r>
                      <m:rPr>
                        <m:sty m:val="bi"/>
                      </m:rPr>
                      <w:rPr>
                        <w:rFonts w:ascii="Cambria Math" w:eastAsiaTheme="minorEastAsia" w:hAnsi="Cambria Math"/>
                        <w:lang w:val="es-ES"/>
                      </w:rPr>
                      <m:t>g</m:t>
                    </m:r>
                  </m:sub>
                </m:sSub>
                <m:r>
                  <m:rPr>
                    <m:sty m:val="bi"/>
                  </m:rPr>
                  <w:rPr>
                    <w:rFonts w:ascii="Cambria Math" w:eastAsiaTheme="minorEastAsia" w:hAnsi="Cambria Math"/>
                    <w:lang w:val="es-ES"/>
                  </w:rPr>
                  <m:t>=∂ω/∂k</m:t>
                </m:r>
              </m:oMath>
            </m:oMathPara>
          </w:p>
        </w:tc>
      </w:tr>
      <w:tr w:rsidR="00AB6E0A" w:rsidRPr="00AB6E0A" w14:paraId="61DD170E" w14:textId="77777777" w:rsidTr="00AB6E0A">
        <w:trPr>
          <w:trHeight w:val="557"/>
        </w:trPr>
        <w:tc>
          <w:tcPr>
            <w:tcW w:w="225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7085BA2" w14:textId="77777777" w:rsidR="00AB6E0A" w:rsidRPr="00AB6E0A" w:rsidRDefault="00AB6E0A" w:rsidP="00AB6E0A">
            <w:pPr>
              <w:rPr>
                <w:rFonts w:eastAsiaTheme="minorEastAsia"/>
                <w:iCs/>
                <w:lang w:val="en-US"/>
              </w:rPr>
            </w:pPr>
            <w:r w:rsidRPr="00AB6E0A">
              <w:rPr>
                <w:rFonts w:eastAsiaTheme="minorEastAsia"/>
                <w:iCs/>
                <w:lang w:val="en-US"/>
              </w:rPr>
              <w:t>DBE</w:t>
            </w:r>
          </w:p>
        </w:tc>
        <w:tc>
          <w:tcPr>
            <w:tcW w:w="283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6B03B3A" w14:textId="77777777" w:rsidR="00AB6E0A" w:rsidRPr="00AB6E0A" w:rsidRDefault="00000000" w:rsidP="00AB6E0A">
            <w:pPr>
              <w:rPr>
                <w:rFonts w:eastAsiaTheme="minorEastAsia"/>
                <w:iCs/>
                <w:lang w:val="en-US"/>
              </w:rPr>
            </w:pPr>
            <m:oMathPara>
              <m:oMathParaPr>
                <m:jc m:val="centerGroup"/>
              </m:oMathParaPr>
              <m:oMath>
                <m:sSub>
                  <m:sSubPr>
                    <m:ctrlPr>
                      <w:rPr>
                        <w:rFonts w:ascii="Cambria Math" w:eastAsiaTheme="minorEastAsia" w:hAnsi="Cambria Math"/>
                        <w:i/>
                        <w:iCs/>
                        <w:lang w:val="es-ES"/>
                      </w:rPr>
                    </m:ctrlPr>
                  </m:sSubPr>
                  <m:e>
                    <m:r>
                      <w:rPr>
                        <w:rFonts w:ascii="Cambria Math" w:eastAsiaTheme="minorEastAsia" w:hAnsi="Cambria Math"/>
                        <w:lang w:val="es-ES"/>
                      </w:rPr>
                      <m:t>v</m:t>
                    </m:r>
                  </m:e>
                  <m:sub>
                    <m:r>
                      <w:rPr>
                        <w:rFonts w:ascii="Cambria Math" w:eastAsiaTheme="minorEastAsia" w:hAnsi="Cambria Math"/>
                        <w:lang w:val="es-ES"/>
                      </w:rPr>
                      <m:t>g</m:t>
                    </m:r>
                  </m:sub>
                </m:sSub>
                <m:r>
                  <w:rPr>
                    <w:rFonts w:ascii="Cambria Math" w:eastAsiaTheme="minorEastAsia" w:hAnsi="Cambria Math"/>
                    <w:lang w:val="es-ES"/>
                  </w:rPr>
                  <m:t>=0+4</m:t>
                </m:r>
                <m:sSub>
                  <m:sSubPr>
                    <m:ctrlPr>
                      <w:rPr>
                        <w:rFonts w:ascii="Cambria Math" w:eastAsiaTheme="minorEastAsia" w:hAnsi="Cambria Math"/>
                        <w:i/>
                        <w:iCs/>
                        <w:lang w:val="es-ES"/>
                      </w:rPr>
                    </m:ctrlPr>
                  </m:sSubPr>
                  <m:e>
                    <m:r>
                      <w:rPr>
                        <w:rFonts w:ascii="Cambria Math" w:eastAsiaTheme="minorEastAsia" w:hAnsi="Cambria Math"/>
                        <w:lang w:val="es-ES"/>
                      </w:rPr>
                      <m:t>η</m:t>
                    </m:r>
                  </m:e>
                  <m:sub>
                    <m:r>
                      <w:rPr>
                        <w:rFonts w:ascii="Cambria Math" w:eastAsiaTheme="minorEastAsia" w:hAnsi="Cambria Math"/>
                        <w:lang w:val="es-ES"/>
                      </w:rPr>
                      <m:t>D</m:t>
                    </m:r>
                  </m:sub>
                </m:sSub>
                <m:sSup>
                  <m:sSupPr>
                    <m:ctrlPr>
                      <w:rPr>
                        <w:rFonts w:ascii="Cambria Math" w:eastAsiaTheme="minorEastAsia" w:hAnsi="Cambria Math"/>
                        <w:i/>
                        <w:iCs/>
                        <w:lang w:val="es-ES"/>
                      </w:rPr>
                    </m:ctrlPr>
                  </m:sSupPr>
                  <m:e>
                    <m:d>
                      <m:dPr>
                        <m:ctrlPr>
                          <w:rPr>
                            <w:rFonts w:ascii="Cambria Math" w:eastAsiaTheme="minorEastAsia" w:hAnsi="Cambria Math"/>
                            <w:i/>
                            <w:iCs/>
                            <w:lang w:val="es-ES"/>
                          </w:rPr>
                        </m:ctrlPr>
                      </m:dPr>
                      <m:e>
                        <m:r>
                          <w:rPr>
                            <w:rFonts w:ascii="Cambria Math" w:eastAsiaTheme="minorEastAsia" w:hAnsi="Cambria Math"/>
                            <w:lang w:val="es-ES"/>
                          </w:rPr>
                          <m:t>k-</m:t>
                        </m:r>
                        <m:sSub>
                          <m:sSubPr>
                            <m:ctrlPr>
                              <w:rPr>
                                <w:rFonts w:ascii="Cambria Math" w:eastAsiaTheme="minorEastAsia" w:hAnsi="Cambria Math"/>
                                <w:i/>
                                <w:iCs/>
                                <w:lang w:val="es-ES"/>
                              </w:rPr>
                            </m:ctrlPr>
                          </m:sSubPr>
                          <m:e>
                            <m:r>
                              <w:rPr>
                                <w:rFonts w:ascii="Cambria Math" w:eastAsiaTheme="minorEastAsia" w:hAnsi="Cambria Math"/>
                                <w:lang w:val="es-ES"/>
                              </w:rPr>
                              <m:t>k</m:t>
                            </m:r>
                          </m:e>
                          <m:sub>
                            <m:r>
                              <w:rPr>
                                <w:rFonts w:ascii="Cambria Math" w:eastAsiaTheme="minorEastAsia" w:hAnsi="Cambria Math"/>
                                <w:lang w:val="es-ES"/>
                              </w:rPr>
                              <m:t>D</m:t>
                            </m:r>
                          </m:sub>
                        </m:sSub>
                      </m:e>
                    </m:d>
                  </m:e>
                  <m:sup>
                    <m:r>
                      <w:rPr>
                        <w:rFonts w:ascii="Cambria Math" w:eastAsiaTheme="minorEastAsia" w:hAnsi="Cambria Math"/>
                        <w:lang w:val="es-ES"/>
                      </w:rPr>
                      <m:t>3</m:t>
                    </m:r>
                  </m:sup>
                </m:sSup>
              </m:oMath>
            </m:oMathPara>
          </w:p>
        </w:tc>
      </w:tr>
      <w:tr w:rsidR="00AB6E0A" w:rsidRPr="00AB6E0A" w14:paraId="4CBD042D" w14:textId="77777777" w:rsidTr="00AB6E0A">
        <w:trPr>
          <w:trHeight w:val="557"/>
        </w:trPr>
        <w:tc>
          <w:tcPr>
            <w:tcW w:w="225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CA5F01" w14:textId="77777777" w:rsidR="00AB6E0A" w:rsidRPr="00AB6E0A" w:rsidRDefault="00AB6E0A" w:rsidP="00AB6E0A">
            <w:pPr>
              <w:rPr>
                <w:rFonts w:eastAsiaTheme="minorEastAsia"/>
                <w:iCs/>
                <w:lang w:val="en-US"/>
              </w:rPr>
            </w:pPr>
            <w:r w:rsidRPr="00AB6E0A">
              <w:rPr>
                <w:rFonts w:eastAsiaTheme="minorEastAsia"/>
                <w:iCs/>
                <w:lang w:val="en-US"/>
              </w:rPr>
              <w:t>RBE</w:t>
            </w:r>
          </w:p>
        </w:tc>
        <w:tc>
          <w:tcPr>
            <w:tcW w:w="283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3ABB148" w14:textId="77777777" w:rsidR="00AB6E0A" w:rsidRPr="00AB6E0A" w:rsidRDefault="00000000" w:rsidP="00AB6E0A">
            <w:pPr>
              <w:rPr>
                <w:rFonts w:eastAsiaTheme="minorEastAsia"/>
                <w:iCs/>
                <w:lang w:val="en-US"/>
              </w:rPr>
            </w:pPr>
            <m:oMathPara>
              <m:oMathParaPr>
                <m:jc m:val="centerGroup"/>
              </m:oMathParaPr>
              <m:oMath>
                <m:sSub>
                  <m:sSubPr>
                    <m:ctrlPr>
                      <w:rPr>
                        <w:rFonts w:ascii="Cambria Math" w:eastAsiaTheme="minorEastAsia" w:hAnsi="Cambria Math"/>
                        <w:i/>
                        <w:iCs/>
                        <w:lang w:val="es-ES"/>
                      </w:rPr>
                    </m:ctrlPr>
                  </m:sSubPr>
                  <m:e>
                    <m:r>
                      <w:rPr>
                        <w:rFonts w:ascii="Cambria Math" w:eastAsiaTheme="minorEastAsia" w:hAnsi="Cambria Math"/>
                        <w:lang w:val="es-ES"/>
                      </w:rPr>
                      <m:t>v</m:t>
                    </m:r>
                  </m:e>
                  <m:sub>
                    <m:r>
                      <w:rPr>
                        <w:rFonts w:ascii="Cambria Math" w:eastAsiaTheme="minorEastAsia" w:hAnsi="Cambria Math"/>
                        <w:lang w:val="es-ES"/>
                      </w:rPr>
                      <m:t>g</m:t>
                    </m:r>
                  </m:sub>
                </m:sSub>
                <m:r>
                  <w:rPr>
                    <w:rFonts w:ascii="Cambria Math" w:eastAsiaTheme="minorEastAsia" w:hAnsi="Cambria Math"/>
                    <w:lang w:val="es-ES"/>
                  </w:rPr>
                  <m:t>=0+2</m:t>
                </m:r>
                <m:sSub>
                  <m:sSubPr>
                    <m:ctrlPr>
                      <w:rPr>
                        <w:rFonts w:ascii="Cambria Math" w:eastAsiaTheme="minorEastAsia" w:hAnsi="Cambria Math"/>
                        <w:i/>
                        <w:iCs/>
                        <w:lang w:val="es-ES"/>
                      </w:rPr>
                    </m:ctrlPr>
                  </m:sSubPr>
                  <m:e>
                    <m:r>
                      <w:rPr>
                        <w:rFonts w:ascii="Cambria Math" w:eastAsiaTheme="minorEastAsia" w:hAnsi="Cambria Math"/>
                        <w:lang w:val="es-ES"/>
                      </w:rPr>
                      <m:t>η</m:t>
                    </m:r>
                  </m:e>
                  <m:sub>
                    <m:r>
                      <w:rPr>
                        <w:rFonts w:ascii="Cambria Math" w:eastAsiaTheme="minorEastAsia" w:hAnsi="Cambria Math"/>
                        <w:lang w:val="es-ES"/>
                      </w:rPr>
                      <m:t>R</m:t>
                    </m:r>
                  </m:sub>
                </m:sSub>
                <m:d>
                  <m:dPr>
                    <m:ctrlPr>
                      <w:rPr>
                        <w:rFonts w:ascii="Cambria Math" w:eastAsiaTheme="minorEastAsia" w:hAnsi="Cambria Math"/>
                        <w:i/>
                        <w:iCs/>
                        <w:lang w:val="es-ES"/>
                      </w:rPr>
                    </m:ctrlPr>
                  </m:dPr>
                  <m:e>
                    <m:r>
                      <w:rPr>
                        <w:rFonts w:ascii="Cambria Math" w:eastAsiaTheme="minorEastAsia" w:hAnsi="Cambria Math"/>
                        <w:lang w:val="es-ES"/>
                      </w:rPr>
                      <m:t>k-</m:t>
                    </m:r>
                    <m:sSub>
                      <m:sSubPr>
                        <m:ctrlPr>
                          <w:rPr>
                            <w:rFonts w:ascii="Cambria Math" w:eastAsiaTheme="minorEastAsia" w:hAnsi="Cambria Math"/>
                            <w:i/>
                            <w:iCs/>
                            <w:lang w:val="es-ES"/>
                          </w:rPr>
                        </m:ctrlPr>
                      </m:sSubPr>
                      <m:e>
                        <m:r>
                          <w:rPr>
                            <w:rFonts w:ascii="Cambria Math" w:eastAsiaTheme="minorEastAsia" w:hAnsi="Cambria Math"/>
                            <w:lang w:val="es-ES"/>
                          </w:rPr>
                          <m:t>k</m:t>
                        </m:r>
                      </m:e>
                      <m:sub>
                        <m:r>
                          <w:rPr>
                            <w:rFonts w:ascii="Cambria Math" w:eastAsiaTheme="minorEastAsia" w:hAnsi="Cambria Math"/>
                            <w:lang w:val="es-ES"/>
                          </w:rPr>
                          <m:t>R</m:t>
                        </m:r>
                      </m:sub>
                    </m:sSub>
                  </m:e>
                </m:d>
              </m:oMath>
            </m:oMathPara>
          </w:p>
        </w:tc>
      </w:tr>
      <w:tr w:rsidR="00AB6E0A" w:rsidRPr="00AB6E0A" w14:paraId="54A25C7D" w14:textId="77777777" w:rsidTr="00AB6E0A">
        <w:trPr>
          <w:trHeight w:val="557"/>
        </w:trPr>
        <w:tc>
          <w:tcPr>
            <w:tcW w:w="225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A561734" w14:textId="77777777" w:rsidR="00AB6E0A" w:rsidRPr="00AB6E0A" w:rsidRDefault="00AB6E0A" w:rsidP="00AB6E0A">
            <w:pPr>
              <w:rPr>
                <w:rFonts w:eastAsiaTheme="minorEastAsia"/>
                <w:iCs/>
                <w:lang w:val="en-US"/>
              </w:rPr>
            </w:pPr>
            <w:r w:rsidRPr="00AB6E0A">
              <w:rPr>
                <w:rFonts w:eastAsiaTheme="minorEastAsia"/>
                <w:b/>
                <w:bCs/>
                <w:iCs/>
                <w:lang w:val="en-US"/>
              </w:rPr>
              <w:t>Group velocity dispersion (GVD):</w:t>
            </w:r>
          </w:p>
        </w:tc>
        <w:tc>
          <w:tcPr>
            <w:tcW w:w="283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3C4EC1A" w14:textId="77777777" w:rsidR="00AB6E0A" w:rsidRPr="00AB6E0A" w:rsidRDefault="00AB6E0A" w:rsidP="00AB6E0A">
            <w:pPr>
              <w:rPr>
                <w:rFonts w:eastAsiaTheme="minorEastAsia"/>
                <w:iCs/>
                <w:lang w:val="en-US"/>
              </w:rPr>
            </w:pPr>
            <m:oMathPara>
              <m:oMathParaPr>
                <m:jc m:val="centerGroup"/>
              </m:oMathParaPr>
              <m:oMath>
                <m:r>
                  <m:rPr>
                    <m:sty m:val="bi"/>
                  </m:rPr>
                  <w:rPr>
                    <w:rFonts w:ascii="Cambria Math" w:eastAsiaTheme="minorEastAsia" w:hAnsi="Cambria Math"/>
                    <w:lang w:val="es-ES"/>
                  </w:rPr>
                  <m:t>GVD=∂</m:t>
                </m:r>
                <m:sSub>
                  <m:sSubPr>
                    <m:ctrlPr>
                      <w:rPr>
                        <w:rFonts w:ascii="Cambria Math" w:eastAsiaTheme="minorEastAsia" w:hAnsi="Cambria Math"/>
                        <w:b/>
                        <w:bCs/>
                        <w:i/>
                        <w:iCs/>
                        <w:lang w:val="es-ES"/>
                      </w:rPr>
                    </m:ctrlPr>
                  </m:sSubPr>
                  <m:e>
                    <m:r>
                      <m:rPr>
                        <m:sty m:val="bi"/>
                      </m:rPr>
                      <w:rPr>
                        <w:rFonts w:ascii="Cambria Math" w:eastAsiaTheme="minorEastAsia" w:hAnsi="Cambria Math"/>
                        <w:lang w:val="es-ES"/>
                      </w:rPr>
                      <m:t>v</m:t>
                    </m:r>
                  </m:e>
                  <m:sub>
                    <m:r>
                      <m:rPr>
                        <m:sty m:val="bi"/>
                      </m:rPr>
                      <w:rPr>
                        <w:rFonts w:ascii="Cambria Math" w:eastAsiaTheme="minorEastAsia" w:hAnsi="Cambria Math"/>
                        <w:lang w:val="es-ES"/>
                      </w:rPr>
                      <m:t>g</m:t>
                    </m:r>
                  </m:sub>
                </m:sSub>
                <m:r>
                  <m:rPr>
                    <m:sty m:val="bi"/>
                  </m:rPr>
                  <w:rPr>
                    <w:rFonts w:ascii="Cambria Math" w:eastAsiaTheme="minorEastAsia" w:hAnsi="Cambria Math"/>
                    <w:lang w:val="es-ES"/>
                  </w:rPr>
                  <m:t>/∂k</m:t>
                </m:r>
              </m:oMath>
            </m:oMathPara>
          </w:p>
        </w:tc>
      </w:tr>
      <w:tr w:rsidR="00AB6E0A" w:rsidRPr="00AB6E0A" w14:paraId="2B50E8D7" w14:textId="77777777" w:rsidTr="00AB6E0A">
        <w:trPr>
          <w:trHeight w:val="557"/>
        </w:trPr>
        <w:tc>
          <w:tcPr>
            <w:tcW w:w="225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3C30657" w14:textId="77777777" w:rsidR="00AB6E0A" w:rsidRPr="00AB6E0A" w:rsidRDefault="00AB6E0A" w:rsidP="00AB6E0A">
            <w:pPr>
              <w:rPr>
                <w:rFonts w:eastAsiaTheme="minorEastAsia"/>
                <w:iCs/>
                <w:lang w:val="en-US"/>
              </w:rPr>
            </w:pPr>
            <w:r w:rsidRPr="00AB6E0A">
              <w:rPr>
                <w:rFonts w:eastAsiaTheme="minorEastAsia"/>
                <w:iCs/>
                <w:lang w:val="en-US"/>
              </w:rPr>
              <w:t>DBE</w:t>
            </w:r>
          </w:p>
        </w:tc>
        <w:tc>
          <w:tcPr>
            <w:tcW w:w="283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D73D21" w14:textId="77777777" w:rsidR="00AB6E0A" w:rsidRPr="00AB6E0A" w:rsidRDefault="00AB6E0A" w:rsidP="00AB6E0A">
            <w:pPr>
              <w:rPr>
                <w:rFonts w:eastAsiaTheme="minorEastAsia"/>
                <w:iCs/>
                <w:lang w:val="en-US"/>
              </w:rPr>
            </w:pPr>
            <m:oMathPara>
              <m:oMathParaPr>
                <m:jc m:val="centerGroup"/>
              </m:oMathParaPr>
              <m:oMath>
                <m:r>
                  <w:rPr>
                    <w:rFonts w:ascii="Cambria Math" w:eastAsiaTheme="minorEastAsia" w:hAnsi="Cambria Math"/>
                    <w:lang w:val="es-ES"/>
                  </w:rPr>
                  <m:t>GVD=12</m:t>
                </m:r>
                <m:sSub>
                  <m:sSubPr>
                    <m:ctrlPr>
                      <w:rPr>
                        <w:rFonts w:ascii="Cambria Math" w:eastAsiaTheme="minorEastAsia" w:hAnsi="Cambria Math"/>
                        <w:i/>
                        <w:iCs/>
                        <w:lang w:val="es-ES"/>
                      </w:rPr>
                    </m:ctrlPr>
                  </m:sSubPr>
                  <m:e>
                    <m:r>
                      <w:rPr>
                        <w:rFonts w:ascii="Cambria Math" w:eastAsiaTheme="minorEastAsia" w:hAnsi="Cambria Math"/>
                        <w:lang w:val="es-ES"/>
                      </w:rPr>
                      <m:t>η</m:t>
                    </m:r>
                  </m:e>
                  <m:sub>
                    <m:r>
                      <w:rPr>
                        <w:rFonts w:ascii="Cambria Math" w:eastAsiaTheme="minorEastAsia" w:hAnsi="Cambria Math"/>
                        <w:lang w:val="es-ES"/>
                      </w:rPr>
                      <m:t>D</m:t>
                    </m:r>
                  </m:sub>
                </m:sSub>
                <m:sSup>
                  <m:sSupPr>
                    <m:ctrlPr>
                      <w:rPr>
                        <w:rFonts w:ascii="Cambria Math" w:eastAsiaTheme="minorEastAsia" w:hAnsi="Cambria Math"/>
                        <w:i/>
                        <w:iCs/>
                        <w:lang w:val="es-ES"/>
                      </w:rPr>
                    </m:ctrlPr>
                  </m:sSupPr>
                  <m:e>
                    <m:d>
                      <m:dPr>
                        <m:ctrlPr>
                          <w:rPr>
                            <w:rFonts w:ascii="Cambria Math" w:eastAsiaTheme="minorEastAsia" w:hAnsi="Cambria Math"/>
                            <w:i/>
                            <w:iCs/>
                            <w:lang w:val="es-ES"/>
                          </w:rPr>
                        </m:ctrlPr>
                      </m:dPr>
                      <m:e>
                        <m:r>
                          <w:rPr>
                            <w:rFonts w:ascii="Cambria Math" w:eastAsiaTheme="minorEastAsia" w:hAnsi="Cambria Math"/>
                            <w:lang w:val="es-ES"/>
                          </w:rPr>
                          <m:t>k-</m:t>
                        </m:r>
                        <m:sSub>
                          <m:sSubPr>
                            <m:ctrlPr>
                              <w:rPr>
                                <w:rFonts w:ascii="Cambria Math" w:eastAsiaTheme="minorEastAsia" w:hAnsi="Cambria Math"/>
                                <w:i/>
                                <w:iCs/>
                                <w:lang w:val="es-ES"/>
                              </w:rPr>
                            </m:ctrlPr>
                          </m:sSubPr>
                          <m:e>
                            <m:r>
                              <w:rPr>
                                <w:rFonts w:ascii="Cambria Math" w:eastAsiaTheme="minorEastAsia" w:hAnsi="Cambria Math"/>
                                <w:lang w:val="es-ES"/>
                              </w:rPr>
                              <m:t>k</m:t>
                            </m:r>
                          </m:e>
                          <m:sub>
                            <m:r>
                              <w:rPr>
                                <w:rFonts w:ascii="Cambria Math" w:eastAsiaTheme="minorEastAsia" w:hAnsi="Cambria Math"/>
                                <w:lang w:val="es-ES"/>
                              </w:rPr>
                              <m:t>D</m:t>
                            </m:r>
                          </m:sub>
                        </m:sSub>
                      </m:e>
                    </m:d>
                  </m:e>
                  <m:sup>
                    <m:r>
                      <w:rPr>
                        <w:rFonts w:ascii="Cambria Math" w:eastAsiaTheme="minorEastAsia" w:hAnsi="Cambria Math"/>
                        <w:lang w:val="es-ES"/>
                      </w:rPr>
                      <m:t>2</m:t>
                    </m:r>
                  </m:sup>
                </m:sSup>
              </m:oMath>
            </m:oMathPara>
          </w:p>
        </w:tc>
      </w:tr>
      <w:tr w:rsidR="00AB6E0A" w:rsidRPr="00AB6E0A" w14:paraId="1911834D" w14:textId="77777777" w:rsidTr="00AB6E0A">
        <w:trPr>
          <w:trHeight w:val="557"/>
        </w:trPr>
        <w:tc>
          <w:tcPr>
            <w:tcW w:w="225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A014F61" w14:textId="77777777" w:rsidR="00AB6E0A" w:rsidRPr="00AB6E0A" w:rsidRDefault="00AB6E0A" w:rsidP="00AB6E0A">
            <w:pPr>
              <w:rPr>
                <w:rFonts w:eastAsiaTheme="minorEastAsia"/>
                <w:iCs/>
                <w:lang w:val="en-US"/>
              </w:rPr>
            </w:pPr>
            <w:r w:rsidRPr="00AB6E0A">
              <w:rPr>
                <w:rFonts w:eastAsiaTheme="minorEastAsia"/>
                <w:iCs/>
                <w:lang w:val="en-US"/>
              </w:rPr>
              <w:t>RBE</w:t>
            </w:r>
          </w:p>
        </w:tc>
        <w:tc>
          <w:tcPr>
            <w:tcW w:w="283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F4F1CD1" w14:textId="77777777" w:rsidR="00AB6E0A" w:rsidRPr="00AB6E0A" w:rsidRDefault="00AB6E0A" w:rsidP="00AB6E0A">
            <w:pPr>
              <w:rPr>
                <w:rFonts w:eastAsiaTheme="minorEastAsia"/>
                <w:iCs/>
                <w:lang w:val="en-US"/>
              </w:rPr>
            </w:pPr>
            <m:oMathPara>
              <m:oMathParaPr>
                <m:jc m:val="centerGroup"/>
              </m:oMathParaPr>
              <m:oMath>
                <m:r>
                  <w:rPr>
                    <w:rFonts w:ascii="Cambria Math" w:eastAsiaTheme="minorEastAsia" w:hAnsi="Cambria Math"/>
                    <w:lang w:val="es-ES"/>
                  </w:rPr>
                  <m:t>GVD=2</m:t>
                </m:r>
                <m:sSub>
                  <m:sSubPr>
                    <m:ctrlPr>
                      <w:rPr>
                        <w:rFonts w:ascii="Cambria Math" w:eastAsiaTheme="minorEastAsia" w:hAnsi="Cambria Math"/>
                        <w:i/>
                        <w:iCs/>
                        <w:lang w:val="es-ES"/>
                      </w:rPr>
                    </m:ctrlPr>
                  </m:sSubPr>
                  <m:e>
                    <m:r>
                      <w:rPr>
                        <w:rFonts w:ascii="Cambria Math" w:eastAsiaTheme="minorEastAsia" w:hAnsi="Cambria Math"/>
                        <w:lang w:val="es-ES"/>
                      </w:rPr>
                      <m:t>η</m:t>
                    </m:r>
                  </m:e>
                  <m:sub>
                    <m:r>
                      <w:rPr>
                        <w:rFonts w:ascii="Cambria Math" w:eastAsiaTheme="minorEastAsia" w:hAnsi="Cambria Math"/>
                        <w:lang w:val="es-ES"/>
                      </w:rPr>
                      <m:t>R</m:t>
                    </m:r>
                  </m:sub>
                </m:sSub>
              </m:oMath>
            </m:oMathPara>
          </w:p>
        </w:tc>
      </w:tr>
    </w:tbl>
    <w:p w14:paraId="7D6ACED3" w14:textId="4052D1F8" w:rsidR="00AB6E0A" w:rsidRPr="00FB6DE8" w:rsidRDefault="00AB6E0A" w:rsidP="00D9730A">
      <w:pPr>
        <w:pStyle w:val="ListParagraph"/>
        <w:numPr>
          <w:ilvl w:val="0"/>
          <w:numId w:val="7"/>
        </w:numPr>
        <w:ind w:left="360"/>
        <w:rPr>
          <w:rFonts w:eastAsiaTheme="minorEastAsia"/>
          <w:iCs/>
          <w:lang w:val="en-US"/>
        </w:rPr>
      </w:pPr>
      <w:r w:rsidRPr="00FB6DE8">
        <w:rPr>
          <w:rFonts w:eastAsiaTheme="minorEastAsia"/>
          <w:lang w:val="en-US"/>
        </w:rPr>
        <w:t xml:space="preserve">Support a DBE at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D</m:t>
            </m:r>
          </m:sub>
        </m:sSub>
        <m:r>
          <w:rPr>
            <w:rFonts w:ascii="Cambria Math" w:eastAsiaTheme="minorEastAsia" w:hAnsi="Cambria Math"/>
            <w:lang w:val="en-US"/>
          </w:rPr>
          <m:t xml:space="preserve">≈193 </m:t>
        </m:r>
        <m:r>
          <m:rPr>
            <m:sty m:val="p"/>
          </m:rPr>
          <w:rPr>
            <w:rFonts w:ascii="Cambria Math" w:eastAsiaTheme="minorEastAsia" w:hAnsi="Cambria Math"/>
            <w:lang w:val="en-US"/>
          </w:rPr>
          <m:t>THz</m:t>
        </m:r>
        <m:r>
          <w:rPr>
            <w:rFonts w:ascii="Cambria Math" w:eastAsiaTheme="minorEastAsia" w:hAnsi="Cambria Math"/>
            <w:lang w:val="en-US"/>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k</m:t>
            </m:r>
          </m:e>
          <m:sub>
            <m:r>
              <w:rPr>
                <w:rFonts w:ascii="Cambria Math" w:eastAsiaTheme="minorEastAsia" w:hAnsi="Cambria Math"/>
                <w:lang w:val="en-US"/>
              </w:rPr>
              <m:t>D</m:t>
            </m:r>
          </m:sub>
        </m:sSub>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π</m:t>
            </m:r>
          </m:num>
          <m:den>
            <m:r>
              <w:rPr>
                <w:rFonts w:ascii="Cambria Math" w:eastAsiaTheme="minorEastAsia" w:hAnsi="Cambria Math"/>
                <w:lang w:val="en-US"/>
              </w:rPr>
              <m:t>d</m:t>
            </m:r>
          </m:den>
        </m:f>
      </m:oMath>
      <w:r w:rsidRPr="00FB6DE8">
        <w:rPr>
          <w:rFonts w:eastAsiaTheme="minorEastAsia"/>
          <w:iCs/>
          <w:lang w:val="en-US"/>
        </w:rPr>
        <w:t>.</w:t>
      </w:r>
      <w:r w:rsidRPr="00FB6DE8">
        <w:rPr>
          <w:rFonts w:eastAsiaTheme="minorEastAsia"/>
          <w:iCs/>
          <w:lang w:val="en-US"/>
        </w:rPr>
        <w:br/>
      </w:r>
      <w:r w:rsidRPr="00FB6DE8">
        <w:rPr>
          <w:rFonts w:eastAsiaTheme="minorEastAsia"/>
          <w:iCs/>
          <w:lang w:val="en-US"/>
        </w:rPr>
        <w:br/>
        <w:t xml:space="preserve">The DBE is characterized by having zero group velocity </w:t>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g</m:t>
            </m:r>
          </m:sub>
        </m:sSub>
      </m:oMath>
      <w:r w:rsidRPr="00FB6DE8">
        <w:rPr>
          <w:rFonts w:eastAsiaTheme="minorEastAsia"/>
          <w:iCs/>
          <w:lang w:val="en-US"/>
        </w:rPr>
        <w:t xml:space="preserve"> at the edge of the Brillouin Zone. However, the RBE also has zero </w:t>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g</m:t>
            </m:r>
          </m:sub>
        </m:sSub>
      </m:oMath>
      <w:r w:rsidRPr="00FB6DE8">
        <w:rPr>
          <w:rFonts w:eastAsiaTheme="minorEastAsia"/>
          <w:iCs/>
          <w:lang w:val="en-US"/>
        </w:rPr>
        <w:t xml:space="preserve">. </w:t>
      </w:r>
      <w:r w:rsidRPr="00FB6DE8">
        <w:rPr>
          <w:rFonts w:eastAsiaTheme="minorEastAsia"/>
          <w:iCs/>
          <w:lang w:val="en-US"/>
        </w:rPr>
        <w:br/>
      </w:r>
      <w:r w:rsidRPr="00FB6DE8">
        <w:rPr>
          <w:rFonts w:eastAsiaTheme="minorEastAsia"/>
          <w:iCs/>
          <w:lang w:val="en-US"/>
        </w:rPr>
        <w:br/>
        <w:t>To ensure that we impose DBE formation only, we minimize the second derivative of the dispersion, the group velocity dispersion (GVD), which is constant for an RBE but tends to zero at a DBE, as shown in the table on the right.</w:t>
      </w:r>
      <w:r w:rsidRPr="00FB6DE8">
        <w:rPr>
          <w:rFonts w:eastAsiaTheme="minorEastAsia"/>
          <w:iCs/>
          <w:lang w:val="en-US"/>
        </w:rPr>
        <w:br/>
      </w:r>
      <w:r w:rsidRPr="00FB6DE8">
        <w:rPr>
          <w:rFonts w:eastAsiaTheme="minorEastAsia"/>
          <w:iCs/>
          <w:lang w:val="en-US"/>
        </w:rPr>
        <w:br/>
        <w:t xml:space="preserve">These concepts are also shown in the figure below, which shows the dispersion, </w:t>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g</m:t>
            </m:r>
          </m:sub>
        </m:sSub>
      </m:oMath>
      <w:r w:rsidRPr="00FB6DE8">
        <w:rPr>
          <w:rFonts w:eastAsiaTheme="minorEastAsia"/>
          <w:iCs/>
          <w:lang w:val="en-US"/>
        </w:rPr>
        <w:t xml:space="preserve">, and GVD around a DBE and an RBE. </w:t>
      </w:r>
      <w:r w:rsidRPr="00FB6DE8">
        <w:rPr>
          <w:rFonts w:eastAsiaTheme="minorEastAsia"/>
          <w:iCs/>
          <w:lang w:val="en-US"/>
        </w:rPr>
        <w:br/>
      </w:r>
      <w:r w:rsidRPr="00FB6DE8">
        <w:rPr>
          <w:rFonts w:eastAsiaTheme="minorEastAsia"/>
          <w:iCs/>
          <w:lang w:val="en-US"/>
        </w:rPr>
        <w:br/>
      </w:r>
      <w:r w:rsidRPr="00FB6DE8">
        <w:rPr>
          <w:rFonts w:eastAsiaTheme="minorEastAsia"/>
          <w:iCs/>
          <w:lang w:val="en-US"/>
        </w:rPr>
        <w:br/>
      </w:r>
      <w:r w:rsidRPr="00FB6DE8">
        <w:rPr>
          <w:rFonts w:eastAsiaTheme="minorEastAsia"/>
          <w:iCs/>
          <w:lang w:val="en-US"/>
        </w:rPr>
        <w:br/>
      </w:r>
    </w:p>
    <w:p w14:paraId="526DF5DE" w14:textId="4C2D4FD3" w:rsidR="00AB6E0A" w:rsidRPr="00AB6E0A" w:rsidRDefault="00AB6E0A" w:rsidP="00AB6E0A">
      <w:pPr>
        <w:ind w:left="360"/>
        <w:rPr>
          <w:rFonts w:eastAsiaTheme="minorEastAsia"/>
          <w:lang w:val="en-US"/>
        </w:rPr>
      </w:pPr>
      <w:r w:rsidRPr="00AB6E0A">
        <w:rPr>
          <w:rFonts w:eastAsiaTheme="minorEastAsia"/>
          <w:iCs/>
          <w:noProof/>
          <w:lang w:val="en-US"/>
        </w:rPr>
        <w:lastRenderedPageBreak/>
        <w:drawing>
          <wp:inline distT="0" distB="0" distL="0" distR="0" wp14:anchorId="015C3F34" wp14:editId="5A4AA01C">
            <wp:extent cx="5784850" cy="2463273"/>
            <wp:effectExtent l="0" t="0" r="6350" b="0"/>
            <wp:docPr id="1014419221"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19221" name="Picture 1" descr="A graph of a function&#10;&#10;Description automatically generated"/>
                    <pic:cNvPicPr/>
                  </pic:nvPicPr>
                  <pic:blipFill>
                    <a:blip r:embed="rId9"/>
                    <a:stretch>
                      <a:fillRect/>
                    </a:stretch>
                  </pic:blipFill>
                  <pic:spPr>
                    <a:xfrm>
                      <a:off x="0" y="0"/>
                      <a:ext cx="5788208" cy="2464703"/>
                    </a:xfrm>
                    <a:prstGeom prst="rect">
                      <a:avLst/>
                    </a:prstGeom>
                  </pic:spPr>
                </pic:pic>
              </a:graphicData>
            </a:graphic>
          </wp:inline>
        </w:drawing>
      </w:r>
      <w:r w:rsidRPr="00AB6E0A">
        <w:rPr>
          <w:rFonts w:eastAsiaTheme="minorEastAsia"/>
          <w:iCs/>
          <w:lang w:val="en-US"/>
        </w:rPr>
        <w:br/>
      </w:r>
      <w:r w:rsidRPr="00AB6E0A">
        <w:rPr>
          <w:rFonts w:eastAsiaTheme="minorEastAsia"/>
          <w:iCs/>
          <w:lang w:val="en-US"/>
        </w:rPr>
        <w:br/>
      </w:r>
    </w:p>
    <w:p w14:paraId="5F7E318B" w14:textId="45A7FBFF" w:rsidR="00AB6E0A" w:rsidRPr="00FB6DE8" w:rsidRDefault="00AB6E0A" w:rsidP="00AB6E0A">
      <w:pPr>
        <w:pStyle w:val="ListParagraph"/>
        <w:numPr>
          <w:ilvl w:val="0"/>
          <w:numId w:val="7"/>
        </w:numPr>
        <w:rPr>
          <w:rFonts w:eastAsiaTheme="minorEastAsia"/>
          <w:lang w:val="en-US"/>
        </w:rPr>
      </w:pPr>
      <w:r>
        <w:rPr>
          <w:rFonts w:eastAsiaTheme="minorEastAsia"/>
          <w:iCs/>
          <w:lang w:val="en-US"/>
        </w:rPr>
        <w:t xml:space="preserve">Support confined modes at </w:t>
      </w:r>
      <m:oMath>
        <m:sSub>
          <m:sSubPr>
            <m:ctrlPr>
              <w:rPr>
                <w:rFonts w:ascii="Cambria Math" w:eastAsiaTheme="minorEastAsia" w:hAnsi="Cambria Math"/>
                <w:i/>
                <w:iCs/>
                <w:lang w:val="en-US"/>
              </w:rPr>
            </m:ctrlPr>
          </m:sSubPr>
          <m:e>
            <m:r>
              <w:rPr>
                <w:rFonts w:ascii="Cambria Math" w:eastAsiaTheme="minorEastAsia" w:hAnsi="Cambria Math"/>
                <w:lang w:val="en-US"/>
              </w:rPr>
              <m:t>k</m:t>
            </m:r>
          </m:e>
          <m:sub>
            <m:r>
              <w:rPr>
                <w:rFonts w:ascii="Cambria Math" w:eastAsiaTheme="minorEastAsia" w:hAnsi="Cambria Math"/>
                <w:lang w:val="en-US"/>
              </w:rPr>
              <m:t>SH</m:t>
            </m:r>
          </m:sub>
        </m:sSub>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2π</m:t>
            </m:r>
          </m:num>
          <m:den>
            <m:r>
              <w:rPr>
                <w:rFonts w:ascii="Cambria Math" w:eastAsiaTheme="minorEastAsia" w:hAnsi="Cambria Math"/>
                <w:lang w:val="en-US"/>
              </w:rPr>
              <m:t>d</m:t>
            </m:r>
          </m:den>
        </m:f>
        <m:r>
          <w:rPr>
            <w:rFonts w:ascii="Cambria Math" w:eastAsiaTheme="minorEastAsia" w:hAnsi="Cambria Math"/>
            <w:lang w:val="en-US"/>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SH</m:t>
            </m:r>
          </m:sub>
        </m:sSub>
        <m:r>
          <w:rPr>
            <w:rFonts w:ascii="Cambria Math" w:eastAsiaTheme="minorEastAsia" w:hAnsi="Cambria Math"/>
            <w:lang w:val="en-US"/>
          </w:rPr>
          <m:t>≥2</m:t>
        </m:r>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D</m:t>
            </m:r>
          </m:sub>
        </m:sSub>
      </m:oMath>
      <w:r>
        <w:rPr>
          <w:rFonts w:eastAsiaTheme="minorEastAsia"/>
          <w:iCs/>
          <w:lang w:val="en-US"/>
        </w:rPr>
        <w:t>.</w:t>
      </w:r>
      <w:r>
        <w:rPr>
          <w:rFonts w:eastAsiaTheme="minorEastAsia"/>
          <w:iCs/>
          <w:lang w:val="en-US"/>
        </w:rPr>
        <w:br/>
      </w:r>
      <w:r>
        <w:rPr>
          <w:rFonts w:eastAsiaTheme="minorEastAsia"/>
          <w:iCs/>
          <w:lang w:val="en-US"/>
        </w:rPr>
        <w:br/>
        <w:t>We want the modes at the second harmonic to be close to the edge of the second BZ</w:t>
      </w:r>
      <w:r w:rsidR="00FB6DE8">
        <w:rPr>
          <w:rFonts w:eastAsiaTheme="minorEastAsia"/>
          <w:iCs/>
          <w:lang w:val="en-US"/>
        </w:rPr>
        <w:t xml:space="preserve"> (small </w:t>
      </w:r>
      <m:oMath>
        <m:sSub>
          <m:sSubPr>
            <m:ctrlPr>
              <w:rPr>
                <w:rFonts w:ascii="Cambria Math" w:eastAsiaTheme="minorEastAsia" w:hAnsi="Cambria Math"/>
                <w:i/>
                <w:iCs/>
                <w:lang w:val="en-US"/>
              </w:rPr>
            </m:ctrlPr>
          </m:sSubPr>
          <m:e>
            <m:r>
              <w:rPr>
                <w:rFonts w:ascii="Cambria Math" w:eastAsiaTheme="minorEastAsia" w:hAnsi="Cambria Math"/>
                <w:lang w:val="en-US"/>
              </w:rPr>
              <m:t>ζ</m:t>
            </m:r>
          </m:e>
          <m:sub>
            <m:r>
              <w:rPr>
                <w:rFonts w:ascii="Cambria Math" w:eastAsiaTheme="minorEastAsia" w:hAnsi="Cambria Math"/>
                <w:lang w:val="en-US"/>
              </w:rPr>
              <m:t>R</m:t>
            </m:r>
          </m:sub>
        </m:sSub>
      </m:oMath>
      <w:r w:rsidR="00FB6DE8">
        <w:rPr>
          <w:rFonts w:eastAsiaTheme="minorEastAsia"/>
          <w:iCs/>
          <w:lang w:val="en-US"/>
        </w:rPr>
        <w:t>)</w:t>
      </w:r>
      <w:r w:rsidR="00652E75">
        <w:rPr>
          <w:rFonts w:eastAsiaTheme="minorEastAsia"/>
          <w:iCs/>
          <w:lang w:val="en-US"/>
        </w:rPr>
        <w:t>, so that phase matching is easier to accomplish. To do so, we design the coupled gratings to have an RBE at or</w:t>
      </w:r>
      <w:r w:rsidR="00FB6DE8">
        <w:rPr>
          <w:rFonts w:eastAsiaTheme="minorEastAsia"/>
          <w:iCs/>
          <w:lang w:val="en-US"/>
        </w:rPr>
        <w:t xml:space="preserve"> slightly</w:t>
      </w:r>
      <w:r w:rsidR="00652E75">
        <w:rPr>
          <w:rFonts w:eastAsiaTheme="minorEastAsia"/>
          <w:iCs/>
          <w:lang w:val="en-US"/>
        </w:rPr>
        <w:t xml:space="preserve"> above twice the DBE frequency, i.e., </w:t>
      </w:r>
      <m:oMath>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r>
          <w:rPr>
            <w:rFonts w:ascii="Cambria Math" w:eastAsiaTheme="minorEastAsia" w:hAnsi="Cambria Math"/>
            <w:lang w:val="en-US"/>
          </w:rPr>
          <m:t>≥2</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D</m:t>
            </m:r>
          </m:sub>
        </m:sSub>
      </m:oMath>
      <w:r w:rsidR="00652E75">
        <w:rPr>
          <w:rFonts w:eastAsiaTheme="minorEastAsia"/>
          <w:iCs/>
          <w:lang w:val="en-US"/>
        </w:rPr>
        <w:t>. This is accomplished by minimizing the group velocity in a small range of frequencies</w:t>
      </w:r>
      <w:r w:rsidR="00FB6DE8">
        <w:rPr>
          <w:rFonts w:eastAsiaTheme="minorEastAsia"/>
          <w:iCs/>
          <w:lang w:val="en-US"/>
        </w:rPr>
        <w:t>.</w:t>
      </w:r>
    </w:p>
    <w:p w14:paraId="0BC0572D" w14:textId="77777777" w:rsidR="00FB6DE8" w:rsidRPr="00AB6E0A" w:rsidRDefault="00FB6DE8" w:rsidP="00FB6DE8">
      <w:pPr>
        <w:pStyle w:val="ListParagraph"/>
        <w:rPr>
          <w:rFonts w:eastAsiaTheme="minorEastAsia"/>
          <w:lang w:val="en-US"/>
        </w:rPr>
      </w:pPr>
    </w:p>
    <w:p w14:paraId="1092F843" w14:textId="77777777" w:rsidR="00FB6DE8" w:rsidRPr="00FB6DE8" w:rsidRDefault="00AB6E0A" w:rsidP="00FB6DE8">
      <w:pPr>
        <w:pStyle w:val="ListParagraph"/>
        <w:numPr>
          <w:ilvl w:val="0"/>
          <w:numId w:val="7"/>
        </w:numPr>
        <w:rPr>
          <w:rFonts w:eastAsiaTheme="minorEastAsia"/>
          <w:lang w:val="en-US"/>
        </w:rPr>
      </w:pPr>
      <w:r w:rsidRPr="00FB6DE8">
        <w:rPr>
          <w:rFonts w:eastAsiaTheme="minorEastAsia"/>
          <w:iCs/>
          <w:lang w:val="en-US"/>
        </w:rPr>
        <w:t>Phase matching between the fundamental and second harmonic modes,</w:t>
      </w:r>
    </w:p>
    <w:p w14:paraId="57607208" w14:textId="5C93F13B" w:rsidR="00FB6DE8" w:rsidRPr="00FB6DE8" w:rsidRDefault="00FB6DE8" w:rsidP="00FB6DE8">
      <w:pPr>
        <w:pStyle w:val="ListParagraph"/>
        <w:rPr>
          <w:rFonts w:eastAsiaTheme="minorEastAsia"/>
          <w:lang w:val="en-US"/>
        </w:rPr>
      </w:pPr>
      <m:oMathPara>
        <m:oMath>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n</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n</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n</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n</m:t>
              </m:r>
            </m:e>
            <m:sub>
              <m:r>
                <w:rPr>
                  <w:rFonts w:ascii="Cambria Math" w:eastAsiaTheme="minorEastAsia" w:hAnsi="Cambria Math"/>
                  <w:lang w:val="en-US"/>
                </w:rPr>
                <m:t>2</m:t>
              </m:r>
            </m:sub>
            <m:sup>
              <m:r>
                <w:rPr>
                  <w:rFonts w:ascii="Cambria Math" w:eastAsiaTheme="minorEastAsia" w:hAnsi="Cambria Math"/>
                  <w:lang w:val="en-US"/>
                </w:rPr>
                <m:t>-</m:t>
              </m:r>
            </m:sup>
          </m:sSubSup>
          <m:r>
            <w:rPr>
              <w:rFonts w:eastAsiaTheme="minorEastAsia"/>
              <w:lang w:val="en-US"/>
            </w:rPr>
            <w:br/>
          </m:r>
        </m:oMath>
        <m:oMath>
          <m:r>
            <m:rPr>
              <m:sty m:val="p"/>
            </m:rPr>
            <w:rPr>
              <w:rFonts w:ascii="Cambria Math" w:eastAsiaTheme="minorEastAsia" w:hAnsi="Cambria Math"/>
              <w:lang w:val="en-US"/>
            </w:rPr>
            <w:br/>
          </m:r>
        </m:oMath>
      </m:oMathPara>
      <w:r w:rsidRPr="00FB6DE8">
        <w:rPr>
          <w:rFonts w:eastAsiaTheme="minorEastAsia"/>
          <w:iCs/>
          <w:lang w:val="en-US"/>
        </w:rPr>
        <w:t>Achieving this phase matching requires introducing the mismatch difference,</w:t>
      </w:r>
      <w:r>
        <w:rPr>
          <w:rFonts w:eastAsiaTheme="minorEastAsia"/>
          <w:iCs/>
          <w:lang w:val="en-US"/>
        </w:rPr>
        <w:br/>
      </w:r>
      <w:r w:rsidR="00AB6E0A" w:rsidRPr="00FB6DE8">
        <w:rPr>
          <w:rFonts w:eastAsiaTheme="minorEastAsia"/>
          <w:iCs/>
          <w:lang w:val="en-US"/>
        </w:rPr>
        <w:br/>
      </w:r>
      <m:oMathPara>
        <m:oMathParaPr>
          <m:jc m:val="center"/>
        </m:oMathParaPr>
        <m:oMath>
          <m:r>
            <m:rPr>
              <m:sty m:val="p"/>
            </m:rPr>
            <w:rPr>
              <w:rFonts w:ascii="Cambria Math" w:eastAsiaTheme="minorEastAsia" w:hAnsi="Cambria Math"/>
              <w:lang w:val="en-US"/>
            </w:rPr>
            <m:t>Δ</m:t>
          </m:r>
          <m:r>
            <w:rPr>
              <w:rFonts w:ascii="Cambria Math" w:eastAsiaTheme="minorEastAsia" w:hAnsi="Cambria Math"/>
              <w:lang w:val="en-US"/>
            </w:rPr>
            <m:t>n=</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n</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n</m:t>
                  </m:r>
                </m:e>
                <m:sub>
                  <m:r>
                    <w:rPr>
                      <w:rFonts w:ascii="Cambria Math" w:eastAsiaTheme="minorEastAsia" w:hAnsi="Cambria Math"/>
                      <w:lang w:val="en-US"/>
                    </w:rPr>
                    <m:t>2</m:t>
                  </m:r>
                </m:sub>
                <m:sup>
                  <m:r>
                    <w:rPr>
                      <w:rFonts w:ascii="Cambria Math" w:eastAsiaTheme="minorEastAsia" w:hAnsi="Cambria Math"/>
                      <w:lang w:val="en-US"/>
                    </w:rPr>
                    <m:t>-</m:t>
                  </m:r>
                </m:sup>
              </m:sSubSup>
            </m:e>
          </m:d>
          <m:r>
            <w:rPr>
              <w:rFonts w:ascii="Cambria Math" w:eastAsiaTheme="minorEastAsia" w:hAnsi="Cambria Math"/>
              <w:lang w:val="en-US"/>
            </w:rPr>
            <m:t>- 2</m:t>
          </m:r>
          <m:sSubSup>
            <m:sSubSupPr>
              <m:ctrlPr>
                <w:rPr>
                  <w:rFonts w:ascii="Cambria Math" w:eastAsiaTheme="minorEastAsia" w:hAnsi="Cambria Math"/>
                  <w:i/>
                  <w:lang w:val="en-US"/>
                </w:rPr>
              </m:ctrlPr>
            </m:sSubSupPr>
            <m:e>
              <m:r>
                <w:rPr>
                  <w:rFonts w:ascii="Cambria Math" w:eastAsiaTheme="minorEastAsia" w:hAnsi="Cambria Math"/>
                  <w:lang w:val="en-US"/>
                </w:rPr>
                <m:t>n</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n</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m:oMathPara>
    </w:p>
    <w:p w14:paraId="5AF90AB7" w14:textId="2A0372B3" w:rsidR="00652E75" w:rsidRPr="00FB6DE8" w:rsidRDefault="00652E75" w:rsidP="00FB6DE8">
      <w:pPr>
        <w:rPr>
          <w:rFonts w:eastAsiaTheme="minorEastAsia"/>
          <w:lang w:val="en-US"/>
        </w:rPr>
      </w:pPr>
    </w:p>
    <w:p w14:paraId="56900A2D" w14:textId="1A4A2E7A" w:rsidR="00652E75" w:rsidRPr="00652E75" w:rsidRDefault="00652E75" w:rsidP="00652E75">
      <w:pPr>
        <w:rPr>
          <w:rFonts w:eastAsiaTheme="minorEastAsia"/>
          <w:lang w:val="en-US"/>
        </w:rPr>
      </w:pPr>
      <w:r>
        <w:rPr>
          <w:rFonts w:eastAsiaTheme="minorEastAsia"/>
          <w:lang w:val="en-US"/>
        </w:rPr>
        <w:t xml:space="preserve">Note that we do not </w:t>
      </w:r>
      <w:r w:rsidRPr="00652E75">
        <w:rPr>
          <w:rFonts w:eastAsiaTheme="minorEastAsia"/>
          <w:i/>
          <w:iCs/>
          <w:lang w:val="en-US"/>
        </w:rPr>
        <w:t>need</w:t>
      </w:r>
      <w:r>
        <w:rPr>
          <w:rFonts w:eastAsiaTheme="minorEastAsia"/>
          <w:lang w:val="en-US"/>
        </w:rPr>
        <w:t xml:space="preserve"> an RBE to obtain phase matching, but keeping the harmonics close to the edge of the second Brillouin Zone is expected to make phase matching easier. </w:t>
      </w:r>
    </w:p>
    <w:p w14:paraId="1F46728E" w14:textId="4C7BE553" w:rsidR="00AB6E0A" w:rsidRPr="00AB6E0A" w:rsidRDefault="00AB6E0A" w:rsidP="00AB6E0A">
      <w:pPr>
        <w:pStyle w:val="ListParagraph"/>
        <w:rPr>
          <w:rFonts w:eastAsiaTheme="minorEastAsia"/>
          <w:lang w:val="en-US"/>
        </w:rPr>
      </w:pPr>
    </w:p>
    <w:p w14:paraId="40155C08" w14:textId="44A74181" w:rsidR="00AB6E0A" w:rsidRPr="00AB6E0A" w:rsidRDefault="00AB6E0A" w:rsidP="00AB6E0A">
      <w:pPr>
        <w:ind w:left="360"/>
        <w:rPr>
          <w:rFonts w:eastAsiaTheme="minorEastAsia"/>
          <w:lang w:val="en-US"/>
        </w:rPr>
      </w:pPr>
    </w:p>
    <w:p w14:paraId="3EE6E7D1" w14:textId="77777777" w:rsidR="00A56346" w:rsidRPr="007B2FA9" w:rsidRDefault="00A56346" w:rsidP="008A2235">
      <w:pPr>
        <w:rPr>
          <w:lang w:val="en-US"/>
        </w:rPr>
      </w:pPr>
    </w:p>
    <w:sectPr w:rsidR="00A56346" w:rsidRPr="007B2FA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73BFB3" w14:textId="77777777" w:rsidR="00734470" w:rsidRDefault="00734470" w:rsidP="00EE6210">
      <w:pPr>
        <w:spacing w:after="0" w:line="240" w:lineRule="auto"/>
      </w:pPr>
      <w:r>
        <w:separator/>
      </w:r>
    </w:p>
  </w:endnote>
  <w:endnote w:type="continuationSeparator" w:id="0">
    <w:p w14:paraId="1F1DBF2E" w14:textId="77777777" w:rsidR="00734470" w:rsidRDefault="00734470" w:rsidP="00EE6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8280683"/>
      <w:docPartObj>
        <w:docPartGallery w:val="Page Numbers (Bottom of Page)"/>
        <w:docPartUnique/>
      </w:docPartObj>
    </w:sdtPr>
    <w:sdtContent>
      <w:p w14:paraId="5EB0B80B" w14:textId="2E5984A0" w:rsidR="00EE6210" w:rsidRDefault="00EE6210">
        <w:pPr>
          <w:pStyle w:val="Footer"/>
          <w:jc w:val="center"/>
        </w:pPr>
        <w:r>
          <w:fldChar w:fldCharType="begin"/>
        </w:r>
        <w:r>
          <w:instrText>PAGE   \* MERGEFORMAT</w:instrText>
        </w:r>
        <w:r>
          <w:fldChar w:fldCharType="separate"/>
        </w:r>
        <w:r>
          <w:t>2</w:t>
        </w:r>
        <w:r>
          <w:fldChar w:fldCharType="end"/>
        </w:r>
      </w:p>
    </w:sdtContent>
  </w:sdt>
  <w:p w14:paraId="1E80E4B3" w14:textId="77777777" w:rsidR="00EE6210" w:rsidRDefault="00EE6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DBB8A" w14:textId="77777777" w:rsidR="00734470" w:rsidRDefault="00734470" w:rsidP="00EE6210">
      <w:pPr>
        <w:spacing w:after="0" w:line="240" w:lineRule="auto"/>
      </w:pPr>
      <w:r>
        <w:separator/>
      </w:r>
    </w:p>
  </w:footnote>
  <w:footnote w:type="continuationSeparator" w:id="0">
    <w:p w14:paraId="2615CD44" w14:textId="77777777" w:rsidR="00734470" w:rsidRDefault="00734470" w:rsidP="00EE6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C78EE"/>
    <w:multiLevelType w:val="hybridMultilevel"/>
    <w:tmpl w:val="3B76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971F7"/>
    <w:multiLevelType w:val="hybridMultilevel"/>
    <w:tmpl w:val="E290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67F50"/>
    <w:multiLevelType w:val="hybridMultilevel"/>
    <w:tmpl w:val="119A7D5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57A70FF"/>
    <w:multiLevelType w:val="hybridMultilevel"/>
    <w:tmpl w:val="87DEF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9253F"/>
    <w:multiLevelType w:val="hybridMultilevel"/>
    <w:tmpl w:val="597C63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EE40A8"/>
    <w:multiLevelType w:val="hybridMultilevel"/>
    <w:tmpl w:val="379A6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632F20"/>
    <w:multiLevelType w:val="hybridMultilevel"/>
    <w:tmpl w:val="119A7D5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47747879">
    <w:abstractNumId w:val="1"/>
  </w:num>
  <w:num w:numId="2" w16cid:durableId="616528660">
    <w:abstractNumId w:val="6"/>
  </w:num>
  <w:num w:numId="3" w16cid:durableId="847867801">
    <w:abstractNumId w:val="0"/>
  </w:num>
  <w:num w:numId="4" w16cid:durableId="2045279552">
    <w:abstractNumId w:val="5"/>
  </w:num>
  <w:num w:numId="5" w16cid:durableId="926425211">
    <w:abstractNumId w:val="4"/>
  </w:num>
  <w:num w:numId="6" w16cid:durableId="1521435466">
    <w:abstractNumId w:val="3"/>
  </w:num>
  <w:num w:numId="7" w16cid:durableId="1756514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1B0"/>
    <w:rsid w:val="00044A47"/>
    <w:rsid w:val="00070A3A"/>
    <w:rsid w:val="000B6406"/>
    <w:rsid w:val="000D76F0"/>
    <w:rsid w:val="00182EC3"/>
    <w:rsid w:val="00183F5F"/>
    <w:rsid w:val="001F0285"/>
    <w:rsid w:val="002647FB"/>
    <w:rsid w:val="003252CC"/>
    <w:rsid w:val="003A2A7F"/>
    <w:rsid w:val="003E5251"/>
    <w:rsid w:val="0040354D"/>
    <w:rsid w:val="00474805"/>
    <w:rsid w:val="004A324B"/>
    <w:rsid w:val="005763B4"/>
    <w:rsid w:val="005C5D9B"/>
    <w:rsid w:val="005C71B0"/>
    <w:rsid w:val="005D4AF2"/>
    <w:rsid w:val="00631BD8"/>
    <w:rsid w:val="00646627"/>
    <w:rsid w:val="00651316"/>
    <w:rsid w:val="00652E75"/>
    <w:rsid w:val="00680A97"/>
    <w:rsid w:val="0069265F"/>
    <w:rsid w:val="00734470"/>
    <w:rsid w:val="0074110E"/>
    <w:rsid w:val="007764D4"/>
    <w:rsid w:val="007B2FA9"/>
    <w:rsid w:val="00860E2B"/>
    <w:rsid w:val="008A2235"/>
    <w:rsid w:val="0092762F"/>
    <w:rsid w:val="00956617"/>
    <w:rsid w:val="009D10CA"/>
    <w:rsid w:val="00A22BFF"/>
    <w:rsid w:val="00A51D2F"/>
    <w:rsid w:val="00A56346"/>
    <w:rsid w:val="00AB6E0A"/>
    <w:rsid w:val="00AD02F3"/>
    <w:rsid w:val="00B20C3A"/>
    <w:rsid w:val="00B3421A"/>
    <w:rsid w:val="00B56B45"/>
    <w:rsid w:val="00B60315"/>
    <w:rsid w:val="00BC0889"/>
    <w:rsid w:val="00BF3DD9"/>
    <w:rsid w:val="00C40D85"/>
    <w:rsid w:val="00C7020E"/>
    <w:rsid w:val="00C93FAD"/>
    <w:rsid w:val="00D96CF5"/>
    <w:rsid w:val="00DA4AAA"/>
    <w:rsid w:val="00E357D2"/>
    <w:rsid w:val="00EA0C9C"/>
    <w:rsid w:val="00EE6210"/>
    <w:rsid w:val="00FB6D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2C30"/>
  <w15:chartTrackingRefBased/>
  <w15:docId w15:val="{271D5905-ADE0-4FEA-9002-38CF0FF1A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BFF"/>
  </w:style>
  <w:style w:type="paragraph" w:styleId="Heading1">
    <w:name w:val="heading 1"/>
    <w:basedOn w:val="Normal"/>
    <w:next w:val="Normal"/>
    <w:link w:val="Heading1Char"/>
    <w:uiPriority w:val="9"/>
    <w:qFormat/>
    <w:rsid w:val="005C71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1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1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1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1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1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1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1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1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1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1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1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1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1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1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1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1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1B0"/>
    <w:rPr>
      <w:rFonts w:eastAsiaTheme="majorEastAsia" w:cstheme="majorBidi"/>
      <w:color w:val="272727" w:themeColor="text1" w:themeTint="D8"/>
    </w:rPr>
  </w:style>
  <w:style w:type="paragraph" w:styleId="Title">
    <w:name w:val="Title"/>
    <w:basedOn w:val="Normal"/>
    <w:next w:val="Normal"/>
    <w:link w:val="TitleChar"/>
    <w:uiPriority w:val="10"/>
    <w:qFormat/>
    <w:rsid w:val="005C71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1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1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1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1B0"/>
    <w:pPr>
      <w:spacing w:before="160"/>
      <w:jc w:val="center"/>
    </w:pPr>
    <w:rPr>
      <w:i/>
      <w:iCs/>
      <w:color w:val="404040" w:themeColor="text1" w:themeTint="BF"/>
    </w:rPr>
  </w:style>
  <w:style w:type="character" w:customStyle="1" w:styleId="QuoteChar">
    <w:name w:val="Quote Char"/>
    <w:basedOn w:val="DefaultParagraphFont"/>
    <w:link w:val="Quote"/>
    <w:uiPriority w:val="29"/>
    <w:rsid w:val="005C71B0"/>
    <w:rPr>
      <w:i/>
      <w:iCs/>
      <w:color w:val="404040" w:themeColor="text1" w:themeTint="BF"/>
    </w:rPr>
  </w:style>
  <w:style w:type="paragraph" w:styleId="ListParagraph">
    <w:name w:val="List Paragraph"/>
    <w:basedOn w:val="Normal"/>
    <w:uiPriority w:val="34"/>
    <w:qFormat/>
    <w:rsid w:val="005C71B0"/>
    <w:pPr>
      <w:ind w:left="720"/>
      <w:contextualSpacing/>
    </w:pPr>
  </w:style>
  <w:style w:type="character" w:styleId="IntenseEmphasis">
    <w:name w:val="Intense Emphasis"/>
    <w:basedOn w:val="DefaultParagraphFont"/>
    <w:uiPriority w:val="21"/>
    <w:qFormat/>
    <w:rsid w:val="005C71B0"/>
    <w:rPr>
      <w:i/>
      <w:iCs/>
      <w:color w:val="0F4761" w:themeColor="accent1" w:themeShade="BF"/>
    </w:rPr>
  </w:style>
  <w:style w:type="paragraph" w:styleId="IntenseQuote">
    <w:name w:val="Intense Quote"/>
    <w:basedOn w:val="Normal"/>
    <w:next w:val="Normal"/>
    <w:link w:val="IntenseQuoteChar"/>
    <w:uiPriority w:val="30"/>
    <w:qFormat/>
    <w:rsid w:val="005C71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1B0"/>
    <w:rPr>
      <w:i/>
      <w:iCs/>
      <w:color w:val="0F4761" w:themeColor="accent1" w:themeShade="BF"/>
    </w:rPr>
  </w:style>
  <w:style w:type="character" w:styleId="IntenseReference">
    <w:name w:val="Intense Reference"/>
    <w:basedOn w:val="DefaultParagraphFont"/>
    <w:uiPriority w:val="32"/>
    <w:qFormat/>
    <w:rsid w:val="005C71B0"/>
    <w:rPr>
      <w:b/>
      <w:bCs/>
      <w:smallCaps/>
      <w:color w:val="0F4761" w:themeColor="accent1" w:themeShade="BF"/>
      <w:spacing w:val="5"/>
    </w:rPr>
  </w:style>
  <w:style w:type="character" w:styleId="PlaceholderText">
    <w:name w:val="Placeholder Text"/>
    <w:basedOn w:val="DefaultParagraphFont"/>
    <w:uiPriority w:val="99"/>
    <w:semiHidden/>
    <w:rsid w:val="007B2FA9"/>
    <w:rPr>
      <w:color w:val="666666"/>
    </w:rPr>
  </w:style>
  <w:style w:type="paragraph" w:styleId="Header">
    <w:name w:val="header"/>
    <w:basedOn w:val="Normal"/>
    <w:link w:val="HeaderChar"/>
    <w:uiPriority w:val="99"/>
    <w:unhideWhenUsed/>
    <w:rsid w:val="00EE6210"/>
    <w:pPr>
      <w:tabs>
        <w:tab w:val="center" w:pos="4819"/>
        <w:tab w:val="right" w:pos="9638"/>
      </w:tabs>
      <w:spacing w:after="0" w:line="240" w:lineRule="auto"/>
    </w:pPr>
  </w:style>
  <w:style w:type="character" w:customStyle="1" w:styleId="HeaderChar">
    <w:name w:val="Header Char"/>
    <w:basedOn w:val="DefaultParagraphFont"/>
    <w:link w:val="Header"/>
    <w:uiPriority w:val="99"/>
    <w:rsid w:val="00EE6210"/>
  </w:style>
  <w:style w:type="paragraph" w:styleId="Footer">
    <w:name w:val="footer"/>
    <w:basedOn w:val="Normal"/>
    <w:link w:val="FooterChar"/>
    <w:uiPriority w:val="99"/>
    <w:unhideWhenUsed/>
    <w:rsid w:val="00EE6210"/>
    <w:pPr>
      <w:tabs>
        <w:tab w:val="center" w:pos="4819"/>
        <w:tab w:val="right" w:pos="9638"/>
      </w:tabs>
      <w:spacing w:after="0" w:line="240" w:lineRule="auto"/>
    </w:pPr>
  </w:style>
  <w:style w:type="character" w:customStyle="1" w:styleId="FooterChar">
    <w:name w:val="Footer Char"/>
    <w:basedOn w:val="DefaultParagraphFont"/>
    <w:link w:val="Footer"/>
    <w:uiPriority w:val="99"/>
    <w:rsid w:val="00EE6210"/>
  </w:style>
  <w:style w:type="paragraph" w:styleId="Caption">
    <w:name w:val="caption"/>
    <w:basedOn w:val="Normal"/>
    <w:next w:val="Normal"/>
    <w:uiPriority w:val="35"/>
    <w:unhideWhenUsed/>
    <w:qFormat/>
    <w:rsid w:val="00FB6DE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79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15B01-96C7-4211-9F2F-D24D5DEEC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606</Words>
  <Characters>3455</Characters>
  <Application>Microsoft Office Word</Application>
  <DocSecurity>0</DocSecurity>
  <Lines>28</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de Ceglia</dc:creator>
  <cp:keywords/>
  <dc:description/>
  <cp:lastModifiedBy>Albert Herrero-Parareda</cp:lastModifiedBy>
  <cp:revision>24</cp:revision>
  <dcterms:created xsi:type="dcterms:W3CDTF">2024-09-27T09:22:00Z</dcterms:created>
  <dcterms:modified xsi:type="dcterms:W3CDTF">2024-11-10T18:18:00Z</dcterms:modified>
</cp:coreProperties>
</file>