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2B2" w:rsidRPr="00D71FEC" w:rsidRDefault="0012509A">
      <w:pPr>
        <w:jc w:val="center"/>
        <w:rPr>
          <w:rFonts w:ascii="Calibri" w:eastAsia="Calibri" w:hAnsi="Calibri" w:cs="Calibri"/>
          <w:b/>
          <w:sz w:val="24"/>
          <w:szCs w:val="24"/>
        </w:rPr>
      </w:pPr>
      <w:bookmarkStart w:id="0" w:name="_heading=h.gjdgxs" w:colFirst="0" w:colLast="0"/>
      <w:bookmarkEnd w:id="0"/>
      <w:r w:rsidRPr="00D71FEC">
        <w:rPr>
          <w:rFonts w:ascii="Calibri" w:eastAsia="Calibri" w:hAnsi="Calibri" w:cs="Calibri"/>
          <w:b/>
          <w:sz w:val="24"/>
          <w:szCs w:val="24"/>
        </w:rPr>
        <w:t>DATA and/or SPECIMEN ONLY PROTOCOL</w:t>
      </w:r>
    </w:p>
    <w:p w14:paraId="00000002" w14:textId="77777777" w:rsidR="002D12B2" w:rsidRPr="00D71FEC" w:rsidRDefault="002D12B2">
      <w:pPr>
        <w:rPr>
          <w:rFonts w:ascii="Calibri" w:eastAsia="Calibri" w:hAnsi="Calibri" w:cs="Calibri"/>
          <w:sz w:val="24"/>
          <w:szCs w:val="24"/>
        </w:rPr>
      </w:pPr>
    </w:p>
    <w:p w14:paraId="00000003" w14:textId="77777777" w:rsidR="002D12B2" w:rsidRPr="00D71FEC" w:rsidRDefault="002D12B2">
      <w:pPr>
        <w:rPr>
          <w:rFonts w:ascii="Calibri" w:eastAsia="Calibri" w:hAnsi="Calibri" w:cs="Calibri"/>
          <w:sz w:val="24"/>
          <w:szCs w:val="24"/>
        </w:rPr>
      </w:pPr>
    </w:p>
    <w:p w14:paraId="0000000C" w14:textId="58C6105C" w:rsidR="002D12B2" w:rsidRPr="005C4864" w:rsidRDefault="0012509A">
      <w:pPr>
        <w:rPr>
          <w:rFonts w:ascii="Calibri" w:eastAsia="Calibri" w:hAnsi="Calibri" w:cs="Calibri"/>
          <w:b/>
          <w:sz w:val="24"/>
          <w:szCs w:val="24"/>
        </w:rPr>
      </w:pPr>
      <w:bookmarkStart w:id="1" w:name="_heading=h.30j0zll" w:colFirst="0" w:colLast="0"/>
      <w:bookmarkEnd w:id="1"/>
      <w:r w:rsidRPr="00D71FEC">
        <w:rPr>
          <w:rFonts w:ascii="Calibri" w:eastAsia="Calibri" w:hAnsi="Calibri" w:cs="Calibri"/>
          <w:b/>
          <w:sz w:val="24"/>
          <w:szCs w:val="24"/>
        </w:rPr>
        <w:t>GENERAL INSTRUCTIONS:</w:t>
      </w:r>
    </w:p>
    <w:p w14:paraId="0000000D" w14:textId="77777777" w:rsidR="002D12B2" w:rsidRPr="00D71FEC" w:rsidRDefault="0012509A">
      <w:pPr>
        <w:rPr>
          <w:rFonts w:ascii="Calibri" w:eastAsia="Calibri" w:hAnsi="Calibri" w:cs="Calibri"/>
          <w:b/>
          <w:sz w:val="24"/>
          <w:szCs w:val="24"/>
        </w:rPr>
      </w:pPr>
      <w:bookmarkStart w:id="2" w:name="_heading=h.1fob9te" w:colFirst="0" w:colLast="0"/>
      <w:bookmarkEnd w:id="2"/>
      <w:r w:rsidRPr="00D71FEC">
        <w:rPr>
          <w:rFonts w:ascii="Calibri" w:hAnsi="Calibri" w:cs="Calibri"/>
        </w:rPr>
        <w:br w:type="page"/>
      </w:r>
    </w:p>
    <w:p w14:paraId="0000000E"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Data Review Guidance:</w:t>
      </w:r>
    </w:p>
    <w:p w14:paraId="0000000F" w14:textId="77777777" w:rsidR="002D12B2" w:rsidRPr="00D71FEC" w:rsidRDefault="002D12B2">
      <w:pPr>
        <w:rPr>
          <w:rFonts w:ascii="Calibri" w:eastAsia="Calibri" w:hAnsi="Calibri" w:cs="Calibri"/>
          <w:i/>
          <w:sz w:val="24"/>
          <w:szCs w:val="24"/>
        </w:rPr>
      </w:pPr>
    </w:p>
    <w:p w14:paraId="00000010" w14:textId="77777777" w:rsidR="002D12B2" w:rsidRPr="00D71FEC" w:rsidRDefault="0012509A">
      <w:pPr>
        <w:rPr>
          <w:rFonts w:ascii="Calibri" w:eastAsia="Calibri" w:hAnsi="Calibri" w:cs="Calibri"/>
          <w:b/>
          <w:i/>
          <w:sz w:val="24"/>
          <w:szCs w:val="24"/>
        </w:rPr>
      </w:pPr>
      <w:bookmarkStart w:id="3" w:name="_heading=h.3znysh7" w:colFirst="0" w:colLast="0"/>
      <w:bookmarkEnd w:id="3"/>
      <w:r w:rsidRPr="00D71FEC">
        <w:rPr>
          <w:rFonts w:ascii="Calibri" w:eastAsia="Calibri" w:hAnsi="Calibri" w:cs="Calibri"/>
          <w:b/>
          <w:i/>
          <w:sz w:val="24"/>
          <w:szCs w:val="24"/>
        </w:rPr>
        <w:t>What is the difference between a retrospective and prospective review?</w:t>
      </w:r>
    </w:p>
    <w:p w14:paraId="00000011" w14:textId="77777777" w:rsidR="002D12B2" w:rsidRPr="00D71FEC" w:rsidRDefault="002D12B2">
      <w:pPr>
        <w:rPr>
          <w:rFonts w:ascii="Calibri" w:eastAsia="Calibri" w:hAnsi="Calibri" w:cs="Calibri"/>
          <w:i/>
          <w:sz w:val="24"/>
          <w:szCs w:val="24"/>
        </w:rPr>
      </w:pPr>
    </w:p>
    <w:p w14:paraId="00000012"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Retrospective Review evaluates participant data that exists at the time the study is submitted to the IRB for initial review. </w:t>
      </w:r>
    </w:p>
    <w:p w14:paraId="00000013" w14:textId="77777777" w:rsidR="002D12B2" w:rsidRPr="00D71FEC" w:rsidRDefault="002D12B2">
      <w:pPr>
        <w:ind w:left="-360" w:hanging="270"/>
        <w:rPr>
          <w:rFonts w:ascii="Calibri" w:eastAsia="Calibri" w:hAnsi="Calibri" w:cs="Calibri"/>
          <w:sz w:val="24"/>
          <w:szCs w:val="24"/>
        </w:rPr>
      </w:pPr>
    </w:p>
    <w:p w14:paraId="0000001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Prospective Review evaluates participant data that does not yet exist at the time the project is submitted to the IRB for initial review.  </w:t>
      </w:r>
    </w:p>
    <w:p w14:paraId="00000015" w14:textId="77777777" w:rsidR="002D12B2" w:rsidRPr="00D71FEC" w:rsidRDefault="002D12B2">
      <w:pPr>
        <w:rPr>
          <w:rFonts w:ascii="Calibri" w:eastAsia="Calibri" w:hAnsi="Calibri" w:cs="Calibri"/>
          <w:i/>
          <w:sz w:val="24"/>
          <w:szCs w:val="24"/>
        </w:rPr>
      </w:pPr>
    </w:p>
    <w:p w14:paraId="00000016" w14:textId="77777777" w:rsidR="002D12B2" w:rsidRPr="00D71FEC" w:rsidRDefault="0012509A">
      <w:pPr>
        <w:rPr>
          <w:rFonts w:ascii="Calibri" w:eastAsia="Calibri" w:hAnsi="Calibri" w:cs="Calibri"/>
          <w:b/>
          <w:i/>
          <w:sz w:val="24"/>
          <w:szCs w:val="24"/>
        </w:rPr>
      </w:pPr>
      <w:bookmarkStart w:id="4" w:name="_heading=h.2et92p0" w:colFirst="0" w:colLast="0"/>
      <w:bookmarkEnd w:id="4"/>
      <w:r w:rsidRPr="00D71FEC">
        <w:rPr>
          <w:rFonts w:ascii="Calibri" w:eastAsia="Calibri" w:hAnsi="Calibri" w:cs="Calibri"/>
          <w:b/>
          <w:i/>
          <w:sz w:val="24"/>
          <w:szCs w:val="24"/>
        </w:rPr>
        <w:t xml:space="preserve">What type of consent should I request?  </w:t>
      </w:r>
    </w:p>
    <w:p w14:paraId="00000017" w14:textId="77777777" w:rsidR="002D12B2" w:rsidRPr="00D71FEC" w:rsidRDefault="002D12B2">
      <w:pPr>
        <w:rPr>
          <w:rFonts w:ascii="Calibri" w:eastAsia="Calibri" w:hAnsi="Calibri" w:cs="Calibri"/>
          <w:i/>
          <w:sz w:val="24"/>
          <w:szCs w:val="24"/>
        </w:rPr>
      </w:pPr>
    </w:p>
    <w:p w14:paraId="00000018"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t>Waiver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Waiver of consent is often appropriate for both retrospective and prospective reviews.  In order for the IRB to approve a waiver of consent, the IRB must be satisfied that the following criteria in “</w:t>
      </w:r>
      <w:hyperlink r:id="rId9">
        <w:r w:rsidRPr="00D71FEC">
          <w:rPr>
            <w:rFonts w:ascii="Calibri" w:eastAsia="Calibri" w:hAnsi="Calibri" w:cs="Calibri"/>
            <w:color w:val="0000FF"/>
            <w:sz w:val="24"/>
            <w:szCs w:val="24"/>
            <w:u w:val="single"/>
          </w:rPr>
          <w:t>CHECKLIST: Waiver or Alteration of Consent Process (HRP-410)</w:t>
        </w:r>
      </w:hyperlink>
      <w:r w:rsidRPr="00D71FEC">
        <w:rPr>
          <w:rFonts w:ascii="Calibri" w:eastAsia="Calibri" w:hAnsi="Calibri" w:cs="Calibri"/>
          <w:sz w:val="24"/>
          <w:szCs w:val="24"/>
        </w:rPr>
        <w:t>” are met:</w:t>
      </w:r>
    </w:p>
    <w:p w14:paraId="00000019"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research involves no more than minimal risk to the </w:t>
      </w:r>
      <w:proofErr w:type="gramStart"/>
      <w:r w:rsidRPr="00D71FEC">
        <w:rPr>
          <w:rFonts w:ascii="Calibri" w:eastAsia="Calibri" w:hAnsi="Calibri" w:cs="Calibri"/>
          <w:sz w:val="24"/>
          <w:szCs w:val="24"/>
        </w:rPr>
        <w:t>participants;</w:t>
      </w:r>
      <w:proofErr w:type="gramEnd"/>
    </w:p>
    <w:p w14:paraId="0000001A"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waiver or alteration will not adversely affect the rights and welfare of the </w:t>
      </w:r>
      <w:proofErr w:type="gramStart"/>
      <w:r w:rsidRPr="00D71FEC">
        <w:rPr>
          <w:rFonts w:ascii="Calibri" w:eastAsia="Calibri" w:hAnsi="Calibri" w:cs="Calibri"/>
          <w:sz w:val="24"/>
          <w:szCs w:val="24"/>
        </w:rPr>
        <w:t>participants;</w:t>
      </w:r>
      <w:proofErr w:type="gramEnd"/>
    </w:p>
    <w:p w14:paraId="0000001B"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The research could not practicably be carried out without the waiver or alteration; and</w:t>
      </w:r>
    </w:p>
    <w:p w14:paraId="0000001C"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Whenever appropriate, the participants will be provided with additional pertinent information after participation.</w:t>
      </w:r>
    </w:p>
    <w:p w14:paraId="0000001D"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If the research involves using identifiable private information or identifiable biospecimens, the research could not practicably be carried out without using such information or biospecimens in an identifiable format.</w:t>
      </w:r>
    </w:p>
    <w:p w14:paraId="0000001E" w14:textId="77777777" w:rsidR="002D12B2" w:rsidRPr="00D71FEC" w:rsidRDefault="002D12B2">
      <w:pPr>
        <w:ind w:left="720"/>
        <w:rPr>
          <w:rFonts w:ascii="Calibri" w:eastAsia="Calibri" w:hAnsi="Calibri" w:cs="Calibri"/>
          <w:i/>
          <w:sz w:val="24"/>
          <w:szCs w:val="24"/>
        </w:rPr>
      </w:pPr>
    </w:p>
    <w:p w14:paraId="0000001F" w14:textId="77777777" w:rsidR="002D12B2" w:rsidRPr="00D71FEC" w:rsidRDefault="0012509A">
      <w:pPr>
        <w:ind w:left="720"/>
        <w:rPr>
          <w:rFonts w:ascii="Calibri" w:eastAsia="Calibri" w:hAnsi="Calibri" w:cs="Calibri"/>
          <w:sz w:val="24"/>
          <w:szCs w:val="24"/>
        </w:rPr>
      </w:pPr>
      <w:r w:rsidRPr="00D71FEC">
        <w:rPr>
          <w:rFonts w:ascii="Calibri" w:eastAsia="Calibri" w:hAnsi="Calibri" w:cs="Calibri"/>
          <w:i/>
          <w:sz w:val="24"/>
          <w:szCs w:val="24"/>
          <w:u w:val="single"/>
        </w:rPr>
        <w:t>Waiver of Documentation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This type of consent is not usually requested for a data review.  Under a waiver of documentation of consent, an investigator must still obtain consent from the participant.  However, the investigator does not need to obtain a signed consent form from participants if the IRB agrees that the criteria in “</w:t>
      </w:r>
      <w:hyperlink r:id="rId10">
        <w:r w:rsidRPr="00D71FEC">
          <w:rPr>
            <w:rFonts w:ascii="Calibri" w:eastAsia="Calibri" w:hAnsi="Calibri" w:cs="Calibri"/>
            <w:color w:val="0000FF"/>
            <w:sz w:val="24"/>
            <w:szCs w:val="24"/>
            <w:u w:val="single"/>
          </w:rPr>
          <w:t>CHECKLIST: Waiver of Written Documentation of Consent (HRP-411)</w:t>
        </w:r>
      </w:hyperlink>
      <w:r w:rsidRPr="00D71FEC">
        <w:rPr>
          <w:rFonts w:ascii="Calibri" w:eastAsia="Calibri" w:hAnsi="Calibri" w:cs="Calibri"/>
          <w:sz w:val="24"/>
          <w:szCs w:val="24"/>
        </w:rPr>
        <w:t>” are met:</w:t>
      </w:r>
    </w:p>
    <w:p w14:paraId="00000020" w14:textId="77777777" w:rsidR="002D12B2" w:rsidRPr="00D71FEC" w:rsidRDefault="002D12B2">
      <w:pPr>
        <w:ind w:left="720"/>
        <w:rPr>
          <w:rFonts w:ascii="Calibri" w:eastAsia="Calibri" w:hAnsi="Calibri" w:cs="Calibri"/>
          <w:sz w:val="24"/>
          <w:szCs w:val="24"/>
        </w:rPr>
      </w:pPr>
    </w:p>
    <w:p w14:paraId="00000021" w14:textId="77777777" w:rsidR="002D12B2" w:rsidRPr="00D71FEC" w:rsidRDefault="0012509A">
      <w:pPr>
        <w:numPr>
          <w:ilvl w:val="0"/>
          <w:numId w:val="4"/>
        </w:numPr>
        <w:pBdr>
          <w:top w:val="nil"/>
          <w:left w:val="nil"/>
          <w:bottom w:val="nil"/>
          <w:right w:val="nil"/>
          <w:between w:val="nil"/>
        </w:pBdr>
        <w:spacing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only record linking the participant and the research would be the consent document and the principal risk would be potential harm resulting from a breach of confidentiality. Each participant will be asked whether she or he wants documentation linking her or him with the research, and the participant's wishes will govern; or</w:t>
      </w:r>
    </w:p>
    <w:p w14:paraId="00000022" w14:textId="77777777" w:rsidR="002D12B2" w:rsidRPr="00D71FEC" w:rsidRDefault="0012509A">
      <w:pPr>
        <w:numPr>
          <w:ilvl w:val="0"/>
          <w:numId w:val="4"/>
        </w:numPr>
        <w:pBdr>
          <w:top w:val="nil"/>
          <w:left w:val="nil"/>
          <w:bottom w:val="nil"/>
          <w:right w:val="nil"/>
          <w:between w:val="nil"/>
        </w:pBdr>
        <w:spacing w:after="160"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research presents no more than minimal risk of harm to participants and involves no procedures for which written consent is normally required outside of the research context.</w:t>
      </w:r>
    </w:p>
    <w:p w14:paraId="00000023" w14:textId="77777777" w:rsidR="002D12B2" w:rsidRPr="00D71FEC" w:rsidRDefault="002D12B2">
      <w:pPr>
        <w:ind w:left="720"/>
        <w:rPr>
          <w:rFonts w:ascii="Calibri" w:eastAsia="Calibri" w:hAnsi="Calibri" w:cs="Calibri"/>
          <w:i/>
          <w:sz w:val="24"/>
          <w:szCs w:val="24"/>
        </w:rPr>
      </w:pPr>
    </w:p>
    <w:p w14:paraId="0000002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lastRenderedPageBreak/>
        <w:t>Written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 xml:space="preserve">The IRB may determine that written consent is required if the investigator is unable to justify why it is impracticable to conduct the research without a waiver.  This is often the case for prospective review studies, but may occur in retrospective review studies.  For example, if an investigator wishes to review the data of all of the patients he refers onward for a colonoscopy to collect outcome measures, the IRB may determine that the investigator should obtain written consent because he will have the chance to obtain consent from the patients during their clinic visit with him. </w:t>
      </w:r>
    </w:p>
    <w:p w14:paraId="00000025" w14:textId="77777777" w:rsidR="002D12B2" w:rsidRPr="00D71FEC" w:rsidRDefault="002D12B2">
      <w:pPr>
        <w:ind w:left="720"/>
        <w:rPr>
          <w:rFonts w:ascii="Calibri" w:eastAsia="Calibri" w:hAnsi="Calibri" w:cs="Calibri"/>
          <w:sz w:val="24"/>
          <w:szCs w:val="24"/>
        </w:rPr>
      </w:pPr>
    </w:p>
    <w:p w14:paraId="00000026" w14:textId="77777777" w:rsidR="002D12B2" w:rsidRPr="00D71FEC" w:rsidRDefault="0012509A">
      <w:pPr>
        <w:rPr>
          <w:rFonts w:ascii="Calibri" w:eastAsia="Calibri" w:hAnsi="Calibri" w:cs="Calibri"/>
          <w:b/>
          <w:sz w:val="24"/>
          <w:szCs w:val="24"/>
        </w:rPr>
      </w:pPr>
      <w:r w:rsidRPr="00D71FEC">
        <w:rPr>
          <w:rFonts w:ascii="Calibri" w:hAnsi="Calibri" w:cs="Calibri"/>
        </w:rPr>
        <w:br w:type="page"/>
      </w:r>
    </w:p>
    <w:p w14:paraId="00000027"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ANCILLARY REVIEWS</w:t>
      </w:r>
    </w:p>
    <w:p w14:paraId="00000028" w14:textId="77777777" w:rsidR="002D12B2" w:rsidRPr="00D71FEC" w:rsidRDefault="0012509A">
      <w:pPr>
        <w:pBdr>
          <w:top w:val="nil"/>
          <w:left w:val="nil"/>
          <w:bottom w:val="nil"/>
          <w:right w:val="nil"/>
          <w:between w:val="nil"/>
        </w:pBdr>
        <w:rPr>
          <w:rFonts w:ascii="Calibri" w:eastAsia="Calibri" w:hAnsi="Calibri" w:cs="Calibri"/>
          <w:b/>
          <w:color w:val="000000"/>
        </w:rPr>
      </w:pPr>
      <w:r w:rsidRPr="00D71FEC">
        <w:rPr>
          <w:rFonts w:ascii="Calibri" w:eastAsia="Calibri" w:hAnsi="Calibri" w:cs="Calibri"/>
          <w:b/>
          <w:color w:val="000000"/>
        </w:rPr>
        <w:t>DO NOT DELETE.  Submit the completed checklist below with your protocol.</w:t>
      </w:r>
    </w:p>
    <w:tbl>
      <w:tblPr>
        <w:tblStyle w:val="a6"/>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3416"/>
        <w:gridCol w:w="3758"/>
        <w:gridCol w:w="1438"/>
      </w:tblGrid>
      <w:tr w:rsidR="002D12B2" w:rsidRPr="00D71FEC" w14:paraId="5E5DF23A" w14:textId="77777777">
        <w:tc>
          <w:tcPr>
            <w:tcW w:w="10255" w:type="dxa"/>
            <w:gridSpan w:val="4"/>
            <w:shd w:val="clear" w:color="auto" w:fill="EEECE1"/>
          </w:tcPr>
          <w:p w14:paraId="0000002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Which ancillary reviews do I need and when do I need them?</w:t>
            </w:r>
          </w:p>
          <w:p w14:paraId="0000002A"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color w:val="FF0000"/>
                <w:sz w:val="24"/>
                <w:szCs w:val="24"/>
              </w:rPr>
              <w:t xml:space="preserve">Refer to </w:t>
            </w:r>
            <w:hyperlink r:id="rId11">
              <w:r w:rsidRPr="00D71FEC">
                <w:rPr>
                  <w:rFonts w:ascii="Calibri" w:eastAsia="Calibri" w:hAnsi="Calibri" w:cs="Calibri"/>
                  <w:color w:val="0000FF"/>
                  <w:sz w:val="24"/>
                  <w:szCs w:val="24"/>
                  <w:u w:val="single"/>
                </w:rPr>
                <w:t xml:space="preserve">HRP-309 </w:t>
              </w:r>
            </w:hyperlink>
            <w:r w:rsidRPr="00D71FEC">
              <w:rPr>
                <w:rFonts w:ascii="Calibri" w:eastAsia="Calibri" w:hAnsi="Calibri" w:cs="Calibri"/>
                <w:color w:val="FF0000"/>
                <w:sz w:val="24"/>
                <w:szCs w:val="24"/>
              </w:rPr>
              <w:t>for more information about these ancillary reviews.</w:t>
            </w:r>
          </w:p>
        </w:tc>
      </w:tr>
      <w:tr w:rsidR="002D12B2" w:rsidRPr="00D71FEC" w14:paraId="552274FC" w14:textId="77777777">
        <w:tc>
          <w:tcPr>
            <w:tcW w:w="1643" w:type="dxa"/>
            <w:shd w:val="clear" w:color="auto" w:fill="EEECE1"/>
          </w:tcPr>
          <w:p w14:paraId="0000002E"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Select yes or no</w:t>
            </w:r>
          </w:p>
        </w:tc>
        <w:tc>
          <w:tcPr>
            <w:tcW w:w="3416" w:type="dxa"/>
            <w:shd w:val="clear" w:color="auto" w:fill="EEECE1"/>
          </w:tcPr>
          <w:p w14:paraId="0000002F"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your study…</w:t>
            </w:r>
          </w:p>
        </w:tc>
        <w:tc>
          <w:tcPr>
            <w:tcW w:w="3758" w:type="dxa"/>
            <w:shd w:val="clear" w:color="auto" w:fill="EEECE1"/>
          </w:tcPr>
          <w:p w14:paraId="00000030" w14:textId="77777777" w:rsidR="002D12B2" w:rsidRPr="00D71FEC" w:rsidRDefault="0012509A">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yes…</w:t>
            </w:r>
          </w:p>
        </w:tc>
        <w:tc>
          <w:tcPr>
            <w:tcW w:w="1438" w:type="dxa"/>
          </w:tcPr>
          <w:p w14:paraId="00000031"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tc>
      </w:tr>
      <w:tr w:rsidR="0051413B" w:rsidRPr="00D71FEC" w14:paraId="25EEC030" w14:textId="77777777">
        <w:tc>
          <w:tcPr>
            <w:tcW w:w="1643" w:type="dxa"/>
          </w:tcPr>
          <w:p w14:paraId="4A0BA2D9"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6541843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733B5E" w14:textId="7A052A04"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5498487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Gillette resources, staff or locations</w:t>
            </w:r>
          </w:p>
        </w:tc>
        <w:tc>
          <w:tcPr>
            <w:tcW w:w="3758" w:type="dxa"/>
          </w:tcPr>
          <w:p w14:paraId="0000003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Gillette Scientific review and Gillette Research Administration approval is required.  Contact:</w:t>
            </w:r>
          </w:p>
          <w:p w14:paraId="00000037" w14:textId="77777777" w:rsidR="0051413B" w:rsidRPr="00D71FEC" w:rsidRDefault="00BA1A0B" w:rsidP="0051413B">
            <w:pPr>
              <w:pBdr>
                <w:top w:val="nil"/>
                <w:left w:val="nil"/>
                <w:bottom w:val="nil"/>
                <w:right w:val="nil"/>
                <w:between w:val="nil"/>
              </w:pBdr>
              <w:rPr>
                <w:rFonts w:ascii="Calibri" w:eastAsia="Calibri" w:hAnsi="Calibri" w:cs="Calibri"/>
                <w:i/>
                <w:color w:val="000000"/>
                <w:sz w:val="24"/>
                <w:szCs w:val="24"/>
              </w:rPr>
            </w:pPr>
            <w:hyperlink r:id="rId12">
              <w:r w:rsidR="0051413B" w:rsidRPr="00D71FEC">
                <w:rPr>
                  <w:rFonts w:ascii="Calibri" w:eastAsia="Calibri" w:hAnsi="Calibri" w:cs="Calibri"/>
                  <w:i/>
                  <w:color w:val="0000FF"/>
                  <w:sz w:val="24"/>
                  <w:szCs w:val="24"/>
                  <w:u w:val="single"/>
                </w:rPr>
                <w:t>research@gillettechildrens.com</w:t>
              </w:r>
            </w:hyperlink>
            <w:r w:rsidR="0051413B" w:rsidRPr="00D71FEC">
              <w:rPr>
                <w:rFonts w:ascii="Calibri" w:eastAsia="Calibri" w:hAnsi="Calibri" w:cs="Calibri"/>
                <w:i/>
                <w:color w:val="000000"/>
                <w:sz w:val="24"/>
                <w:szCs w:val="24"/>
              </w:rPr>
              <w:t xml:space="preserve">  </w:t>
            </w:r>
          </w:p>
        </w:tc>
        <w:tc>
          <w:tcPr>
            <w:tcW w:w="1438" w:type="dxa"/>
            <w:shd w:val="clear" w:color="auto" w:fill="D99594"/>
          </w:tcPr>
          <w:p w14:paraId="0000003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Required prior to IRB submission</w:t>
            </w:r>
          </w:p>
        </w:tc>
      </w:tr>
      <w:tr w:rsidR="0051413B" w:rsidRPr="00D71FEC" w14:paraId="534FC6B4" w14:textId="77777777">
        <w:tc>
          <w:tcPr>
            <w:tcW w:w="1643" w:type="dxa"/>
          </w:tcPr>
          <w:p w14:paraId="5ABBAD19" w14:textId="6789319A"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9869390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CEC822E"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6704577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Involve Epic, or Fairview patients, staff, locations, or resources</w:t>
            </w:r>
          </w:p>
        </w:tc>
        <w:tc>
          <w:tcPr>
            <w:tcW w:w="3758" w:type="dxa"/>
          </w:tcPr>
          <w:p w14:paraId="0000003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Fairview ancillary review will be assigned to your study by IRB staff</w:t>
            </w:r>
          </w:p>
          <w:p w14:paraId="0000003E"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3">
              <w:r w:rsidRPr="00D71FEC">
                <w:rPr>
                  <w:rFonts w:ascii="Calibri" w:eastAsia="Calibri" w:hAnsi="Calibri" w:cs="Calibri"/>
                  <w:color w:val="0563C1"/>
                  <w:sz w:val="24"/>
                  <w:szCs w:val="24"/>
                  <w:u w:val="single"/>
                </w:rPr>
                <w:t>ancillaryreview@Fairview.org</w:t>
              </w:r>
            </w:hyperlink>
          </w:p>
        </w:tc>
        <w:tc>
          <w:tcPr>
            <w:tcW w:w="1438" w:type="dxa"/>
            <w:vMerge w:val="restart"/>
            <w:shd w:val="clear" w:color="auto" w:fill="D99594"/>
          </w:tcPr>
          <w:p w14:paraId="0000003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must be received prior to IRB committee/ designated review.  </w:t>
            </w:r>
          </w:p>
          <w:p w14:paraId="0000004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4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Consider seeking approval prior to IRB submission.</w:t>
            </w:r>
          </w:p>
        </w:tc>
      </w:tr>
      <w:tr w:rsidR="0051413B" w:rsidRPr="00D71FEC" w14:paraId="3686DC5B" w14:textId="77777777">
        <w:tc>
          <w:tcPr>
            <w:tcW w:w="1643" w:type="dxa"/>
            <w:shd w:val="clear" w:color="auto" w:fill="EEECE1"/>
          </w:tcPr>
          <w:p w14:paraId="3C458B44"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00349248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2FC7336" w14:textId="71F983C8"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52573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4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evaluation of drugs, devices, biologics, tobacco, or dietary supplements or data subject to FDA inspection</w:t>
            </w:r>
          </w:p>
        </w:tc>
        <w:tc>
          <w:tcPr>
            <w:tcW w:w="3758" w:type="dxa"/>
            <w:shd w:val="clear" w:color="auto" w:fill="EEECE1"/>
          </w:tcPr>
          <w:p w14:paraId="0000004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regulatory ancillary review will be assigned to your study by IRB staff</w:t>
            </w:r>
          </w:p>
          <w:p w14:paraId="0000004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4">
              <w:r w:rsidRPr="00D71FEC">
                <w:rPr>
                  <w:rFonts w:ascii="Calibri" w:eastAsia="Calibri" w:hAnsi="Calibri" w:cs="Calibri"/>
                  <w:i/>
                  <w:color w:val="0000FF"/>
                  <w:sz w:val="24"/>
                  <w:szCs w:val="24"/>
                  <w:u w:val="single"/>
                </w:rPr>
                <w:t>medreg@umn.edu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8"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EC05749" w14:textId="77777777">
        <w:tc>
          <w:tcPr>
            <w:tcW w:w="1643" w:type="dxa"/>
          </w:tcPr>
          <w:p w14:paraId="7D1A0D16"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97955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74FFDF" w14:textId="4647C9FD"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8039093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4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Scientific Review? Not sure? See guidance in the </w:t>
            </w:r>
            <w:hyperlink r:id="rId15">
              <w:r w:rsidRPr="00D71FEC">
                <w:rPr>
                  <w:rFonts w:ascii="Calibri" w:eastAsia="Calibri" w:hAnsi="Calibri" w:cs="Calibri"/>
                  <w:color w:val="000000"/>
                  <w:sz w:val="24"/>
                  <w:szCs w:val="24"/>
                </w:rPr>
                <w:t>Investigator Manual (HRP-103)</w:t>
              </w:r>
            </w:hyperlink>
            <w:r w:rsidRPr="00D71FEC">
              <w:rPr>
                <w:rFonts w:ascii="Calibri" w:eastAsia="Calibri" w:hAnsi="Calibri" w:cs="Calibri"/>
                <w:color w:val="000000"/>
                <w:sz w:val="24"/>
                <w:szCs w:val="24"/>
              </w:rPr>
              <w:t>.</w:t>
            </w:r>
          </w:p>
        </w:tc>
        <w:tc>
          <w:tcPr>
            <w:tcW w:w="3758" w:type="dxa"/>
          </w:tcPr>
          <w:p w14:paraId="0000004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6">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E"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3E18F9E" w14:textId="77777777">
        <w:tc>
          <w:tcPr>
            <w:tcW w:w="1643" w:type="dxa"/>
            <w:shd w:val="clear" w:color="auto" w:fill="EEECE1"/>
          </w:tcPr>
          <w:p w14:paraId="35E3CD7F"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731992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7F4F5B7F" w14:textId="288AF3BA"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78364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52"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Relate to cancer patients, cancer treatments, cancer screening/prevention, or tobacco</w:t>
            </w:r>
          </w:p>
          <w:p w14:paraId="0000005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NOTE: </w:t>
            </w:r>
            <w:r w:rsidRPr="00D71FEC">
              <w:rPr>
                <w:rFonts w:ascii="Calibri" w:hAnsi="Calibri" w:cs="Calibri"/>
                <w:sz w:val="20"/>
                <w:szCs w:val="20"/>
              </w:rPr>
              <w:t xml:space="preserve">CPRC review is not required for </w:t>
            </w:r>
            <w:r w:rsidRPr="00D71FEC">
              <w:rPr>
                <w:rFonts w:ascii="Calibri" w:hAnsi="Calibri" w:cs="Calibri"/>
              </w:rPr>
              <w:t>Retrospective Chart Review, Retrospective Sample Review, or Prospective Specimen Repository studies</w:t>
            </w:r>
          </w:p>
        </w:tc>
        <w:tc>
          <w:tcPr>
            <w:tcW w:w="3758" w:type="dxa"/>
            <w:shd w:val="clear" w:color="auto" w:fill="EEECE1"/>
          </w:tcPr>
          <w:p w14:paraId="00000054"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Complete the </w:t>
            </w:r>
            <w:hyperlink r:id="rId17">
              <w:r w:rsidRPr="00D71FEC">
                <w:rPr>
                  <w:rFonts w:ascii="Calibri" w:eastAsia="Calibri" w:hAnsi="Calibri" w:cs="Calibri"/>
                  <w:i/>
                  <w:color w:val="0000FF"/>
                  <w:sz w:val="24"/>
                  <w:szCs w:val="24"/>
                  <w:u w:val="single"/>
                </w:rPr>
                <w:t>CPRC application process</w:t>
              </w:r>
            </w:hyperlink>
            <w:r w:rsidRPr="00D71FEC">
              <w:rPr>
                <w:rFonts w:ascii="Calibri" w:eastAsia="Calibri" w:hAnsi="Calibri" w:cs="Calibri"/>
                <w:i/>
                <w:color w:val="000000"/>
                <w:sz w:val="24"/>
                <w:szCs w:val="24"/>
              </w:rPr>
              <w:t xml:space="preserve">. </w:t>
            </w:r>
          </w:p>
          <w:p w14:paraId="00000055"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8">
              <w:r w:rsidRPr="00D71FEC">
                <w:rPr>
                  <w:rFonts w:ascii="Calibri" w:eastAsia="Calibri" w:hAnsi="Calibri" w:cs="Calibri"/>
                  <w:i/>
                  <w:color w:val="0000FF"/>
                  <w:sz w:val="24"/>
                  <w:szCs w:val="24"/>
                  <w:u w:val="single"/>
                </w:rPr>
                <w:t>ccprc@umn.edu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56"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F4F833A" w14:textId="77777777">
        <w:tc>
          <w:tcPr>
            <w:tcW w:w="1643" w:type="dxa"/>
          </w:tcPr>
          <w:p w14:paraId="003EF465"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3900805"/>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A327500" w14:textId="3B05F784"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70884180"/>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5A"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radiation</w:t>
            </w:r>
          </w:p>
          <w:p w14:paraId="0000005B"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(x-ray imaging, radiopharmaceuticals, external beam or brachytherapy)</w:t>
            </w:r>
          </w:p>
        </w:tc>
        <w:tc>
          <w:tcPr>
            <w:tcW w:w="3758" w:type="dxa"/>
          </w:tcPr>
          <w:p w14:paraId="0000005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9">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val="restart"/>
            <w:shd w:val="clear" w:color="auto" w:fill="FFFF00"/>
          </w:tcPr>
          <w:p w14:paraId="0000005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from these committees must be received prior to IRB </w:t>
            </w:r>
            <w:proofErr w:type="gramStart"/>
            <w:r w:rsidRPr="00D71FEC">
              <w:rPr>
                <w:rFonts w:ascii="Calibri" w:eastAsia="Calibri" w:hAnsi="Calibri" w:cs="Calibri"/>
                <w:b/>
                <w:color w:val="000000"/>
                <w:sz w:val="24"/>
                <w:szCs w:val="24"/>
              </w:rPr>
              <w:t>approval;</w:t>
            </w:r>
            <w:proofErr w:type="gramEnd"/>
            <w:r w:rsidRPr="00D71FEC">
              <w:rPr>
                <w:rFonts w:ascii="Calibri" w:eastAsia="Calibri" w:hAnsi="Calibri" w:cs="Calibri"/>
                <w:b/>
                <w:color w:val="000000"/>
                <w:sz w:val="24"/>
                <w:szCs w:val="24"/>
              </w:rPr>
              <w:t xml:space="preserve"> </w:t>
            </w:r>
          </w:p>
          <w:p w14:paraId="0000005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5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These groups each have their </w:t>
            </w:r>
            <w:r w:rsidRPr="00D71FEC">
              <w:rPr>
                <w:rFonts w:ascii="Calibri" w:eastAsia="Calibri" w:hAnsi="Calibri" w:cs="Calibri"/>
                <w:b/>
                <w:color w:val="000000"/>
                <w:sz w:val="24"/>
                <w:szCs w:val="24"/>
              </w:rPr>
              <w:lastRenderedPageBreak/>
              <w:t xml:space="preserve">own application process. </w:t>
            </w:r>
          </w:p>
        </w:tc>
      </w:tr>
      <w:tr w:rsidR="0051413B" w:rsidRPr="00D71FEC" w14:paraId="086A3851" w14:textId="77777777">
        <w:tc>
          <w:tcPr>
            <w:tcW w:w="1643" w:type="dxa"/>
            <w:shd w:val="clear" w:color="auto" w:fill="EEECE1"/>
          </w:tcPr>
          <w:p w14:paraId="14409643"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7312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CD156DF" w14:textId="563AA650"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9227579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55FE5AEA" w14:textId="77777777" w:rsidR="0051413B" w:rsidRPr="00D71FEC" w:rsidRDefault="0051413B" w:rsidP="0051413B">
            <w:pPr>
              <w:pBdr>
                <w:top w:val="nil"/>
                <w:left w:val="nil"/>
                <w:bottom w:val="nil"/>
                <w:right w:val="nil"/>
                <w:between w:val="nil"/>
              </w:pBdr>
              <w:rPr>
                <w:rFonts w:ascii="Calibri" w:eastAsia="Calibri" w:hAnsi="Calibri" w:cs="Calibri"/>
                <w:b/>
                <w:color w:val="000000"/>
              </w:rPr>
            </w:pPr>
          </w:p>
          <w:p w14:paraId="0000006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Center for Magnetic Resonance Research (CMRR) as a study location</w:t>
            </w:r>
          </w:p>
        </w:tc>
        <w:tc>
          <w:tcPr>
            <w:tcW w:w="3758" w:type="dxa"/>
            <w:shd w:val="clear" w:color="auto" w:fill="EEECE1"/>
          </w:tcPr>
          <w:p w14:paraId="00000064" w14:textId="77777777" w:rsidR="0051413B" w:rsidRPr="00D71FEC" w:rsidRDefault="0051413B" w:rsidP="0051413B">
            <w:pPr>
              <w:pBdr>
                <w:top w:val="nil"/>
                <w:left w:val="nil"/>
                <w:bottom w:val="nil"/>
                <w:right w:val="nil"/>
                <w:between w:val="nil"/>
              </w:pBdr>
              <w:rPr>
                <w:rFonts w:ascii="Calibri" w:eastAsia="Calibri" w:hAnsi="Calibri" w:cs="Calibri"/>
                <w:i/>
                <w:color w:val="1155CC"/>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0">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5"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1155CC"/>
                <w:sz w:val="24"/>
                <w:szCs w:val="24"/>
              </w:rPr>
            </w:pPr>
          </w:p>
        </w:tc>
      </w:tr>
      <w:tr w:rsidR="0051413B" w:rsidRPr="00D71FEC" w14:paraId="6DFF32A5" w14:textId="77777777">
        <w:tc>
          <w:tcPr>
            <w:tcW w:w="1643" w:type="dxa"/>
          </w:tcPr>
          <w:p w14:paraId="6BE28D48"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1443939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D52EFBA" w14:textId="7FF4E82B"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58098248"/>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69"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recombinant or synthetic nucleic acids, toxins, or infectious agents</w:t>
            </w:r>
          </w:p>
        </w:tc>
        <w:tc>
          <w:tcPr>
            <w:tcW w:w="3758" w:type="dxa"/>
          </w:tcPr>
          <w:p w14:paraId="0000006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1">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B"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7246DF1F" w14:textId="77777777">
        <w:trPr>
          <w:trHeight w:val="1290"/>
        </w:trPr>
        <w:tc>
          <w:tcPr>
            <w:tcW w:w="1643" w:type="dxa"/>
            <w:shd w:val="clear" w:color="auto" w:fill="EEECE1"/>
          </w:tcPr>
          <w:p w14:paraId="0790C57E"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303738959"/>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7F523A0" w14:textId="33D0D72D"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7150675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F"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human fetal tissue, human embryos, or embryonic stem cells</w:t>
            </w:r>
          </w:p>
        </w:tc>
        <w:tc>
          <w:tcPr>
            <w:tcW w:w="3758" w:type="dxa"/>
            <w:shd w:val="clear" w:color="auto" w:fill="EEECE1"/>
          </w:tcPr>
          <w:p w14:paraId="0000007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2">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71"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23EA99C8" w14:textId="77777777">
        <w:trPr>
          <w:trHeight w:val="980"/>
        </w:trPr>
        <w:tc>
          <w:tcPr>
            <w:tcW w:w="1643" w:type="dxa"/>
            <w:shd w:val="clear" w:color="auto" w:fill="FFFFFF"/>
          </w:tcPr>
          <w:p w14:paraId="5FD6ED90" w14:textId="1CC174CA"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08271296"/>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3648D98"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422095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7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FFFFFF"/>
          </w:tcPr>
          <w:p w14:paraId="00000075" w14:textId="77777777" w:rsidR="0051413B" w:rsidRPr="00D71FEC" w:rsidRDefault="0051413B" w:rsidP="0051413B">
            <w:pPr>
              <w:spacing w:after="160" w:line="259" w:lineRule="auto"/>
              <w:rPr>
                <w:rFonts w:ascii="Calibri" w:eastAsia="Calibri" w:hAnsi="Calibri" w:cs="Calibri"/>
                <w:b/>
              </w:rPr>
            </w:pPr>
            <w:r w:rsidRPr="00D71FEC">
              <w:rPr>
                <w:rFonts w:ascii="Calibri" w:eastAsia="Calibri" w:hAnsi="Calibri" w:cs="Calibri"/>
              </w:rPr>
              <w:t xml:space="preserve">Use data from </w:t>
            </w:r>
            <w:hyperlink r:id="rId23">
              <w:r w:rsidRPr="00D71FEC">
                <w:rPr>
                  <w:rFonts w:ascii="Calibri" w:eastAsia="Calibri" w:hAnsi="Calibri" w:cs="Calibri"/>
                  <w:color w:val="0000FF"/>
                  <w:u w:val="single"/>
                </w:rPr>
                <w:t>CTSI Best Practices Integrated Informatics Core</w:t>
              </w:r>
            </w:hyperlink>
          </w:p>
          <w:p w14:paraId="00000076"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(Formerly the Information Exchange)</w:t>
            </w:r>
          </w:p>
        </w:tc>
        <w:tc>
          <w:tcPr>
            <w:tcW w:w="3758" w:type="dxa"/>
            <w:shd w:val="clear" w:color="auto" w:fill="FFFFFF"/>
          </w:tcPr>
          <w:p w14:paraId="0000007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See instruction within this template.</w:t>
            </w:r>
          </w:p>
          <w:p w14:paraId="00000078" w14:textId="77777777" w:rsidR="0051413B" w:rsidRPr="00D71FEC" w:rsidRDefault="0051413B" w:rsidP="0051413B">
            <w:pPr>
              <w:pBdr>
                <w:top w:val="nil"/>
                <w:left w:val="nil"/>
                <w:bottom w:val="nil"/>
                <w:right w:val="nil"/>
                <w:between w:val="nil"/>
              </w:pBdr>
              <w:rPr>
                <w:rFonts w:ascii="Calibri" w:hAnsi="Calibri" w:cs="Calibri"/>
              </w:rPr>
            </w:pPr>
            <w:r w:rsidRPr="00D71FEC">
              <w:rPr>
                <w:rFonts w:ascii="Calibri" w:eastAsia="Calibri" w:hAnsi="Calibri" w:cs="Calibri"/>
                <w:i/>
                <w:color w:val="000000"/>
                <w:sz w:val="24"/>
                <w:szCs w:val="24"/>
              </w:rPr>
              <w:t xml:space="preserve">Contact: </w:t>
            </w:r>
            <w:r w:rsidRPr="00D71FEC">
              <w:rPr>
                <w:rFonts w:ascii="Calibri" w:hAnsi="Calibri" w:cs="Calibri"/>
              </w:rPr>
              <w:t xml:space="preserve"> </w:t>
            </w:r>
            <w:hyperlink r:id="rId24">
              <w:r w:rsidRPr="00D71FEC">
                <w:rPr>
                  <w:rFonts w:ascii="Calibri" w:hAnsi="Calibri" w:cs="Calibri"/>
                  <w:color w:val="0000FF"/>
                  <w:u w:val="single"/>
                </w:rPr>
                <w:t>bpic@umn.edu</w:t>
              </w:r>
            </w:hyperlink>
            <w:r w:rsidRPr="00D71FEC">
              <w:rPr>
                <w:rFonts w:ascii="Calibri" w:hAnsi="Calibri" w:cs="Calibri"/>
              </w:rPr>
              <w:t xml:space="preserve"> </w:t>
            </w:r>
          </w:p>
          <w:p w14:paraId="0000007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 </w:t>
            </w:r>
          </w:p>
        </w:tc>
        <w:tc>
          <w:tcPr>
            <w:tcW w:w="1438" w:type="dxa"/>
            <w:vMerge w:val="restart"/>
            <w:shd w:val="clear" w:color="auto" w:fill="92D050"/>
          </w:tcPr>
          <w:p w14:paraId="0000007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Approval must be received prior to IRB approval.</w:t>
            </w:r>
          </w:p>
          <w:p w14:paraId="0000007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7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These groups do not have a separate application process but additional information from the study team may be required.</w:t>
            </w:r>
          </w:p>
          <w:p w14:paraId="0000007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r w:rsidR="0051413B" w:rsidRPr="00D71FEC" w14:paraId="7A1A4852" w14:textId="77777777">
        <w:trPr>
          <w:trHeight w:val="980"/>
        </w:trPr>
        <w:tc>
          <w:tcPr>
            <w:tcW w:w="1643" w:type="dxa"/>
            <w:shd w:val="clear" w:color="auto" w:fill="EEECE1"/>
          </w:tcPr>
          <w:p w14:paraId="1A8356DD" w14:textId="4AD7514D"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663457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A8280A"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78102131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81"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PHI or are you requesting a HIPAA waiver</w:t>
            </w:r>
          </w:p>
        </w:tc>
        <w:tc>
          <w:tcPr>
            <w:tcW w:w="3758" w:type="dxa"/>
            <w:shd w:val="clear" w:color="auto" w:fill="EEECE1"/>
          </w:tcPr>
          <w:p w14:paraId="00000082" w14:textId="77777777" w:rsidR="0051413B" w:rsidRPr="00D71FEC" w:rsidRDefault="0051413B" w:rsidP="0051413B">
            <w:pPr>
              <w:rPr>
                <w:rFonts w:ascii="Calibri" w:eastAsia="Calibri" w:hAnsi="Calibri" w:cs="Calibri"/>
                <w:i/>
                <w:color w:val="000000"/>
                <w:sz w:val="24"/>
                <w:szCs w:val="24"/>
              </w:rPr>
            </w:pPr>
            <w:r w:rsidRPr="00D71FEC">
              <w:rPr>
                <w:rFonts w:ascii="Calibri" w:eastAsia="Calibri" w:hAnsi="Calibri" w:cs="Calibri"/>
                <w:i/>
                <w:color w:val="000000"/>
                <w:sz w:val="24"/>
                <w:szCs w:val="24"/>
              </w:rPr>
              <w:t>If yes, HIPCO may conduct a review of this protocol.</w:t>
            </w:r>
          </w:p>
          <w:p w14:paraId="00000083"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25">
              <w:r w:rsidRPr="00D71FEC">
                <w:rPr>
                  <w:rFonts w:ascii="Calibri" w:eastAsia="Calibri" w:hAnsi="Calibri" w:cs="Calibri"/>
                  <w:i/>
                  <w:color w:val="0000FF"/>
                  <w:sz w:val="24"/>
                  <w:szCs w:val="24"/>
                  <w:u w:val="single"/>
                </w:rPr>
                <w:t>privacy@umn.edu</w:t>
              </w:r>
            </w:hyperlink>
          </w:p>
        </w:tc>
        <w:tc>
          <w:tcPr>
            <w:tcW w:w="1438" w:type="dxa"/>
            <w:vMerge/>
            <w:shd w:val="clear" w:color="auto" w:fill="92D050"/>
          </w:tcPr>
          <w:p w14:paraId="00000084"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D557A9B" w14:textId="77777777">
        <w:trPr>
          <w:trHeight w:val="962"/>
        </w:trPr>
        <w:tc>
          <w:tcPr>
            <w:tcW w:w="1643" w:type="dxa"/>
          </w:tcPr>
          <w:p w14:paraId="09F3E058"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13005521"/>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F23954" w14:textId="4FA5D8A0"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5280607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7"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88"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Biorepository and Laboratory Services to collect tissue for research</w:t>
            </w:r>
          </w:p>
        </w:tc>
        <w:tc>
          <w:tcPr>
            <w:tcW w:w="3758" w:type="dxa"/>
          </w:tcPr>
          <w:p w14:paraId="00000089"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BLS ancillary review will be assigned to your study by IRB staff.</w:t>
            </w:r>
          </w:p>
          <w:p w14:paraId="0000008A" w14:textId="77777777" w:rsidR="0051413B" w:rsidRPr="00D71FEC" w:rsidRDefault="0051413B" w:rsidP="0051413B">
            <w:pPr>
              <w:pBdr>
                <w:top w:val="nil"/>
                <w:left w:val="nil"/>
                <w:bottom w:val="nil"/>
                <w:right w:val="nil"/>
                <w:between w:val="nil"/>
              </w:pBdr>
              <w:rPr>
                <w:rFonts w:ascii="Calibri" w:eastAsia="Calibri" w:hAnsi="Calibri" w:cs="Calibri"/>
                <w:i/>
                <w:color w:val="0000FF"/>
                <w:sz w:val="24"/>
                <w:szCs w:val="24"/>
                <w:u w:val="single"/>
              </w:rPr>
            </w:pPr>
            <w:r w:rsidRPr="00D71FEC">
              <w:rPr>
                <w:rFonts w:ascii="Calibri" w:eastAsia="Calibri" w:hAnsi="Calibri" w:cs="Calibri"/>
                <w:i/>
                <w:color w:val="000000"/>
                <w:sz w:val="24"/>
                <w:szCs w:val="24"/>
              </w:rPr>
              <w:t>Contact: Jenny Pham</w:t>
            </w:r>
          </w:p>
          <w:p w14:paraId="0000008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FF"/>
                <w:sz w:val="24"/>
                <w:szCs w:val="24"/>
                <w:u w:val="single"/>
              </w:rPr>
              <w:t>Pham0435@umn.edu</w:t>
            </w:r>
          </w:p>
        </w:tc>
        <w:tc>
          <w:tcPr>
            <w:tcW w:w="1438" w:type="dxa"/>
            <w:vMerge/>
            <w:shd w:val="clear" w:color="auto" w:fill="92D050"/>
          </w:tcPr>
          <w:p w14:paraId="0000008C"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34D8039" w14:textId="77777777">
        <w:tc>
          <w:tcPr>
            <w:tcW w:w="1643" w:type="dxa"/>
            <w:shd w:val="clear" w:color="auto" w:fill="EEECE1"/>
          </w:tcPr>
          <w:p w14:paraId="1EC0BCC8"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525169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317155A" w14:textId="1025D952"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9956332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90"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Have a PI or study team member with a conflict of interest</w:t>
            </w:r>
          </w:p>
        </w:tc>
        <w:tc>
          <w:tcPr>
            <w:tcW w:w="3758" w:type="dxa"/>
            <w:shd w:val="clear" w:color="auto" w:fill="EEECE1"/>
          </w:tcPr>
          <w:p w14:paraId="00000091"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The </w:t>
            </w:r>
            <w:proofErr w:type="spellStart"/>
            <w:r w:rsidRPr="00D71FEC">
              <w:rPr>
                <w:rFonts w:ascii="Calibri" w:eastAsia="Calibri" w:hAnsi="Calibri" w:cs="Calibri"/>
                <w:i/>
                <w:color w:val="000000"/>
                <w:sz w:val="24"/>
                <w:szCs w:val="24"/>
              </w:rPr>
              <w:t>CoI</w:t>
            </w:r>
            <w:proofErr w:type="spellEnd"/>
            <w:r w:rsidRPr="00D71FEC">
              <w:rPr>
                <w:rFonts w:ascii="Calibri" w:eastAsia="Calibri" w:hAnsi="Calibri" w:cs="Calibri"/>
                <w:i/>
                <w:color w:val="000000"/>
                <w:sz w:val="24"/>
                <w:szCs w:val="24"/>
              </w:rPr>
              <w:t xml:space="preserve"> ancillary review will be assigned to your study by IRB staff</w:t>
            </w:r>
          </w:p>
          <w:p w14:paraId="0000009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6">
              <w:r w:rsidRPr="00D71FEC">
                <w:rPr>
                  <w:rFonts w:ascii="Calibri" w:eastAsia="Calibri" w:hAnsi="Calibri" w:cs="Calibri"/>
                  <w:i/>
                  <w:color w:val="0000FF"/>
                  <w:sz w:val="24"/>
                  <w:szCs w:val="24"/>
                  <w:u w:val="single"/>
                </w:rPr>
                <w:t>becca002@umn.edu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3"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F3CE479" w14:textId="77777777">
        <w:trPr>
          <w:trHeight w:val="1043"/>
        </w:trPr>
        <w:tc>
          <w:tcPr>
            <w:tcW w:w="1643" w:type="dxa"/>
          </w:tcPr>
          <w:p w14:paraId="203196F6"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9587017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29792EC4" w14:textId="2F0CC7B8"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89059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6"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97"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Need to be registered on clinicaltrials.gov</w:t>
            </w:r>
          </w:p>
        </w:tc>
        <w:tc>
          <w:tcPr>
            <w:tcW w:w="3758" w:type="dxa"/>
          </w:tcPr>
          <w:p w14:paraId="00000098"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you select “No” in ETHOS, the clinicaltrials.gov ancillary review will be assigned to your study by IRB staff</w:t>
            </w:r>
          </w:p>
          <w:p w14:paraId="0000009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7">
              <w:r w:rsidRPr="00D71FEC">
                <w:rPr>
                  <w:rFonts w:ascii="Calibri" w:eastAsia="Calibri" w:hAnsi="Calibri" w:cs="Calibri"/>
                  <w:i/>
                  <w:color w:val="0000FF"/>
                  <w:sz w:val="24"/>
                  <w:szCs w:val="24"/>
                  <w:u w:val="single"/>
                </w:rPr>
                <w:t>kmmccorm@umn.edu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A"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1E15C0AA" w14:textId="77777777">
        <w:tc>
          <w:tcPr>
            <w:tcW w:w="1643" w:type="dxa"/>
            <w:shd w:val="clear" w:color="auto" w:fill="EEECE1"/>
          </w:tcPr>
          <w:p w14:paraId="0361C026" w14:textId="77777777"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540867456"/>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81516AB" w14:textId="04A0AC6A" w:rsidR="0051413B" w:rsidRPr="00D71FEC" w:rsidRDefault="00BA1A0B"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755982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bookmarkStart w:id="5" w:name="_heading=h.49x2ik5" w:colFirst="0" w:colLast="0"/>
            <w:bookmarkEnd w:id="5"/>
          </w:p>
        </w:tc>
        <w:tc>
          <w:tcPr>
            <w:tcW w:w="3416" w:type="dxa"/>
            <w:shd w:val="clear" w:color="auto" w:fill="EEECE1"/>
          </w:tcPr>
          <w:p w14:paraId="0000009E"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registration in </w:t>
            </w:r>
            <w:proofErr w:type="spellStart"/>
            <w:r w:rsidRPr="00D71FEC">
              <w:rPr>
                <w:rFonts w:ascii="Calibri" w:eastAsia="Calibri" w:hAnsi="Calibri" w:cs="Calibri"/>
                <w:color w:val="000000"/>
                <w:sz w:val="24"/>
                <w:szCs w:val="24"/>
              </w:rPr>
              <w:t>OnCore</w:t>
            </w:r>
            <w:proofErr w:type="spellEnd"/>
          </w:p>
        </w:tc>
        <w:tc>
          <w:tcPr>
            <w:tcW w:w="3758" w:type="dxa"/>
            <w:shd w:val="clear" w:color="auto" w:fill="EEECE1"/>
          </w:tcPr>
          <w:p w14:paraId="0000009F"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If you select “No” or “I Don’t Know” in ETHOS, the </w:t>
            </w:r>
            <w:proofErr w:type="spellStart"/>
            <w:r w:rsidRPr="00D71FEC">
              <w:rPr>
                <w:rFonts w:ascii="Calibri" w:eastAsia="Calibri" w:hAnsi="Calibri" w:cs="Calibri"/>
                <w:i/>
                <w:color w:val="000000"/>
                <w:sz w:val="24"/>
                <w:szCs w:val="24"/>
              </w:rPr>
              <w:t>OnCore</w:t>
            </w:r>
            <w:proofErr w:type="spellEnd"/>
            <w:r w:rsidRPr="00D71FEC">
              <w:rPr>
                <w:rFonts w:ascii="Calibri" w:eastAsia="Calibri" w:hAnsi="Calibri" w:cs="Calibri"/>
                <w:i/>
                <w:color w:val="000000"/>
                <w:sz w:val="24"/>
                <w:szCs w:val="24"/>
              </w:rPr>
              <w:t xml:space="preserve"> ancillary review will be assigned to your study by IRB staff</w:t>
            </w:r>
          </w:p>
          <w:p w14:paraId="000000A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8">
              <w:r w:rsidRPr="00D71FEC">
                <w:rPr>
                  <w:rFonts w:ascii="Calibri" w:eastAsia="Calibri" w:hAnsi="Calibri" w:cs="Calibri"/>
                  <w:i/>
                  <w:color w:val="0000FF"/>
                  <w:sz w:val="24"/>
                  <w:szCs w:val="24"/>
                  <w:u w:val="single"/>
                </w:rPr>
                <w:t>oncore@umn.edu</w:t>
              </w:r>
            </w:hyperlink>
            <w:r w:rsidRPr="00D71FEC">
              <w:rPr>
                <w:rFonts w:ascii="Calibri" w:eastAsia="Calibri" w:hAnsi="Calibri" w:cs="Calibri"/>
                <w:i/>
                <w:color w:val="000000"/>
                <w:sz w:val="24"/>
                <w:szCs w:val="24"/>
              </w:rPr>
              <w:t xml:space="preserve"> </w:t>
            </w:r>
          </w:p>
        </w:tc>
        <w:tc>
          <w:tcPr>
            <w:tcW w:w="1438" w:type="dxa"/>
            <w:shd w:val="clear" w:color="auto" w:fill="92D050"/>
          </w:tcPr>
          <w:p w14:paraId="000000A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not affect IRB approval.</w:t>
            </w:r>
          </w:p>
          <w:p w14:paraId="000000A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bl>
    <w:p w14:paraId="000000A3"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p w14:paraId="000000A4" w14:textId="77777777" w:rsidR="002D12B2" w:rsidRPr="00D71FEC" w:rsidRDefault="002D12B2">
      <w:pPr>
        <w:rPr>
          <w:rFonts w:ascii="Calibri" w:eastAsia="Calibri" w:hAnsi="Calibri" w:cs="Calibri"/>
          <w:b/>
          <w:sz w:val="24"/>
          <w:szCs w:val="24"/>
        </w:rPr>
      </w:pPr>
    </w:p>
    <w:p w14:paraId="000000A5" w14:textId="77777777" w:rsidR="002D12B2" w:rsidRPr="00D71FEC" w:rsidRDefault="002D12B2">
      <w:pPr>
        <w:rPr>
          <w:rFonts w:ascii="Calibri" w:eastAsia="Calibri" w:hAnsi="Calibri" w:cs="Calibri"/>
          <w:b/>
          <w:sz w:val="24"/>
          <w:szCs w:val="24"/>
        </w:rPr>
      </w:pPr>
    </w:p>
    <w:p w14:paraId="000000A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9"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A"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B"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C"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D"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E"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F"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0"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1"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2"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3"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4"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5"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PROTOCOL COVER PAGE</w:t>
      </w:r>
    </w:p>
    <w:p w14:paraId="000000BA" w14:textId="77777777" w:rsidR="002D12B2" w:rsidRPr="00D71FEC" w:rsidRDefault="002D12B2">
      <w:pPr>
        <w:rPr>
          <w:rFonts w:ascii="Calibri" w:eastAsia="Calibri" w:hAnsi="Calibri" w:cs="Calibri"/>
          <w:b/>
          <w:sz w:val="24"/>
          <w:szCs w:val="24"/>
        </w:rPr>
      </w:pPr>
    </w:p>
    <w:tbl>
      <w:tblPr>
        <w:tblStyle w:val="a7"/>
        <w:tblW w:w="8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570"/>
      </w:tblGrid>
      <w:tr w:rsidR="002D12B2" w:rsidRPr="00D71FEC" w14:paraId="438CF0E8" w14:textId="77777777">
        <w:tc>
          <w:tcPr>
            <w:tcW w:w="2228" w:type="dxa"/>
            <w:tcBorders>
              <w:top w:val="single" w:sz="4" w:space="0" w:color="000000"/>
              <w:left w:val="single" w:sz="4" w:space="0" w:color="000000"/>
              <w:bottom w:val="single" w:sz="4" w:space="0" w:color="000000"/>
              <w:right w:val="single" w:sz="4" w:space="0" w:color="000000"/>
            </w:tcBorders>
          </w:tcPr>
          <w:p w14:paraId="000000BB"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Protocol Title</w:t>
            </w:r>
          </w:p>
        </w:tc>
        <w:tc>
          <w:tcPr>
            <w:tcW w:w="6570" w:type="dxa"/>
            <w:tcBorders>
              <w:top w:val="single" w:sz="4" w:space="0" w:color="000000"/>
              <w:left w:val="single" w:sz="4" w:space="0" w:color="000000"/>
              <w:bottom w:val="single" w:sz="4" w:space="0" w:color="000000"/>
              <w:right w:val="single" w:sz="4" w:space="0" w:color="000000"/>
            </w:tcBorders>
          </w:tcPr>
          <w:p w14:paraId="000000BC" w14:textId="186512FF" w:rsidR="002D12B2" w:rsidRPr="00D71FEC" w:rsidRDefault="00A95B2A">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Gas Exchange Data Analysis</w:t>
            </w:r>
          </w:p>
        </w:tc>
      </w:tr>
      <w:tr w:rsidR="002D12B2" w:rsidRPr="00D71FEC" w14:paraId="1102C223"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B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Principal Investigator/Faculty Advisor</w:t>
            </w:r>
          </w:p>
        </w:tc>
        <w:tc>
          <w:tcPr>
            <w:tcW w:w="6570" w:type="dxa"/>
            <w:tcBorders>
              <w:top w:val="single" w:sz="4" w:space="0" w:color="000000"/>
              <w:left w:val="single" w:sz="4" w:space="0" w:color="000000"/>
              <w:bottom w:val="single" w:sz="4" w:space="0" w:color="000000"/>
              <w:right w:val="single" w:sz="4" w:space="0" w:color="000000"/>
            </w:tcBorders>
          </w:tcPr>
          <w:p w14:paraId="000000BE" w14:textId="3779A87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Christopher Lundstrom</w:t>
            </w:r>
          </w:p>
        </w:tc>
      </w:tr>
      <w:tr w:rsidR="002D12B2" w:rsidRPr="00D71FEC" w14:paraId="31DE61A0"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BF"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0" w14:textId="70623D9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B5417B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1"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2" w14:textId="62047015"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w:t>
            </w:r>
            <w:bdo w:val="ltr">
              <w:r w:rsidR="00122A0E" w:rsidRPr="00D71FEC">
                <w:rPr>
                  <w:rFonts w:ascii="Calibri" w:hAnsi="Calibri" w:cs="Calibri"/>
                  <w:color w:val="000000"/>
                  <w:sz w:val="24"/>
                  <w:szCs w:val="24"/>
                </w:rPr>
                <w:t>(612) 381-7970</w:t>
              </w:r>
              <w:r w:rsidR="00122A0E" w:rsidRPr="00D71FEC">
                <w:rPr>
                  <w:rFonts w:ascii="Calibri" w:eastAsia="MS Mincho" w:hAnsi="Calibri" w:cs="Calibri"/>
                  <w:color w:val="000000"/>
                  <w:sz w:val="24"/>
                  <w:szCs w:val="24"/>
                </w:rPr>
                <w:t>‬</w:t>
              </w:r>
              <w:r w:rsidR="004449F7" w:rsidRPr="00D71FEC">
                <w:rPr>
                  <w:rFonts w:ascii="Calibri" w:hAnsi="Calibri" w:cs="Calibri"/>
                </w:rPr>
                <w:t>‬</w:t>
              </w:r>
              <w:r w:rsidR="00920CCC" w:rsidRPr="00D71FEC">
                <w:rPr>
                  <w:rFonts w:ascii="Calibri" w:hAnsi="Calibri" w:cs="Calibri"/>
                </w:rPr>
                <w:t>‬</w:t>
              </w:r>
              <w:r w:rsidR="00555B6A">
                <w:t>‬</w:t>
              </w:r>
              <w:r w:rsidR="00BA1A0B">
                <w:t>‬</w:t>
              </w:r>
            </w:bdo>
          </w:p>
        </w:tc>
      </w:tr>
      <w:tr w:rsidR="002D12B2" w:rsidRPr="00D71FEC" w14:paraId="241E59C4"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3"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4" w14:textId="304641CB"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Email Address:</w:t>
            </w:r>
            <w:r w:rsidR="00122A0E" w:rsidRPr="00D71FEC">
              <w:rPr>
                <w:rFonts w:ascii="Calibri" w:hAnsi="Calibri" w:cs="Calibri"/>
                <w:color w:val="000000"/>
                <w:sz w:val="24"/>
                <w:szCs w:val="24"/>
              </w:rPr>
              <w:t xml:space="preserve"> lund0982@umn.edu</w:t>
            </w:r>
          </w:p>
        </w:tc>
      </w:tr>
      <w:tr w:rsidR="002D12B2" w:rsidRPr="00D71FEC" w14:paraId="3B6673F8"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C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Student Investigator</w:t>
            </w:r>
          </w:p>
        </w:tc>
        <w:tc>
          <w:tcPr>
            <w:tcW w:w="6570" w:type="dxa"/>
            <w:tcBorders>
              <w:top w:val="single" w:sz="4" w:space="0" w:color="000000"/>
              <w:left w:val="single" w:sz="4" w:space="0" w:color="000000"/>
              <w:bottom w:val="single" w:sz="4" w:space="0" w:color="000000"/>
              <w:right w:val="single" w:sz="4" w:space="0" w:color="000000"/>
            </w:tcBorders>
          </w:tcPr>
          <w:p w14:paraId="000000C6" w14:textId="13FC6C3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Anton Hesse</w:t>
            </w:r>
          </w:p>
        </w:tc>
      </w:tr>
      <w:tr w:rsidR="002D12B2" w:rsidRPr="00D71FEC" w14:paraId="647BBAAC"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7"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8" w14:textId="7366242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Current Academic Status (Student, Fellow, Resident):</w:t>
            </w:r>
            <w:r w:rsidR="00122A0E" w:rsidRPr="00D71FEC">
              <w:rPr>
                <w:rFonts w:ascii="Calibri" w:hAnsi="Calibri" w:cs="Calibri"/>
                <w:color w:val="000000"/>
                <w:sz w:val="24"/>
                <w:szCs w:val="24"/>
              </w:rPr>
              <w:t xml:space="preserve"> Student</w:t>
            </w:r>
          </w:p>
          <w:p w14:paraId="000000C9" w14:textId="77777777"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 xml:space="preserve"> </w:t>
            </w:r>
          </w:p>
        </w:tc>
      </w:tr>
      <w:tr w:rsidR="002D12B2" w:rsidRPr="00D71FEC" w14:paraId="79B5408E"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A"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B" w14:textId="654A04E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97A9341"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C"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D" w14:textId="308ED34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(612) 616-0944</w:t>
            </w:r>
          </w:p>
        </w:tc>
      </w:tr>
      <w:tr w:rsidR="002D12B2" w:rsidRPr="00D71FEC" w14:paraId="2E6FEE4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E"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F" w14:textId="5D3DAD2F"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Institutional Email Address:</w:t>
            </w:r>
            <w:r w:rsidR="00122A0E" w:rsidRPr="00D71FEC">
              <w:rPr>
                <w:rFonts w:ascii="Calibri" w:hAnsi="Calibri" w:cs="Calibri"/>
                <w:color w:val="000000"/>
                <w:sz w:val="24"/>
                <w:szCs w:val="24"/>
              </w:rPr>
              <w:t xml:space="preserve"> hesse151@umn.edu</w:t>
            </w:r>
          </w:p>
        </w:tc>
      </w:tr>
      <w:tr w:rsidR="002D12B2" w:rsidRPr="00D71FEC" w14:paraId="171495C0" w14:textId="77777777">
        <w:tc>
          <w:tcPr>
            <w:tcW w:w="2228" w:type="dxa"/>
            <w:tcBorders>
              <w:top w:val="single" w:sz="4" w:space="0" w:color="000000"/>
              <w:left w:val="single" w:sz="4" w:space="0" w:color="000000"/>
              <w:bottom w:val="single" w:sz="4" w:space="0" w:color="000000"/>
              <w:right w:val="single" w:sz="4" w:space="0" w:color="000000"/>
            </w:tcBorders>
          </w:tcPr>
          <w:p w14:paraId="000000D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Biospecimens and/or Data</w:t>
            </w:r>
          </w:p>
        </w:tc>
        <w:tc>
          <w:tcPr>
            <w:tcW w:w="6570" w:type="dxa"/>
            <w:tcBorders>
              <w:top w:val="single" w:sz="4" w:space="0" w:color="000000"/>
              <w:left w:val="single" w:sz="4" w:space="0" w:color="000000"/>
              <w:bottom w:val="single" w:sz="4" w:space="0" w:color="000000"/>
              <w:right w:val="single" w:sz="4" w:space="0" w:color="000000"/>
            </w:tcBorders>
          </w:tcPr>
          <w:p w14:paraId="6E19C205" w14:textId="77777777" w:rsidR="00122A0E" w:rsidRPr="00D71FEC" w:rsidRDefault="00122A0E">
            <w:pPr>
              <w:pBdr>
                <w:top w:val="nil"/>
                <w:left w:val="nil"/>
                <w:bottom w:val="nil"/>
                <w:right w:val="nil"/>
                <w:between w:val="nil"/>
              </w:pBdr>
              <w:rPr>
                <w:rFonts w:ascii="Calibri" w:hAnsi="Calibri" w:cs="Calibri"/>
                <w:color w:val="FF0000"/>
                <w:sz w:val="24"/>
                <w:szCs w:val="24"/>
              </w:rPr>
            </w:pPr>
            <w:bookmarkStart w:id="6" w:name="bookmark=id.2p2csry" w:colFirst="0" w:colLast="0"/>
            <w:bookmarkEnd w:id="6"/>
            <w:r w:rsidRPr="00D71FEC">
              <w:rPr>
                <w:rFonts w:ascii="Calibri" w:hAnsi="Calibri" w:cs="Calibri"/>
                <w:color w:val="FF0000"/>
                <w:sz w:val="24"/>
                <w:szCs w:val="24"/>
              </w:rPr>
              <w:t>Medical record number</w:t>
            </w:r>
          </w:p>
          <w:p w14:paraId="29E9AD87"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Patient ID (generated by CTSI)</w:t>
            </w:r>
          </w:p>
          <w:p w14:paraId="7F895244" w14:textId="1C9B8CCC"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Gas exchange data file</w:t>
            </w:r>
            <w:r w:rsidR="00612C0E" w:rsidRPr="00D71FEC">
              <w:rPr>
                <w:rFonts w:ascii="Calibri" w:hAnsi="Calibri" w:cs="Calibri"/>
                <w:color w:val="FF0000"/>
                <w:sz w:val="24"/>
                <w:szCs w:val="24"/>
              </w:rPr>
              <w:t>s from exercise tests</w:t>
            </w:r>
          </w:p>
          <w:p w14:paraId="782500F9"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Age at each test</w:t>
            </w:r>
          </w:p>
          <w:p w14:paraId="2A3DC8D4"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Test date</w:t>
            </w:r>
            <w:r w:rsidR="00612C0E" w:rsidRPr="00D71FEC">
              <w:rPr>
                <w:rFonts w:ascii="Calibri" w:hAnsi="Calibri" w:cs="Calibri"/>
                <w:color w:val="FF0000"/>
                <w:sz w:val="24"/>
                <w:szCs w:val="24"/>
              </w:rPr>
              <w:t xml:space="preserve"> / test ID</w:t>
            </w:r>
          </w:p>
          <w:p w14:paraId="000000D1" w14:textId="6767203B" w:rsidR="00612C0E"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Sex</w:t>
            </w:r>
          </w:p>
        </w:tc>
      </w:tr>
      <w:tr w:rsidR="002D12B2" w:rsidRPr="00D71FEC" w14:paraId="0BC1A192" w14:textId="77777777">
        <w:tc>
          <w:tcPr>
            <w:tcW w:w="2228" w:type="dxa"/>
            <w:tcBorders>
              <w:top w:val="single" w:sz="4" w:space="0" w:color="000000"/>
              <w:left w:val="single" w:sz="4" w:space="0" w:color="000000"/>
              <w:bottom w:val="single" w:sz="4" w:space="0" w:color="000000"/>
              <w:right w:val="single" w:sz="4" w:space="0" w:color="000000"/>
            </w:tcBorders>
          </w:tcPr>
          <w:p w14:paraId="000000D2"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Number of Records and/or Specimens</w:t>
            </w:r>
          </w:p>
        </w:tc>
        <w:tc>
          <w:tcPr>
            <w:tcW w:w="6570" w:type="dxa"/>
            <w:tcBorders>
              <w:top w:val="single" w:sz="4" w:space="0" w:color="000000"/>
              <w:left w:val="single" w:sz="4" w:space="0" w:color="000000"/>
              <w:bottom w:val="single" w:sz="4" w:space="0" w:color="000000"/>
              <w:right w:val="single" w:sz="4" w:space="0" w:color="000000"/>
            </w:tcBorders>
          </w:tcPr>
          <w:p w14:paraId="000000D3" w14:textId="0F4891F4" w:rsidR="002D12B2" w:rsidRPr="00D71FEC" w:rsidRDefault="0012509A">
            <w:pPr>
              <w:pBdr>
                <w:top w:val="nil"/>
                <w:left w:val="nil"/>
                <w:bottom w:val="nil"/>
                <w:right w:val="nil"/>
                <w:between w:val="nil"/>
              </w:pBdr>
              <w:rPr>
                <w:rFonts w:ascii="Calibri" w:eastAsia="Calibri" w:hAnsi="Calibri" w:cs="Calibri"/>
                <w:color w:val="FF0000"/>
                <w:sz w:val="24"/>
                <w:szCs w:val="24"/>
              </w:rPr>
            </w:pPr>
            <w:r w:rsidRPr="00D71FEC">
              <w:rPr>
                <w:rFonts w:ascii="Calibri" w:eastAsia="Calibri" w:hAnsi="Calibri" w:cs="Calibri"/>
                <w:color w:val="000000"/>
                <w:sz w:val="24"/>
                <w:szCs w:val="24"/>
              </w:rPr>
              <w:t xml:space="preserve">N# of Records: </w:t>
            </w:r>
            <w:bookmarkStart w:id="7" w:name="bookmark=id.147n2zr" w:colFirst="0" w:colLast="0"/>
            <w:bookmarkEnd w:id="7"/>
            <w:r w:rsidR="00612C0E" w:rsidRPr="00D71FEC">
              <w:rPr>
                <w:rFonts w:ascii="Calibri" w:eastAsia="Calibri" w:hAnsi="Calibri" w:cs="Calibri"/>
                <w:color w:val="808080"/>
                <w:sz w:val="24"/>
                <w:szCs w:val="24"/>
              </w:rPr>
              <w:t>Approximately 250 patients,</w:t>
            </w:r>
          </w:p>
          <w:p w14:paraId="000000D4" w14:textId="799C18CB" w:rsidR="002D12B2" w:rsidRPr="00D71FEC" w:rsidRDefault="0012509A">
            <w:pPr>
              <w:pBdr>
                <w:top w:val="nil"/>
                <w:left w:val="nil"/>
                <w:bottom w:val="nil"/>
                <w:right w:val="nil"/>
                <w:between w:val="nil"/>
              </w:pBdr>
              <w:rPr>
                <w:rFonts w:ascii="Calibri" w:hAnsi="Calibri" w:cs="Calibri"/>
                <w:color w:val="FF0000"/>
                <w:sz w:val="24"/>
                <w:szCs w:val="24"/>
              </w:rPr>
            </w:pPr>
            <w:r w:rsidRPr="00D71FEC">
              <w:rPr>
                <w:rFonts w:ascii="Calibri" w:hAnsi="Calibri" w:cs="Calibri"/>
                <w:sz w:val="24"/>
                <w:szCs w:val="24"/>
              </w:rPr>
              <w:t xml:space="preserve">N# of Specimens: </w:t>
            </w:r>
            <w:bookmarkStart w:id="8" w:name="bookmark=id.3o7alnk" w:colFirst="0" w:colLast="0"/>
            <w:bookmarkEnd w:id="8"/>
            <w:r w:rsidR="00612C0E" w:rsidRPr="00D71FEC">
              <w:rPr>
                <w:rFonts w:ascii="Calibri" w:hAnsi="Calibri" w:cs="Calibri"/>
                <w:color w:val="FF0000"/>
                <w:sz w:val="24"/>
                <w:szCs w:val="24"/>
              </w:rPr>
              <w:t>Most patients will have between 1-3 exercise test files. We estimate there will be approximately 350 exercise test files.</w:t>
            </w:r>
          </w:p>
        </w:tc>
      </w:tr>
      <w:tr w:rsidR="002D12B2" w:rsidRPr="00D71FEC" w14:paraId="1E602812" w14:textId="77777777">
        <w:tc>
          <w:tcPr>
            <w:tcW w:w="2228" w:type="dxa"/>
            <w:tcBorders>
              <w:top w:val="single" w:sz="4" w:space="0" w:color="000000"/>
              <w:left w:val="single" w:sz="4" w:space="0" w:color="000000"/>
              <w:bottom w:val="single" w:sz="4" w:space="0" w:color="000000"/>
              <w:right w:val="single" w:sz="4" w:space="0" w:color="000000"/>
            </w:tcBorders>
          </w:tcPr>
          <w:p w14:paraId="000000D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Number/Date:</w:t>
            </w:r>
          </w:p>
        </w:tc>
        <w:tc>
          <w:tcPr>
            <w:tcW w:w="6570" w:type="dxa"/>
            <w:tcBorders>
              <w:top w:val="single" w:sz="4" w:space="0" w:color="000000"/>
              <w:left w:val="single" w:sz="4" w:space="0" w:color="000000"/>
              <w:bottom w:val="single" w:sz="4" w:space="0" w:color="000000"/>
              <w:right w:val="single" w:sz="4" w:space="0" w:color="000000"/>
            </w:tcBorders>
          </w:tcPr>
          <w:p w14:paraId="000000D6" w14:textId="6814E98E" w:rsidR="002D12B2"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1</w:t>
            </w:r>
          </w:p>
          <w:p w14:paraId="000000D7" w14:textId="5E5CBAE8" w:rsidR="002D12B2"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000000"/>
                <w:sz w:val="24"/>
                <w:szCs w:val="24"/>
              </w:rPr>
              <w:t>5/</w:t>
            </w:r>
            <w:r w:rsidR="005C4864">
              <w:rPr>
                <w:rFonts w:ascii="Calibri" w:hAnsi="Calibri" w:cs="Calibri"/>
                <w:color w:val="000000"/>
                <w:sz w:val="24"/>
                <w:szCs w:val="24"/>
              </w:rPr>
              <w:t>10</w:t>
            </w:r>
            <w:r w:rsidRPr="00D71FEC">
              <w:rPr>
                <w:rFonts w:ascii="Calibri" w:hAnsi="Calibri" w:cs="Calibri"/>
                <w:color w:val="000000"/>
                <w:sz w:val="24"/>
                <w:szCs w:val="24"/>
              </w:rPr>
              <w:t>/2022</w:t>
            </w:r>
          </w:p>
        </w:tc>
      </w:tr>
    </w:tbl>
    <w:p w14:paraId="000000D8"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9"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A" w14:textId="77777777" w:rsidR="002D12B2" w:rsidRPr="00D71FEC" w:rsidRDefault="0012509A">
      <w:pPr>
        <w:rPr>
          <w:rFonts w:ascii="Calibri" w:eastAsia="Calibri" w:hAnsi="Calibri" w:cs="Calibri"/>
          <w:b/>
          <w:color w:val="000000"/>
          <w:sz w:val="24"/>
          <w:szCs w:val="24"/>
        </w:rPr>
      </w:pPr>
      <w:r w:rsidRPr="00D71FEC">
        <w:rPr>
          <w:rFonts w:ascii="Calibri" w:hAnsi="Calibri" w:cs="Calibri"/>
        </w:rPr>
        <w:br w:type="page"/>
      </w:r>
    </w:p>
    <w:p w14:paraId="000000DB"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b/>
          <w:color w:val="000000"/>
          <w:sz w:val="24"/>
          <w:szCs w:val="24"/>
        </w:rPr>
        <w:lastRenderedPageBreak/>
        <w:t>REVISION HISTORY</w:t>
      </w:r>
    </w:p>
    <w:p w14:paraId="000000DC"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620"/>
        <w:gridCol w:w="3780"/>
        <w:gridCol w:w="2088"/>
      </w:tblGrid>
      <w:tr w:rsidR="002D12B2" w:rsidRPr="00D71FEC" w14:paraId="69EDFFB2" w14:textId="77777777">
        <w:tc>
          <w:tcPr>
            <w:tcW w:w="1368" w:type="dxa"/>
          </w:tcPr>
          <w:p w14:paraId="000000D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Revision #</w:t>
            </w:r>
          </w:p>
        </w:tc>
        <w:tc>
          <w:tcPr>
            <w:tcW w:w="1620" w:type="dxa"/>
          </w:tcPr>
          <w:p w14:paraId="000000DE"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Date</w:t>
            </w:r>
          </w:p>
        </w:tc>
        <w:tc>
          <w:tcPr>
            <w:tcW w:w="3780" w:type="dxa"/>
          </w:tcPr>
          <w:p w14:paraId="000000DF"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Summary of Changes</w:t>
            </w:r>
          </w:p>
        </w:tc>
        <w:tc>
          <w:tcPr>
            <w:tcW w:w="2088" w:type="dxa"/>
          </w:tcPr>
          <w:p w14:paraId="000000E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Consent Change?</w:t>
            </w:r>
          </w:p>
        </w:tc>
      </w:tr>
      <w:tr w:rsidR="002D12B2" w:rsidRPr="00D71FEC" w14:paraId="6A77429A" w14:textId="77777777">
        <w:tc>
          <w:tcPr>
            <w:tcW w:w="1368" w:type="dxa"/>
          </w:tcPr>
          <w:p w14:paraId="000000E1"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2"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3"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4"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7C430035" w14:textId="77777777">
        <w:tc>
          <w:tcPr>
            <w:tcW w:w="1368" w:type="dxa"/>
          </w:tcPr>
          <w:p w14:paraId="000000E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16BF188" w14:textId="77777777">
        <w:tc>
          <w:tcPr>
            <w:tcW w:w="1368" w:type="dxa"/>
          </w:tcPr>
          <w:p w14:paraId="000000E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151DC70D" w14:textId="77777777">
        <w:tc>
          <w:tcPr>
            <w:tcW w:w="1368" w:type="dxa"/>
          </w:tcPr>
          <w:p w14:paraId="000000ED"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E"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F"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0"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269ECA1" w14:textId="77777777">
        <w:tc>
          <w:tcPr>
            <w:tcW w:w="1368" w:type="dxa"/>
          </w:tcPr>
          <w:p w14:paraId="000000F1"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2"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3"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4"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24A7AB17" w14:textId="77777777">
        <w:tc>
          <w:tcPr>
            <w:tcW w:w="1368" w:type="dxa"/>
          </w:tcPr>
          <w:p w14:paraId="000000F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4F5B5996" w14:textId="77777777">
        <w:tc>
          <w:tcPr>
            <w:tcW w:w="1368" w:type="dxa"/>
          </w:tcPr>
          <w:p w14:paraId="000000F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bl>
    <w:p w14:paraId="000000FD"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FE"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FF0000"/>
          <w:sz w:val="24"/>
          <w:szCs w:val="24"/>
        </w:rPr>
        <w:t>NOTE: Leave this section blank for the initial submission. The revision history should be documented for modifications to approved studies.</w:t>
      </w:r>
    </w:p>
    <w:p w14:paraId="000000FF"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100"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1" w14:textId="77777777" w:rsidR="002D12B2" w:rsidRPr="00D71FEC" w:rsidRDefault="0012509A">
      <w:pPr>
        <w:keepNext/>
        <w:keepLines/>
        <w:pBdr>
          <w:top w:val="nil"/>
          <w:left w:val="nil"/>
          <w:bottom w:val="nil"/>
          <w:right w:val="nil"/>
          <w:between w:val="nil"/>
        </w:pBdr>
        <w:tabs>
          <w:tab w:val="left" w:pos="4320"/>
        </w:tabs>
        <w:spacing w:before="240" w:line="259" w:lineRule="auto"/>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Table of Contents</w:t>
      </w:r>
    </w:p>
    <w:sdt>
      <w:sdtPr>
        <w:rPr>
          <w:rFonts w:ascii="Calibri" w:hAnsi="Calibri" w:cs="Calibri"/>
        </w:rPr>
        <w:id w:val="-49235756"/>
        <w:docPartObj>
          <w:docPartGallery w:val="Table of Contents"/>
          <w:docPartUnique/>
        </w:docPartObj>
      </w:sdtPr>
      <w:sdtEndPr/>
      <w:sdtContent>
        <w:p w14:paraId="00000102" w14:textId="77777777" w:rsidR="002D12B2" w:rsidRPr="00D71FEC" w:rsidRDefault="0012509A">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r w:rsidRPr="00D71FEC">
            <w:rPr>
              <w:rFonts w:ascii="Calibri" w:hAnsi="Calibri" w:cs="Calibri"/>
            </w:rPr>
            <w:fldChar w:fldCharType="begin"/>
          </w:r>
          <w:r w:rsidRPr="00D71FEC">
            <w:rPr>
              <w:rFonts w:ascii="Calibri" w:hAnsi="Calibri" w:cs="Calibri"/>
            </w:rPr>
            <w:instrText xml:space="preserve"> TOC \h \u \z </w:instrText>
          </w:r>
          <w:r w:rsidRPr="00D71FEC">
            <w:rPr>
              <w:rFonts w:ascii="Calibri" w:hAnsi="Calibri" w:cs="Calibri"/>
            </w:rPr>
            <w:fldChar w:fldCharType="separate"/>
          </w:r>
          <w:hyperlink w:anchor="_heading=h.23ckvvd">
            <w:r w:rsidRPr="00D71FEC">
              <w:rPr>
                <w:rFonts w:ascii="Calibri" w:eastAsia="Times New Roman" w:hAnsi="Calibri" w:cs="Calibri"/>
                <w:b/>
                <w:color w:val="000000"/>
              </w:rPr>
              <w:t>1.0</w:t>
            </w:r>
          </w:hyperlink>
          <w:hyperlink w:anchor="_heading=h.23ckvvd">
            <w:r w:rsidRPr="00D71FEC">
              <w:rPr>
                <w:rFonts w:ascii="Calibri" w:eastAsia="Cambria" w:hAnsi="Calibri" w:cs="Calibri"/>
                <w:color w:val="000000"/>
                <w:sz w:val="24"/>
                <w:szCs w:val="24"/>
              </w:rPr>
              <w:tab/>
            </w:r>
          </w:hyperlink>
          <w:r w:rsidRPr="00D71FEC">
            <w:rPr>
              <w:rFonts w:ascii="Calibri" w:hAnsi="Calibri" w:cs="Calibri"/>
            </w:rPr>
            <w:fldChar w:fldCharType="begin"/>
          </w:r>
          <w:r w:rsidRPr="00D71FEC">
            <w:rPr>
              <w:rFonts w:ascii="Calibri" w:hAnsi="Calibri" w:cs="Calibri"/>
            </w:rPr>
            <w:instrText xml:space="preserve"> PAGEREF _heading=h.23ckvvd \h </w:instrText>
          </w:r>
          <w:r w:rsidRPr="00D71FEC">
            <w:rPr>
              <w:rFonts w:ascii="Calibri" w:hAnsi="Calibri" w:cs="Calibri"/>
            </w:rPr>
          </w:r>
          <w:r w:rsidRPr="00D71FEC">
            <w:rPr>
              <w:rFonts w:ascii="Calibri" w:hAnsi="Calibri" w:cs="Calibri"/>
            </w:rPr>
            <w:fldChar w:fldCharType="separate"/>
          </w:r>
          <w:r w:rsidRPr="00D71FEC">
            <w:rPr>
              <w:rFonts w:ascii="Calibri" w:eastAsia="Calibri" w:hAnsi="Calibri" w:cs="Calibri"/>
              <w:b/>
              <w:color w:val="000000"/>
            </w:rPr>
            <w:t>Objectives</w:t>
          </w:r>
          <w:r w:rsidRPr="00D71FEC">
            <w:rPr>
              <w:rFonts w:ascii="Calibri" w:eastAsia="Cambria" w:hAnsi="Calibri" w:cs="Calibri"/>
              <w:b/>
              <w:color w:val="000000"/>
            </w:rPr>
            <w:tab/>
            <w:t>10</w:t>
          </w:r>
          <w:r w:rsidRPr="00D71FEC">
            <w:rPr>
              <w:rFonts w:ascii="Calibri" w:hAnsi="Calibri" w:cs="Calibri"/>
            </w:rPr>
            <w:fldChar w:fldCharType="end"/>
          </w:r>
        </w:p>
        <w:p w14:paraId="00000103"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ihv636">
            <w:r w:rsidR="0012509A" w:rsidRPr="00D71FEC">
              <w:rPr>
                <w:rFonts w:ascii="Calibri" w:eastAsia="Times New Roman" w:hAnsi="Calibri" w:cs="Calibri"/>
                <w:b/>
                <w:color w:val="000000"/>
              </w:rPr>
              <w:t>2.0</w:t>
            </w:r>
          </w:hyperlink>
          <w:hyperlink w:anchor="_heading=h.ihv636">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_heading=h.ihv636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Background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4"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2hioqz">
            <w:r w:rsidR="0012509A" w:rsidRPr="00D71FEC">
              <w:rPr>
                <w:rFonts w:ascii="Calibri" w:eastAsia="Times New Roman" w:hAnsi="Calibri" w:cs="Calibri"/>
                <w:b/>
                <w:color w:val="000000"/>
              </w:rPr>
              <w:t>3.0</w:t>
            </w:r>
          </w:hyperlink>
          <w:hyperlink w:anchor="_heading=h.32hioqz">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_heading=h.32hioqz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Procedures Involved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5"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hmsyys">
            <w:r w:rsidR="0012509A" w:rsidRPr="00D71FEC">
              <w:rPr>
                <w:rFonts w:ascii="Calibri" w:eastAsia="Times New Roman" w:hAnsi="Calibri" w:cs="Calibri"/>
                <w:b/>
                <w:color w:val="000000"/>
              </w:rPr>
              <w:t>4.0</w:t>
            </w:r>
          </w:hyperlink>
          <w:hyperlink w:anchor="_heading=h.1hmsyys">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_heading=h.1hmsyys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Health Information and Privacy Compliance</w:t>
          </w:r>
          <w:r w:rsidR="0012509A" w:rsidRPr="00D71FEC">
            <w:rPr>
              <w:rFonts w:ascii="Calibri" w:eastAsia="Cambria" w:hAnsi="Calibri" w:cs="Calibri"/>
              <w:b/>
              <w:color w:val="000000"/>
            </w:rPr>
            <w:tab/>
            <w:t>12</w:t>
          </w:r>
          <w:r w:rsidR="0012509A" w:rsidRPr="00D71FEC">
            <w:rPr>
              <w:rFonts w:ascii="Calibri" w:hAnsi="Calibri" w:cs="Calibri"/>
            </w:rPr>
            <w:fldChar w:fldCharType="end"/>
          </w:r>
        </w:p>
        <w:p w14:paraId="00000106"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grqrue">
            <w:r w:rsidR="0012509A" w:rsidRPr="00D71FEC">
              <w:rPr>
                <w:rFonts w:ascii="Calibri" w:eastAsia="Times New Roman" w:hAnsi="Calibri" w:cs="Calibri"/>
                <w:b/>
                <w:color w:val="000000"/>
              </w:rPr>
              <w:t>5.0</w:t>
            </w:r>
          </w:hyperlink>
          <w:hyperlink w:anchor="_heading=h.2grqrue">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_heading=h.2grqrue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Data/Specimen Management &amp; Analysis</w:t>
          </w:r>
          <w:r w:rsidR="0012509A" w:rsidRPr="00D71FEC">
            <w:rPr>
              <w:rFonts w:ascii="Calibri" w:eastAsia="Cambria" w:hAnsi="Calibri" w:cs="Calibri"/>
              <w:b/>
              <w:color w:val="000000"/>
            </w:rPr>
            <w:tab/>
            <w:t>14</w:t>
          </w:r>
          <w:r w:rsidR="0012509A" w:rsidRPr="00D71FEC">
            <w:rPr>
              <w:rFonts w:ascii="Calibri" w:hAnsi="Calibri" w:cs="Calibri"/>
            </w:rPr>
            <w:fldChar w:fldCharType="end"/>
          </w:r>
        </w:p>
        <w:p w14:paraId="00000107"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vx1227">
            <w:r w:rsidR="0012509A" w:rsidRPr="00D71FEC">
              <w:rPr>
                <w:rFonts w:ascii="Calibri" w:eastAsia="Times New Roman" w:hAnsi="Calibri" w:cs="Calibri"/>
                <w:b/>
                <w:color w:val="000000"/>
              </w:rPr>
              <w:t>6.0</w:t>
            </w:r>
          </w:hyperlink>
          <w:hyperlink w:anchor="_heading=h.vx1227">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_heading=h.vx1227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Study Population</w:t>
          </w:r>
          <w:r w:rsidR="0012509A" w:rsidRPr="00D71FEC">
            <w:rPr>
              <w:rFonts w:ascii="Calibri" w:eastAsia="Cambria" w:hAnsi="Calibri" w:cs="Calibri"/>
              <w:b/>
              <w:color w:val="000000"/>
            </w:rPr>
            <w:tab/>
            <w:t>15</w:t>
          </w:r>
          <w:r w:rsidR="0012509A" w:rsidRPr="00D71FEC">
            <w:rPr>
              <w:rFonts w:ascii="Calibri" w:hAnsi="Calibri" w:cs="Calibri"/>
            </w:rPr>
            <w:fldChar w:fldCharType="end"/>
          </w:r>
        </w:p>
        <w:p w14:paraId="00000108"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fwokq0">
            <w:r w:rsidR="0012509A" w:rsidRPr="00D71FEC">
              <w:rPr>
                <w:rFonts w:ascii="Calibri" w:eastAsia="Times New Roman" w:hAnsi="Calibri" w:cs="Calibri"/>
                <w:b/>
                <w:color w:val="000000"/>
              </w:rPr>
              <w:t>7.0</w:t>
            </w:r>
          </w:hyperlink>
          <w:hyperlink w:anchor="_heading=h.3fwokq0">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_heading=h.3fwokq0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Consent Process</w:t>
          </w:r>
          <w:r w:rsidR="0012509A" w:rsidRPr="00D71FEC">
            <w:rPr>
              <w:rFonts w:ascii="Calibri" w:eastAsia="Cambria" w:hAnsi="Calibri" w:cs="Calibri"/>
              <w:b/>
              <w:color w:val="000000"/>
            </w:rPr>
            <w:tab/>
            <w:t>16</w:t>
          </w:r>
          <w:r w:rsidR="0012509A" w:rsidRPr="00D71FEC">
            <w:rPr>
              <w:rFonts w:ascii="Calibri" w:hAnsi="Calibri" w:cs="Calibri"/>
            </w:rPr>
            <w:fldChar w:fldCharType="end"/>
          </w:r>
        </w:p>
        <w:p w14:paraId="00000109"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ci93xb">
            <w:r w:rsidR="0012509A" w:rsidRPr="00D71FEC">
              <w:rPr>
                <w:rFonts w:ascii="Calibri" w:eastAsia="Times New Roman" w:hAnsi="Calibri" w:cs="Calibri"/>
                <w:b/>
                <w:color w:val="000000"/>
              </w:rPr>
              <w:t>8.0</w:t>
            </w:r>
          </w:hyperlink>
          <w:hyperlink w:anchor="_heading=h.1ci93xb">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_heading=h.1ci93xb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Risks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A" w14:textId="77777777" w:rsidR="002D12B2" w:rsidRPr="00D71FEC" w:rsidRDefault="00BA1A0B">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bn6wsx">
            <w:r w:rsidR="0012509A" w:rsidRPr="00D71FEC">
              <w:rPr>
                <w:rFonts w:ascii="Calibri" w:eastAsia="Times New Roman" w:hAnsi="Calibri" w:cs="Calibri"/>
                <w:b/>
                <w:color w:val="000000"/>
              </w:rPr>
              <w:t>9.0</w:t>
            </w:r>
          </w:hyperlink>
          <w:hyperlink w:anchor="_heading=h.2bn6wsx">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_heading=h.2bn6wsx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Benefits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B" w14:textId="77777777" w:rsidR="002D12B2" w:rsidRPr="00D71FEC" w:rsidRDefault="0012509A">
          <w:pPr>
            <w:rPr>
              <w:rFonts w:ascii="Calibri" w:eastAsia="Calibri" w:hAnsi="Calibri" w:cs="Calibri"/>
              <w:sz w:val="24"/>
              <w:szCs w:val="24"/>
            </w:rPr>
          </w:pPr>
          <w:r w:rsidRPr="00D71FEC">
            <w:rPr>
              <w:rFonts w:ascii="Calibri" w:hAnsi="Calibri" w:cs="Calibri"/>
            </w:rPr>
            <w:fldChar w:fldCharType="end"/>
          </w:r>
        </w:p>
      </w:sdtContent>
    </w:sdt>
    <w:p w14:paraId="0000010C"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D"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ABBREVIATIONS/DEFINITIONS</w:t>
      </w:r>
    </w:p>
    <w:p w14:paraId="08C52FF0" w14:textId="77777777" w:rsidR="0097667F" w:rsidRPr="00D71FEC" w:rsidRDefault="0097667F">
      <w:pPr>
        <w:ind w:left="720"/>
        <w:rPr>
          <w:rFonts w:ascii="Calibri" w:eastAsia="Calibri" w:hAnsi="Calibri" w:cs="Calibri"/>
          <w:color w:val="FF0000"/>
          <w:sz w:val="24"/>
          <w:szCs w:val="24"/>
        </w:rPr>
      </w:pPr>
    </w:p>
    <w:p w14:paraId="0000010F" w14:textId="328BBEC0" w:rsidR="002D12B2" w:rsidRPr="00D71FEC" w:rsidRDefault="00612C0E"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VT</w:t>
      </w:r>
      <w:r w:rsidRPr="00D71FEC">
        <w:rPr>
          <w:rFonts w:ascii="Calibri" w:eastAsia="Calibri" w:hAnsi="Calibri" w:cs="Calibri"/>
          <w:color w:val="000000" w:themeColor="text1"/>
          <w:sz w:val="24"/>
          <w:szCs w:val="24"/>
          <w:vertAlign w:val="subscript"/>
        </w:rPr>
        <w:t>1</w:t>
      </w:r>
      <w:r w:rsidRPr="00D71FEC">
        <w:rPr>
          <w:rFonts w:ascii="Calibri" w:eastAsia="Calibri" w:hAnsi="Calibri" w:cs="Calibri"/>
          <w:color w:val="000000" w:themeColor="text1"/>
          <w:sz w:val="24"/>
          <w:szCs w:val="24"/>
        </w:rPr>
        <w:t xml:space="preserve"> and VT</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w:t>
      </w:r>
      <w:r w:rsidR="0097667F" w:rsidRPr="00D71FEC">
        <w:rPr>
          <w:rFonts w:ascii="Calibri" w:eastAsia="Calibri" w:hAnsi="Calibri" w:cs="Calibri"/>
          <w:color w:val="000000" w:themeColor="text1"/>
          <w:sz w:val="24"/>
          <w:szCs w:val="24"/>
        </w:rPr>
        <w:t>t</w:t>
      </w:r>
      <w:r w:rsidRPr="00D71FEC">
        <w:rPr>
          <w:rFonts w:ascii="Calibri" w:eastAsia="Calibri" w:hAnsi="Calibri" w:cs="Calibri"/>
          <w:color w:val="000000" w:themeColor="text1"/>
          <w:sz w:val="24"/>
          <w:szCs w:val="24"/>
        </w:rPr>
        <w:t>he first and second ventilatory threshold, respectively</w:t>
      </w:r>
    </w:p>
    <w:p w14:paraId="00000110" w14:textId="7F8BC6A8" w:rsidR="002D12B2"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LOA: </w:t>
      </w:r>
      <w:r w:rsidR="0097667F" w:rsidRPr="00D71FEC">
        <w:rPr>
          <w:rFonts w:ascii="Calibri" w:eastAsia="Calibri" w:hAnsi="Calibri" w:cs="Calibri"/>
          <w:color w:val="000000" w:themeColor="text1"/>
          <w:sz w:val="24"/>
          <w:szCs w:val="24"/>
        </w:rPr>
        <w:t>l</w:t>
      </w:r>
      <w:r w:rsidRPr="00D71FEC">
        <w:rPr>
          <w:rFonts w:ascii="Calibri" w:eastAsia="Calibri" w:hAnsi="Calibri" w:cs="Calibri"/>
          <w:color w:val="000000" w:themeColor="text1"/>
          <w:sz w:val="24"/>
          <w:szCs w:val="24"/>
        </w:rPr>
        <w:t>imits of agreement</w:t>
      </w:r>
    </w:p>
    <w:p w14:paraId="5E434CE8" w14:textId="4D52B8D7" w:rsidR="0097667F"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VO</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and VO</w:t>
      </w:r>
      <w:r w:rsidRPr="00D71FEC">
        <w:rPr>
          <w:rFonts w:ascii="Calibri" w:eastAsia="Calibri" w:hAnsi="Calibri" w:cs="Calibri"/>
          <w:color w:val="000000" w:themeColor="text1"/>
          <w:sz w:val="24"/>
          <w:szCs w:val="24"/>
          <w:vertAlign w:val="subscript"/>
        </w:rPr>
        <w:t>2max</w:t>
      </w:r>
      <w:r w:rsidRPr="00D71FEC">
        <w:rPr>
          <w:rFonts w:ascii="Calibri" w:eastAsia="Calibri" w:hAnsi="Calibri" w:cs="Calibri"/>
          <w:color w:val="000000" w:themeColor="text1"/>
          <w:sz w:val="24"/>
          <w:szCs w:val="24"/>
        </w:rPr>
        <w:t>: volume of oxygen and maximal aerobic power</w:t>
      </w:r>
      <w:r w:rsidR="004A0F11">
        <w:rPr>
          <w:rFonts w:ascii="Calibri" w:eastAsia="Calibri" w:hAnsi="Calibri" w:cs="Calibri"/>
          <w:color w:val="000000" w:themeColor="text1"/>
          <w:sz w:val="24"/>
          <w:szCs w:val="24"/>
        </w:rPr>
        <w:t xml:space="preserve"> or maximal oxygen consumption</w:t>
      </w:r>
      <w:r w:rsidRPr="00D71FEC">
        <w:rPr>
          <w:rFonts w:ascii="Calibri" w:eastAsia="Calibri" w:hAnsi="Calibri" w:cs="Calibri"/>
          <w:color w:val="000000" w:themeColor="text1"/>
          <w:sz w:val="24"/>
          <w:szCs w:val="24"/>
        </w:rPr>
        <w:t>, respectively</w:t>
      </w:r>
    </w:p>
    <w:p w14:paraId="65CFF9F5" w14:textId="77777777" w:rsidR="00002E96" w:rsidRPr="00D71FEC" w:rsidRDefault="0097667F"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HR</w:t>
      </w:r>
      <w:r w:rsidRPr="00D71FEC">
        <w:rPr>
          <w:rFonts w:ascii="Calibri" w:eastAsia="Calibri" w:hAnsi="Calibri" w:cs="Calibri"/>
          <w:color w:val="000000" w:themeColor="text1"/>
          <w:sz w:val="24"/>
          <w:szCs w:val="24"/>
          <w:vertAlign w:val="subscript"/>
        </w:rPr>
        <w:t>max</w:t>
      </w:r>
      <w:r w:rsidRPr="00D71FEC">
        <w:rPr>
          <w:rFonts w:ascii="Calibri" w:eastAsia="Calibri" w:hAnsi="Calibri" w:cs="Calibri"/>
          <w:color w:val="000000" w:themeColor="text1"/>
          <w:sz w:val="24"/>
          <w:szCs w:val="24"/>
        </w:rPr>
        <w:t>: maximal heart rate</w:t>
      </w:r>
    </w:p>
    <w:p w14:paraId="00000112" w14:textId="6331EE68" w:rsidR="002D12B2" w:rsidRPr="00D71FEC" w:rsidRDefault="00002E96"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MRN: medical record number</w:t>
      </w:r>
      <w:r w:rsidR="0012509A" w:rsidRPr="00D71FEC">
        <w:rPr>
          <w:rFonts w:ascii="Calibri" w:hAnsi="Calibri" w:cs="Calibri"/>
        </w:rPr>
        <w:br w:type="page"/>
      </w:r>
    </w:p>
    <w:p w14:paraId="00000113" w14:textId="77777777" w:rsidR="002D12B2" w:rsidRPr="00D71FEC" w:rsidRDefault="0012509A">
      <w:pPr>
        <w:pStyle w:val="Heading1"/>
        <w:keepNext w:val="0"/>
        <w:widowControl/>
        <w:numPr>
          <w:ilvl w:val="0"/>
          <w:numId w:val="8"/>
        </w:numPr>
        <w:spacing w:before="120"/>
        <w:ind w:left="0" w:firstLine="0"/>
        <w:rPr>
          <w:rFonts w:ascii="Calibri" w:eastAsia="Calibri" w:hAnsi="Calibri" w:cs="Calibri"/>
          <w:b/>
        </w:rPr>
      </w:pPr>
      <w:bookmarkStart w:id="9" w:name="_heading=h.23ckvvd" w:colFirst="0" w:colLast="0"/>
      <w:bookmarkEnd w:id="9"/>
      <w:r w:rsidRPr="00D71FEC">
        <w:rPr>
          <w:rFonts w:ascii="Calibri" w:eastAsia="Calibri" w:hAnsi="Calibri" w:cs="Calibri"/>
          <w:b/>
        </w:rPr>
        <w:lastRenderedPageBreak/>
        <w:t>Objectives</w:t>
      </w:r>
    </w:p>
    <w:p w14:paraId="00000114" w14:textId="06D1D5AD"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Purpose: </w:t>
      </w:r>
    </w:p>
    <w:p w14:paraId="0C9BB8FA" w14:textId="19976582" w:rsidR="00612C0E" w:rsidRPr="00D71FEC" w:rsidRDefault="00612C0E"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The purpose of this study is to quantify the effects of different data processing methods on algorithm-selected values for </w:t>
      </w:r>
      <w:r w:rsidR="00D2787D" w:rsidRPr="00D71FEC">
        <w:rPr>
          <w:rFonts w:ascii="Calibri" w:eastAsia="Calibri" w:hAnsi="Calibri" w:cs="Calibri"/>
          <w:iCs/>
          <w:color w:val="000000" w:themeColor="text1"/>
          <w:sz w:val="24"/>
          <w:szCs w:val="24"/>
        </w:rPr>
        <w:t>VT</w:t>
      </w:r>
      <w:r w:rsidR="00D2787D" w:rsidRPr="00D71FEC">
        <w:rPr>
          <w:rFonts w:ascii="Calibri" w:eastAsia="Calibri" w:hAnsi="Calibri" w:cs="Calibri"/>
          <w:iCs/>
          <w:color w:val="000000" w:themeColor="text1"/>
          <w:sz w:val="24"/>
          <w:szCs w:val="24"/>
          <w:vertAlign w:val="subscript"/>
        </w:rPr>
        <w:t>1</w:t>
      </w:r>
      <w:r w:rsidR="00D2787D" w:rsidRPr="00D71FEC">
        <w:rPr>
          <w:rFonts w:ascii="Calibri" w:eastAsia="Calibri" w:hAnsi="Calibri" w:cs="Calibri"/>
          <w:iCs/>
          <w:color w:val="000000" w:themeColor="text1"/>
          <w:sz w:val="24"/>
          <w:szCs w:val="24"/>
        </w:rPr>
        <w:t xml:space="preserve"> and VT</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xml:space="preserve">. </w:t>
      </w:r>
    </w:p>
    <w:p w14:paraId="7C12CA29" w14:textId="33DA3F02" w:rsidR="00D2787D"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Aim 1</w:t>
      </w:r>
      <w:r w:rsidR="00D2787D" w:rsidRPr="00D71FEC">
        <w:rPr>
          <w:rFonts w:ascii="Calibri" w:eastAsia="Calibri" w:hAnsi="Calibri" w:cs="Calibri"/>
          <w:iCs/>
          <w:color w:val="000000" w:themeColor="text1"/>
          <w:sz w:val="24"/>
          <w:szCs w:val="24"/>
        </w:rPr>
        <w:t>: Calculate the LOA for the absolute VO</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%VO</w:t>
      </w:r>
      <w:r w:rsidR="00D2787D" w:rsidRPr="00D71FEC">
        <w:rPr>
          <w:rFonts w:ascii="Calibri" w:eastAsia="Calibri" w:hAnsi="Calibri" w:cs="Calibri"/>
          <w:iCs/>
          <w:color w:val="000000" w:themeColor="text1"/>
          <w:sz w:val="24"/>
          <w:szCs w:val="24"/>
          <w:vertAlign w:val="subscript"/>
        </w:rPr>
        <w:t>2max</w:t>
      </w:r>
      <w:r w:rsidR="00D2787D" w:rsidRPr="00D71FEC">
        <w:rPr>
          <w:rFonts w:ascii="Calibri" w:eastAsia="Calibri" w:hAnsi="Calibri" w:cs="Calibri"/>
          <w:iCs/>
          <w:color w:val="000000" w:themeColor="text1"/>
          <w:sz w:val="24"/>
          <w:szCs w:val="24"/>
        </w:rPr>
        <w:t xml:space="preserve">, and time </w:t>
      </w:r>
      <w:r w:rsidRPr="00D71FEC">
        <w:rPr>
          <w:rFonts w:ascii="Calibri" w:eastAsia="Calibri" w:hAnsi="Calibri" w:cs="Calibri"/>
          <w:iCs/>
          <w:color w:val="000000" w:themeColor="text1"/>
          <w:sz w:val="24"/>
          <w:szCs w:val="24"/>
        </w:rPr>
        <w:t>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while modifying combinations of prior data processing and analysis steps including outlier selection, interpolation, data averaging, threshold graph, and threshold algorithm choice.</w:t>
      </w:r>
    </w:p>
    <w:p w14:paraId="2E9BAF4D" w14:textId="67DF3326" w:rsidR="00420E1F"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We hypothesize that some combinations of data processing and analysis steps will result in LOA that are wider than the expected error in the measurement device.</w:t>
      </w:r>
    </w:p>
    <w:p w14:paraId="7CC00505" w14:textId="6B155DBB" w:rsidR="00D2787D" w:rsidRPr="00D71FEC" w:rsidRDefault="00D2787D" w:rsidP="00420E1F">
      <w:pPr>
        <w:pBdr>
          <w:top w:val="nil"/>
          <w:left w:val="nil"/>
          <w:bottom w:val="nil"/>
          <w:right w:val="nil"/>
          <w:between w:val="nil"/>
        </w:pBdr>
        <w:spacing w:before="120" w:after="120"/>
        <w:rPr>
          <w:rFonts w:ascii="Calibri" w:eastAsia="Calibri" w:hAnsi="Calibri" w:cs="Calibri"/>
          <w:iCs/>
          <w:sz w:val="24"/>
          <w:szCs w:val="24"/>
        </w:rPr>
      </w:pPr>
    </w:p>
    <w:p w14:paraId="00000115"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0" w:name="_heading=h.ihv636" w:colFirst="0" w:colLast="0"/>
      <w:bookmarkEnd w:id="10"/>
      <w:r w:rsidRPr="00D71FEC">
        <w:rPr>
          <w:rFonts w:ascii="Calibri" w:eastAsia="Calibri" w:hAnsi="Calibri" w:cs="Calibri"/>
          <w:b/>
        </w:rPr>
        <w:t>Background</w:t>
      </w:r>
    </w:p>
    <w:p w14:paraId="537CF22A" w14:textId="20305B8B" w:rsidR="00420E1F" w:rsidRPr="00D71FEC" w:rsidRDefault="0012509A" w:rsidP="00420E1F">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Significance of Research Question/Purpose: </w:t>
      </w:r>
    </w:p>
    <w:p w14:paraId="0908EBFC" w14:textId="5D807672" w:rsidR="00180626" w:rsidRPr="00D71FEC" w:rsidRDefault="00420E1F" w:rsidP="00180626">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Exercise intensity is likely the most challenging </w:t>
      </w:r>
      <w:r w:rsidR="0050783B" w:rsidRPr="00D71FEC">
        <w:rPr>
          <w:rFonts w:ascii="Calibri" w:eastAsia="Calibri" w:hAnsi="Calibri" w:cs="Calibri"/>
          <w:iCs/>
          <w:color w:val="000000" w:themeColor="text1"/>
          <w:sz w:val="24"/>
          <w:szCs w:val="24"/>
        </w:rPr>
        <w:t xml:space="preserve">exercise prescription variable to individualize. Without information from an exercise test, the next best alternative to prescribe cardiovascular exercise is to use percentages of maximal anchors or percentages of reserve anchors, such as </w:t>
      </w:r>
      <w:r w:rsidR="0097667F" w:rsidRPr="00D71FEC">
        <w:rPr>
          <w:rFonts w:ascii="Calibri" w:eastAsia="Calibri" w:hAnsi="Calibri" w:cs="Calibri"/>
          <w:iCs/>
          <w:color w:val="000000" w:themeColor="text1"/>
          <w:sz w:val="24"/>
          <w:szCs w:val="24"/>
        </w:rPr>
        <w:t>%HR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w:t>
      </w:r>
      <w:r w:rsidR="0050783B" w:rsidRPr="00D71FEC">
        <w:rPr>
          <w:rFonts w:ascii="Calibri" w:eastAsia="Calibri" w:hAnsi="Calibri" w:cs="Calibri"/>
          <w:iCs/>
          <w:color w:val="000000" w:themeColor="text1"/>
          <w:sz w:val="24"/>
          <w:szCs w:val="24"/>
        </w:rPr>
        <w:t>or % heart rate reserve, respectively. These methods typically incorporate different zones such as 50-</w:t>
      </w:r>
      <w:r w:rsidR="0097667F" w:rsidRPr="00D71FEC">
        <w:rPr>
          <w:rFonts w:ascii="Calibri" w:eastAsia="Calibri" w:hAnsi="Calibri" w:cs="Calibri"/>
          <w:iCs/>
          <w:color w:val="000000" w:themeColor="text1"/>
          <w:sz w:val="24"/>
          <w:szCs w:val="24"/>
        </w:rPr>
        <w:t>59</w:t>
      </w:r>
      <w:r w:rsidR="0050783B" w:rsidRPr="00D71FEC">
        <w:rPr>
          <w:rFonts w:ascii="Calibri" w:eastAsia="Calibri" w:hAnsi="Calibri" w:cs="Calibri"/>
          <w:iCs/>
          <w:color w:val="000000" w:themeColor="text1"/>
          <w:sz w:val="24"/>
          <w:szCs w:val="24"/>
        </w:rPr>
        <w:t xml:space="preserve">%, </w:t>
      </w:r>
      <w:r w:rsidR="0097667F" w:rsidRPr="00D71FEC">
        <w:rPr>
          <w:rFonts w:ascii="Calibri" w:eastAsia="Calibri" w:hAnsi="Calibri" w:cs="Calibri"/>
          <w:iCs/>
          <w:color w:val="000000" w:themeColor="text1"/>
          <w:sz w:val="24"/>
          <w:szCs w:val="24"/>
        </w:rPr>
        <w:t>60-69%, 70-79%, etc. of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Unfortunately, what may be a moderate or challenging zone or a given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for one individual may be easy for another. Previous research shows that prescribing cardiovascular exercise from physiological thresholds, such as VT</w:t>
      </w:r>
      <w:r w:rsidR="0097667F" w:rsidRPr="00D71FEC">
        <w:rPr>
          <w:rFonts w:ascii="Calibri" w:eastAsia="Calibri" w:hAnsi="Calibri" w:cs="Calibri"/>
          <w:iCs/>
          <w:color w:val="000000" w:themeColor="text1"/>
          <w:sz w:val="24"/>
          <w:szCs w:val="24"/>
          <w:vertAlign w:val="subscript"/>
        </w:rPr>
        <w:t>1</w:t>
      </w:r>
      <w:r w:rsidR="0097667F" w:rsidRPr="00D71FEC">
        <w:rPr>
          <w:rFonts w:ascii="Calibri" w:eastAsia="Calibri" w:hAnsi="Calibri" w:cs="Calibri"/>
          <w:iCs/>
          <w:color w:val="000000" w:themeColor="text1"/>
          <w:sz w:val="24"/>
          <w:szCs w:val="24"/>
        </w:rPr>
        <w:t xml:space="preserve"> and VT</w:t>
      </w:r>
      <w:r w:rsidR="0097667F" w:rsidRPr="00D71FEC">
        <w:rPr>
          <w:rFonts w:ascii="Calibri" w:eastAsia="Calibri" w:hAnsi="Calibri" w:cs="Calibri"/>
          <w:iCs/>
          <w:color w:val="000000" w:themeColor="text1"/>
          <w:sz w:val="24"/>
          <w:szCs w:val="24"/>
          <w:vertAlign w:val="subscript"/>
        </w:rPr>
        <w:t>2</w:t>
      </w:r>
      <w:r w:rsidR="00747E3A">
        <w:rPr>
          <w:rFonts w:ascii="Calibri" w:eastAsia="Calibri" w:hAnsi="Calibri" w:cs="Calibri"/>
          <w:iCs/>
          <w:color w:val="000000" w:themeColor="text1"/>
          <w:sz w:val="24"/>
          <w:szCs w:val="24"/>
        </w:rPr>
        <w:t>,</w:t>
      </w:r>
      <w:r w:rsidR="0097667F" w:rsidRPr="00D71FEC">
        <w:rPr>
          <w:rFonts w:ascii="Calibri" w:eastAsia="Calibri" w:hAnsi="Calibri" w:cs="Calibri"/>
          <w:iCs/>
          <w:color w:val="000000" w:themeColor="text1"/>
          <w:sz w:val="24"/>
          <w:szCs w:val="24"/>
        </w:rPr>
        <w:t xml:space="preserve"> typically yields better and more predictable improvements to fitness. If one can determine these thresholds, they must be calculated </w:t>
      </w:r>
      <w:r w:rsidR="00180626" w:rsidRPr="00D71FEC">
        <w:rPr>
          <w:rFonts w:ascii="Calibri" w:eastAsia="Calibri" w:hAnsi="Calibri" w:cs="Calibri"/>
          <w:iCs/>
          <w:color w:val="000000" w:themeColor="text1"/>
          <w:sz w:val="24"/>
          <w:szCs w:val="24"/>
        </w:rPr>
        <w:t>correctly for accurate exercise prescription.</w:t>
      </w:r>
    </w:p>
    <w:p w14:paraId="50BCDD04" w14:textId="6B11249F" w:rsidR="00180626" w:rsidRPr="00D71FEC" w:rsidRDefault="00180626" w:rsidP="00420E1F">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One source of data used to find these thresholds is ventilatory data from an exercise test. The gases released at the mouth reflect whole-body metabolism and therefore exercise intensity, but there is considerable variability breath to breath. Most of this variability originates from rapidly oscillating ventilation, rather than slower metabolism. Therefore, some data processing, such as removing outliers, interpolating data, and averaging the data, is required to uncover the underlying metabolic demand.</w:t>
      </w:r>
    </w:p>
    <w:p w14:paraId="67F9C52A" w14:textId="73FF74BC" w:rsidR="00420E1F" w:rsidRPr="00D71FEC" w:rsidRDefault="0043261C" w:rsidP="0043261C">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Our lab recently analyzed pilot data where we averaged ventilatory in five different ways and then used a common algorithm to locate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The results of our pilot data show that on average,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%VO</w:t>
      </w:r>
      <w:r w:rsidRPr="00D71FEC">
        <w:rPr>
          <w:rFonts w:ascii="Calibri" w:eastAsia="Calibri" w:hAnsi="Calibri" w:cs="Calibri"/>
          <w:iCs/>
          <w:color w:val="000000" w:themeColor="text1"/>
          <w:sz w:val="24"/>
          <w:szCs w:val="24"/>
          <w:vertAlign w:val="subscript"/>
        </w:rPr>
        <w:t>2max</w:t>
      </w:r>
      <w:r w:rsidRPr="00D71FEC">
        <w:rPr>
          <w:rFonts w:ascii="Calibri" w:eastAsia="Calibri" w:hAnsi="Calibri" w:cs="Calibri"/>
          <w:iCs/>
          <w:color w:val="000000" w:themeColor="text1"/>
          <w:sz w:val="24"/>
          <w:szCs w:val="24"/>
        </w:rPr>
        <w:t>, and time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are similar between averaging methods. However, calculating the LOA between any two method shows this LOA is var wider than the error expected in the measurement. This suggests that the choice of averaging method likely plays a practically significant role in the ultimate exercise prescription from the values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w:t>
      </w:r>
    </w:p>
    <w:p w14:paraId="7549CBFE" w14:textId="7EB88028" w:rsidR="00420E1F" w:rsidRPr="00805A6E" w:rsidRDefault="0043261C" w:rsidP="00805A6E">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iCs/>
          <w:color w:val="000000" w:themeColor="text1"/>
          <w:sz w:val="24"/>
          <w:szCs w:val="24"/>
        </w:rPr>
        <w:lastRenderedPageBreak/>
        <w:t xml:space="preserve">Therefore, the purpose of this study is to extend our analysis to a larger data set and incorporate more data analysis choices including outlier boundaries, </w:t>
      </w:r>
      <w:r w:rsidR="00995749" w:rsidRPr="00D71FEC">
        <w:rPr>
          <w:rFonts w:ascii="Calibri" w:eastAsia="Calibri" w:hAnsi="Calibri" w:cs="Calibri"/>
          <w:iCs/>
          <w:color w:val="000000" w:themeColor="text1"/>
          <w:sz w:val="24"/>
          <w:szCs w:val="24"/>
        </w:rPr>
        <w:t>data interpolation, and other steps that may influence the final values at VT</w:t>
      </w:r>
      <w:r w:rsidR="00995749" w:rsidRPr="00D71FEC">
        <w:rPr>
          <w:rFonts w:ascii="Calibri" w:eastAsia="Calibri" w:hAnsi="Calibri" w:cs="Calibri"/>
          <w:iCs/>
          <w:color w:val="000000" w:themeColor="text1"/>
          <w:sz w:val="24"/>
          <w:szCs w:val="24"/>
          <w:vertAlign w:val="subscript"/>
        </w:rPr>
        <w:t>1</w:t>
      </w:r>
      <w:r w:rsidR="00995749" w:rsidRPr="00D71FEC">
        <w:rPr>
          <w:rFonts w:ascii="Calibri" w:eastAsia="Calibri" w:hAnsi="Calibri" w:cs="Calibri"/>
          <w:iCs/>
          <w:color w:val="000000" w:themeColor="text1"/>
          <w:sz w:val="24"/>
          <w:szCs w:val="24"/>
        </w:rPr>
        <w:t xml:space="preserve"> and VT</w:t>
      </w:r>
      <w:r w:rsidR="00995749" w:rsidRPr="00D71FEC">
        <w:rPr>
          <w:rFonts w:ascii="Calibri" w:eastAsia="Calibri" w:hAnsi="Calibri" w:cs="Calibri"/>
          <w:iCs/>
          <w:color w:val="000000" w:themeColor="text1"/>
          <w:sz w:val="24"/>
          <w:szCs w:val="24"/>
          <w:vertAlign w:val="subscript"/>
        </w:rPr>
        <w:t>2</w:t>
      </w:r>
      <w:r w:rsidR="00995749" w:rsidRPr="00D71FEC">
        <w:rPr>
          <w:rFonts w:ascii="Calibri" w:eastAsia="Calibri" w:hAnsi="Calibri" w:cs="Calibri"/>
          <w:iCs/>
          <w:color w:val="000000" w:themeColor="text1"/>
          <w:sz w:val="24"/>
          <w:szCs w:val="24"/>
        </w:rPr>
        <w:t>. We will quantify the effect of these choices by calculating the LOA between different</w:t>
      </w:r>
      <w:r w:rsidR="00474E2E" w:rsidRPr="00D71FEC">
        <w:rPr>
          <w:rFonts w:ascii="Calibri" w:eastAsia="Calibri" w:hAnsi="Calibri" w:cs="Calibri"/>
          <w:iCs/>
          <w:color w:val="000000" w:themeColor="text1"/>
          <w:sz w:val="24"/>
          <w:szCs w:val="24"/>
        </w:rPr>
        <w:t xml:space="preserve"> data processing and</w:t>
      </w:r>
      <w:r w:rsidR="00995749" w:rsidRPr="00D71FEC">
        <w:rPr>
          <w:rFonts w:ascii="Calibri" w:eastAsia="Calibri" w:hAnsi="Calibri" w:cs="Calibri"/>
          <w:iCs/>
          <w:color w:val="000000" w:themeColor="text1"/>
          <w:sz w:val="24"/>
          <w:szCs w:val="24"/>
        </w:rPr>
        <w:t xml:space="preserve"> analysis sequences.</w:t>
      </w:r>
    </w:p>
    <w:p w14:paraId="00000117" w14:textId="76498D23"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Preliminary Data: </w:t>
      </w:r>
    </w:p>
    <w:p w14:paraId="490FBCCC" w14:textId="6A137785" w:rsidR="00474E2E" w:rsidRPr="00D71FEC" w:rsidRDefault="00474E2E" w:rsidP="0027146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We have pilot data from the marathon training class at the University of Minnesota (PE 1262). </w:t>
      </w:r>
      <w:r w:rsidR="00582769" w:rsidRPr="00D71FEC">
        <w:rPr>
          <w:rFonts w:ascii="Calibri" w:eastAsia="Calibri" w:hAnsi="Calibri" w:cs="Calibri"/>
          <w:color w:val="000000" w:themeColor="text1"/>
          <w:sz w:val="24"/>
          <w:szCs w:val="24"/>
        </w:rPr>
        <w:t>At the beginning of the semester, they underwent pre-testing, including a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xml:space="preserve"> treadmill test. With this data we quantified the LOA for the VO</w:t>
      </w:r>
      <w:r w:rsidR="00582769" w:rsidRPr="00D71FEC">
        <w:rPr>
          <w:rFonts w:ascii="Calibri" w:eastAsia="Calibri" w:hAnsi="Calibri" w:cs="Calibri"/>
          <w:color w:val="000000" w:themeColor="text1"/>
          <w:sz w:val="24"/>
          <w:szCs w:val="24"/>
          <w:vertAlign w:val="subscript"/>
        </w:rPr>
        <w:t>2</w:t>
      </w:r>
      <w:r w:rsidR="00582769" w:rsidRPr="00D71FEC">
        <w:rPr>
          <w:rFonts w:ascii="Calibri" w:eastAsia="Calibri" w:hAnsi="Calibri" w:cs="Calibri"/>
          <w:color w:val="000000" w:themeColor="text1"/>
          <w:sz w:val="24"/>
          <w:szCs w:val="24"/>
        </w:rPr>
        <w:t>,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and time at VT</w:t>
      </w:r>
      <w:r w:rsidR="00582769" w:rsidRPr="00D71FEC">
        <w:rPr>
          <w:rFonts w:ascii="Calibri" w:eastAsia="Calibri" w:hAnsi="Calibri" w:cs="Calibri"/>
          <w:color w:val="000000" w:themeColor="text1"/>
          <w:sz w:val="24"/>
          <w:szCs w:val="24"/>
          <w:vertAlign w:val="subscript"/>
        </w:rPr>
        <w:t>1</w:t>
      </w:r>
      <w:r w:rsidR="00582769" w:rsidRPr="00D71FEC">
        <w:rPr>
          <w:rFonts w:ascii="Calibri" w:eastAsia="Calibri" w:hAnsi="Calibri" w:cs="Calibri"/>
          <w:color w:val="000000" w:themeColor="text1"/>
          <w:sz w:val="24"/>
          <w:szCs w:val="24"/>
        </w:rPr>
        <w:t xml:space="preserve"> between different averaging methods. The results indicate that the LOA</w:t>
      </w:r>
      <w:r w:rsidR="00271462" w:rsidRPr="00D71FEC">
        <w:rPr>
          <w:rFonts w:ascii="Calibri" w:eastAsia="Calibri" w:hAnsi="Calibri" w:cs="Calibri"/>
          <w:color w:val="000000" w:themeColor="text1"/>
          <w:sz w:val="24"/>
          <w:szCs w:val="24"/>
        </w:rPr>
        <w:t>s</w:t>
      </w:r>
      <w:r w:rsidR="00582769" w:rsidRPr="00D71FEC">
        <w:rPr>
          <w:rFonts w:ascii="Calibri" w:eastAsia="Calibri" w:hAnsi="Calibri" w:cs="Calibri"/>
          <w:color w:val="000000" w:themeColor="text1"/>
          <w:sz w:val="24"/>
          <w:szCs w:val="24"/>
        </w:rPr>
        <w:t xml:space="preserve"> for all comparisons are wider than the expected error in the device measurement.</w:t>
      </w:r>
    </w:p>
    <w:p w14:paraId="00000118" w14:textId="071975E5"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Existing Literature: </w:t>
      </w:r>
    </w:p>
    <w:p w14:paraId="7F7B0B98" w14:textId="1ADCB379" w:rsidR="00271462" w:rsidRPr="00D71FEC" w:rsidRDefault="00271462" w:rsidP="00271462">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Previous research on exercise intensity finds that using submaximal thresholds such as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to individualize prescription produce superior changes to fitness compared to using standardized methods such as %HRR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{"citationItems":[{"id":"ITEM-1","itemData":{"DOI":"10.1186/s13102-015-0011-z","ISSN":"2052-1847","abstract":"BACKGROUND: Exercise intensity is arguably the most critical component of the exercise prescription model. It has been suggested that a threshold based model for establishing exercise intensity might better identify the lowest effective training stimulus for all individuals with varying fitness levels; however, experimental evidence is lacking. The purpose of this study was to compare the effectiveness of two exercise training programs for improving cardiorespiratory fitness: threshold based model vs. relative percent concept (i.e., % heart rate reserve - HRR).\\n\\nMETHODS: Apparently healthy, but sedentary men and women (n = 42) were randomized to a non-exercise control group or one of two exercise training groups. Exercise training was performed 30 min/day on 5 days/week for 12weeks according to one of two exercise intensity regimens: 1) a relative percent method was used in which intensity was prescribed according to percentages of heart rate reserve (HRR group), or 2) a threshold based method (ACE-3ZM) was used in which intensity was prescribed according to the first ventilatory threshold (VT1) and second ventilatory threshold (VT2).\\n\\nRESULTS: Thirty-six men and women completed the study. After 12weeks, VO2max increased significantly (p &lt; 0.05 vs. controls) in both HRR (1.76 ± 1.93 mL/kg/min) and ACE-3ZM (3.93 ± 0.96 mL/kg/min) groups. Repeated measures ANOVA identified a significant interaction between exercise intensity method and change in VO2max values (F = 9.06, p &lt; 0.05) indicating that VO2max responded differently to the method of exercise intensity prescription. In the HRR group 41.7 % (5/12) of individuals experienced a favorable change in relative VO2max (Δ &gt; 5.9 %) and were categorized as responders. Alternatively, exercise training in the ACE-3ZM group elicited a positive improvement in relative VO2max (Δ &gt; 5.9 %) in 100 % (12/12) of the individuals.\\n\\nCONCLUSIONS: A threshold based exercise intensity prescription: 1). elicited significantly (p &lt; 0.05) greater improvements in VO2max, and 2). attenuated the individual variation in VO2max training responses when compared to relative percent exercise training. These novel findings are encouraging and provide important preliminary data for the design of individualized exercise prescriptions that will enhance training efficacy and limit training unresponsiveness.\\n\\nTRIAL REGISTRATION: ClinicalTrials.gov Identifier: ID NCT02351713 Registered 30 January 2015.","author":[{"dropping-particle":"","family":"Wolpern","given":"Ali E.","non-dropping-particle":"","parse-names":false,"suffix":""},{"dropping-particle":"","family":"Burgos","given":"Dara J.","non-dropping-particle":"","parse-names":false,"suffix":""},{"dropping-particle":"","family":"Janot","given":"Jeffrey M.","non-dropping-particle":"","parse-names":false,"suffix":""},{"dropping-particle":"","family":"Dalleck","given":"Lance C.","non-dropping-particle":"","parse-names":false,"suffix":""}],"container-title":"BMC Sports Science, Medicine and Rehabilitation","id":"ITEM-1","issue":"1","issued":{"date-parts":[["2015"]]},"page":"1-9","publisher":"BMC Sports Science, Medicine and Rehabilitation","title":"Is a threshold-based model a superior method to the relative percent concept for establishing individual exercise intensity? a randomized controlled trial","type":"article-journal","volume":"7"},"uris":["http://www.mendeley.com/documents/?uuid=a51888b6-a307-48d7-a0f1-2dee6040246d"]},{"id":"ITEM-2","itemData":{"DOI":"10.1249/MSS.0000000000001842","ISBN":"0000000000","ISSN":"15300315","PMID":"30673687","abstract":"Introduction Despite knowledge of cardiorespiratory fitness (CRF) training responders and nonresponders, it is not well understood how the exercise intensity prescription affects the incidence of response. The purpose of this study was to determine CRF training responsiveness based on cohort-specific technical error after 12 wk of standardized or individually prescribed exercise and the use of a verification protocol to confirm maximal oxygen uptake (VO2max). Methods Sedentary adult participants (9 men, 30 women; 48.2 ± 12.2 yr) completed exercise training on 3 d·wk-1 for 12 wk, with exercise intensity prescribed based on standardized methods using heart rate reserve or an individualized approach using ventilatory thresholds. A verification protocol was used at baseline and 12 wk to confirm the identification of a true VO2max and subsequent relative percent changes to quantify CRF training responsiveness. A cohort-specific technical error (4.7%) was used as a threshold to identify incidence of response. Results Relative VO2max significantly increased (P &lt; 0.05) from 24.3 ± 4.6 to 26.0 ± 4.2 and 29.2 ± 7.5 to 32.8 ± 8.6 mL·kg-1·min-1 for the standardized and individualized groups, respectively. Absolute VO2max significantly increased (P &lt; 0.05) from 2.0 ± 0.6 to 2.2 ± 0.6 and 2.4 ± 0.8 to 2.6 ± 0.9 L·min-1 for the standardized and individualized groups, respectively. A significant difference in responsiveness was found between the individualized and standardized groups with 100% and 60% of participants categorized as responders, respectively. Conclusions A threshold model for exercise intensity prescription had a greater effect on the incidence of CRF training response compared with a standardized approach using heart rate reserve. The use of thresholds for intensity markers accounts for individual metabolic characteristics and should be considered as a viable and practical method to prescribe exercise intensity.","author":[{"dropping-particle":"","family":"Weatherwax","given":"Ryan M.","non-dropping-particle":"","parse-names":false,"suffix":""},{"dropping-particle":"","family":"Harris","given":"Nigel K.","non-dropping-particle":"","parse-names":false,"suffix":""},{"dropping-particle":"","family":"Kilding","given":"Andrew E.","non-dropping-particle":"","parse-names":false,"suffix":""},{"dropping-particle":"","family":"Dalleck","given":"Lance C.","non-dropping-particle":"","parse-names":false,"suffix":""}],"container-title":"Medicine and Science in Sports and Exercise","id":"ITEM-2","issue":"4","issued":{"date-parts":[["2019"]]},"page":"681-691","title":"Incidence of VO2max Responders to Personalized versus Standardized Exercise Prescription","type":"article-journal","volume":"51"},"uris":["http://www.mendeley.com/documents/?uuid=1c92d1fb-eb04-4600-bd87-2d41c301eaa7"]}],"mendeley":{"formattedCitation":"(Weatherwax et al., 2019; Wolpern et al., 2015)","plainTextFormattedCitation":"(Weatherwax et al., 2019; Wolpern et al., 2015)","previouslyFormattedCitation":"(Weatherwax et al., 2019; Wolpern et al., 2015)"},"properties":{"noteIndex":0},"schema":"https://github.com/citation-style-language/schema/raw/master/csl-citation.json"}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(Weatherwax et al., 2019; Wolpern et al., 2015)</w:t>
      </w:r>
      <w:r w:rsidRPr="00D71FEC">
        <w:rPr>
          <w:rFonts w:ascii="Calibri" w:eastAsia="Calibri" w:hAnsi="Calibri" w:cs="Calibri"/>
          <w:sz w:val="24"/>
          <w:szCs w:val="24"/>
        </w:rPr>
        <w:fldChar w:fldCharType="end"/>
      </w:r>
      <w:r w:rsidRPr="00D71FEC">
        <w:rPr>
          <w:rFonts w:ascii="Calibri" w:eastAsia="Calibri" w:hAnsi="Calibri" w:cs="Calibri"/>
          <w:sz w:val="24"/>
          <w:szCs w:val="24"/>
        </w:rPr>
        <w:t>. Specifically, these studies find that using these thresholds results in 100% of participants improving their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while only about half of participants using standardized methods improved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does not capture all aspects of cardiovascular fitness, but every 3.5 point increase in relative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 xml:space="preserve">translates to a 13 and a 15% decrease in annual all-cause and coronary heart or cardiovascular disease event mortality, respectively </w:t>
      </w:r>
      <w:r w:rsidR="00436FC8" w:rsidRPr="00D71FEC">
        <w:rPr>
          <w:rFonts w:ascii="Calibri" w:eastAsia="Calibri" w:hAnsi="Calibri" w:cs="Calibri"/>
          <w:sz w:val="24"/>
          <w:szCs w:val="24"/>
        </w:rPr>
        <w:fldChar w:fldCharType="begin" w:fldLock="1"/>
      </w:r>
      <w:r w:rsidR="00436FC8" w:rsidRPr="00D71FEC">
        <w:rPr>
          <w:rFonts w:ascii="Calibri" w:eastAsia="Calibri" w:hAnsi="Calibri" w:cs="Calibri"/>
          <w:sz w:val="24"/>
          <w:szCs w:val="24"/>
        </w:rPr>
        <w:instrText>ADDIN CSL_CITATION {"citationItems":[{"id":"ITEM-1","itemData":{"ISSN":"0143-1161","abstract":"In this article, the polarization ratio (PR) of TerraSAR-X (TS-X) vertical-vertical (VV) and horizontal-horizontal (HH) polarization data acquired over the ocean is investigated. Similar to the PR of C-band synthetic aperture radar (SAR), the PR of X-band SAR data also shows significant dependence on incidence angle. The normalized radar cross-section (NRCS) in VV polarization data is generally larger than that in HH polarization for incidence angles above 23°. Based on the analysis, two PR models proposed for C-band SAR were retuned using TS-X dual-polarization data. A new PR model, called X-PR hereafter, is proposed as well to convert the NRCS of TS-X in HH polarization to that in VV polarization. By using the developed geophysical model functions of XMOD1 and XMOD2 and the tuned PR models, the sea surface field is retrieved from the TS-X data in HH polarization. The comparisons with in situ buoy measurements show that the combination of XMOD2 and X-PR models yields a good retrieval with a root mean square error (RMSE) of 2.03 m s-1 and scatter index (SI) of 22.4%. A further comparison with a high-resolution analysis wind model in the North Sea is also presented, which shows better agreement with RMSE of 1.76 m s-1 and SI of 20.3%. We also find that the difference between the fitting of the X-PR model and the PR derived from TS-X dual-polarization data is close to a constant. By adding the constant to the X-PR model, the accuracy of HH polarization sea surface wind speed is further improved with the bias reduced by 0.3 m s-1. A case acquired at the offshore wind farm in the East China Sea further demonstrates that the improvement tends to be more effective for incidence angles above 40°.","author":[{"dropping-particle":"","family":"Kodama","given":"Satoru","non-dropping-particle":"","parse-names":false,"suffix":""}],"container-title":"Journal of American Medical Association","id":"ITEM-1","issue":"19","issued":{"date-parts":[["2009"]]},"page":"2024-2035","title":"Cardiorespiratory Fitness as a Quantitative Predictor of All-Cause Mortality and Cardiovascular Events in Healthy Men and Women: A Meta-analysis","type":"article-journal","volume":"301"},"uris":["http://www.mendeley.com/documents/?uuid=68a011b7-105b-49bf-925b-8f0cb72b0fde"]}],"mendeley":{"formattedCitation":"(Kodama, 2009)","plainTextFormattedCitation":"(Kodama, 2009)","previouslyFormattedCitation":"(Kodama, 2009)"},"properties":{"noteIndex":0},"schema":"https://github.com/citation-style-language/schema/raw/master/csl-citation.json"}</w:instrText>
      </w:r>
      <w:r w:rsidR="00436FC8" w:rsidRPr="00D71FEC">
        <w:rPr>
          <w:rFonts w:ascii="Calibri" w:eastAsia="Calibri" w:hAnsi="Calibri" w:cs="Calibri"/>
          <w:sz w:val="24"/>
          <w:szCs w:val="24"/>
        </w:rPr>
        <w:fldChar w:fldCharType="separate"/>
      </w:r>
      <w:r w:rsidR="00436FC8" w:rsidRPr="00D71FEC">
        <w:rPr>
          <w:rFonts w:ascii="Calibri" w:eastAsia="Calibri" w:hAnsi="Calibri" w:cs="Calibri"/>
          <w:noProof/>
          <w:sz w:val="24"/>
          <w:szCs w:val="24"/>
        </w:rPr>
        <w:t>(Kodama, 2009)</w:t>
      </w:r>
      <w:r w:rsidR="00436FC8" w:rsidRPr="00D71FEC">
        <w:rPr>
          <w:rFonts w:ascii="Calibri" w:eastAsia="Calibri" w:hAnsi="Calibri" w:cs="Calibri"/>
          <w:sz w:val="24"/>
          <w:szCs w:val="24"/>
        </w:rPr>
        <w:fldChar w:fldCharType="end"/>
      </w:r>
      <w:r w:rsidR="00436FC8" w:rsidRPr="00D71FEC">
        <w:rPr>
          <w:rFonts w:ascii="Calibri" w:eastAsia="Calibri" w:hAnsi="Calibri" w:cs="Calibri"/>
          <w:sz w:val="24"/>
          <w:szCs w:val="24"/>
        </w:rPr>
        <w:t>.</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Therefore, this prognostic value and the benefits of using submaximal thresholds to improve VO</w:t>
      </w:r>
      <w:r w:rsidR="00436FC8" w:rsidRPr="00D71FEC">
        <w:rPr>
          <w:rFonts w:ascii="Calibri" w:eastAsia="Calibri" w:hAnsi="Calibri" w:cs="Calibri"/>
          <w:sz w:val="24"/>
          <w:szCs w:val="24"/>
          <w:vertAlign w:val="subscript"/>
        </w:rPr>
        <w:t>2max</w:t>
      </w:r>
      <w:r w:rsidR="00436FC8" w:rsidRPr="00D71FEC">
        <w:rPr>
          <w:rFonts w:ascii="Calibri" w:eastAsia="Calibri" w:hAnsi="Calibri" w:cs="Calibri"/>
          <w:sz w:val="24"/>
          <w:szCs w:val="24"/>
        </w:rPr>
        <w:t xml:space="preserve"> supports the value in reliably detecting and using thresholds to prescribe exercise when possible.</w:t>
      </w:r>
    </w:p>
    <w:p w14:paraId="1772EDD6" w14:textId="06784C37" w:rsidR="00F46CAE" w:rsidRPr="00D71FEC" w:rsidRDefault="00F46CAE" w:rsidP="00F46CAE">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Using ventilatory data is a non-invasive and common method to determine these thresholds. Collecting exhaled gases at the mouth reflects whole-body metabolism, but oxygen consumption from breath to breath is highly variable and differs by up to 86%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Medicine","id":"ITEM-1","issue":"2","issued":{"date-parts":[["2010"]]},"page":"95-111","title":"Recommendations for improved data processing from expired gas analysis indirect calorimetry","type":"article-journal","volume":"40"},"uris":["http://www.mendeley.com/documents/?uuid=36741f22-9412-4aa0-a22c-5ca29a0c3579"]}],"mendeley":{"formattedCitation":"(Robergs et al., 2010)","plainTextFormattedCitation":"(Robergs et al., 2010)","previouslyFormattedCitation":"(Robergs et al., 2010)"},"properties":{"noteIndex":0},"schema":"https://github.com/citation-style-language/schema/raw/master/csl-citation.json"}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(Robergs et al., 2010)</w:t>
      </w:r>
      <w:r w:rsidRPr="00D71FEC">
        <w:rPr>
          <w:rFonts w:ascii="Calibri" w:eastAsia="Calibri" w:hAnsi="Calibri" w:cs="Calibri"/>
          <w:sz w:val="24"/>
          <w:szCs w:val="24"/>
        </w:rPr>
        <w:fldChar w:fldCharType="end"/>
      </w:r>
      <w:r w:rsidRPr="00D71FEC">
        <w:rPr>
          <w:rFonts w:ascii="Calibri" w:eastAsia="Calibri" w:hAnsi="Calibri" w:cs="Calibri"/>
          <w:sz w:val="24"/>
          <w:szCs w:val="24"/>
        </w:rPr>
        <w:t>. Whole-body metabolism changes much more slowly, so some data processing is required to parse the signal from the noise. To date, there are no universally agreed upon</w:t>
      </w:r>
      <w:r w:rsidR="00FB5A6F" w:rsidRPr="00D71FEC">
        <w:rPr>
          <w:rFonts w:ascii="Calibri" w:eastAsia="Calibri" w:hAnsi="Calibri" w:cs="Calibri"/>
          <w:sz w:val="24"/>
          <w:szCs w:val="24"/>
        </w:rPr>
        <w:t xml:space="preserve"> data processing steps and research on this topic is limited the effect of different averaging methods on the attainment and value of VO</w:t>
      </w:r>
      <w:r w:rsidR="00FB5A6F" w:rsidRPr="00D71FEC">
        <w:rPr>
          <w:rFonts w:ascii="Calibri" w:eastAsia="Calibri" w:hAnsi="Calibri" w:cs="Calibri"/>
          <w:sz w:val="24"/>
          <w:szCs w:val="24"/>
          <w:vertAlign w:val="subscript"/>
        </w:rPr>
        <w:t>2max</w:t>
      </w:r>
      <w:r w:rsidR="00FB5A6F" w:rsidRPr="00D71FEC">
        <w:rPr>
          <w:rFonts w:ascii="Calibri" w:eastAsia="Calibri" w:hAnsi="Calibri" w:cs="Calibri"/>
          <w:sz w:val="24"/>
          <w:szCs w:val="24"/>
        </w:rPr>
        <w:t xml:space="preserve">. </w:t>
      </w:r>
      <w:r w:rsidR="00FB5A6F" w:rsidRPr="00D71FEC">
        <w:rPr>
          <w:rFonts w:ascii="Calibri" w:eastAsia="Calibri" w:hAnsi="Calibri" w:cs="Calibri"/>
          <w:sz w:val="24"/>
          <w:szCs w:val="24"/>
        </w:rPr>
        <w:fldChar w:fldCharType="begin" w:fldLock="1"/>
      </w:r>
      <w:r w:rsidR="00805A6E">
        <w:rPr>
          <w:rFonts w:ascii="Calibri" w:eastAsia="Calibri" w:hAnsi="Calibri" w:cs="Calibri"/>
          <w:sz w:val="24"/>
          <w:szCs w:val="24"/>
        </w:rPr>
        <w:instrText>ADDIN CSL_CITATION {"citationItems":[{"id":"ITEM-1","itemData":{"DOI":"10.1111/j.1475-097X.2008.00835.x","ISSN":"14750961","PMID":"19125732","abstract":"Background: The most accepted criterion for confirming attainment of VO2 max is a plateau in oxygen consumption (VO2) at VO2 max, but its incidence varies. Aims: To compare VO2 max and VO2 plateau incidence across various sampling intervals, and to examine predictors of the change in VO2 (ΔVO2) at VO2 max. Methods: Sedentary, recreationally-active, and endurance-trained subjects (n =108, age = 24.2 ± 6.2 year) completed incremental exercise on the treadmill or cycle ergometer. Gas exchange data were obtained breath-by-breath and time-averaged every 15, 30, and 60s. VO2 max attainment was verified with the Taylor et al. (1955) criterion (ΔVO2 at VO2 max ≤2.1 ml kg-1 min-1). Multiple regression was used to examine predictors of ΔVO2 at VO2 max. Results: VO2 plateau incidence was higher using breath-by-breath (81%) and 15 (91%) and 30s time averaging (89%) versus 60s averaging (59%). Compared to 60s averaging, VO2 max was significantly higher (P&lt;0.05) when data were obtained breath-by-breath and with 15 and 30 s time-averaging compared to 60 s sampling. VO2 max was not related to VO2 plateau incidence. Respiratory rate was a significant predictor of ΔVO2 at VO2 max in endurance-trained subjects. Conclusion: More frequent data acquisition revealed higher VO2 max and incidence of the VO2 plateau compared to 60s time averaging. Secondary criteria to verify VO2 max attainment should not be used, as they do not discern between subjects who do and do not reveal a plateau in VO2 at VO2 max. © 2008 The Authors Journal compilation © 2008 Scandinavian Society of Clinical Physiology and Nuclear Medicine.","author":[{"dropping-particle":"","family":"Astorino","given":"Todd A.","non-dropping-particle":"","parse-names":false,"suffix":""}],"container-title":"Clinical Physiology and Functional Imaging","id":"ITEM-1","issue":"1","issued":{"date-parts":[["2009"]]},"note":"60 averaging methods will obscure the presence of a VO2 plateau","page":"60-67","title":"Alterations in VO2 max and the VO2 plateau with manipulation of sampling interval","type":"article-journal","volume":"29"},"uris":["http://www.mendeley.com/documents/?uuid=b020d9db-d023-49bb-a8e1-0777055c140a"]},{"id":"ITEM-2","itemData":{"ISSN":"1097-9751","abstract":"Incidence Of The Oxygen Plateau at VO 2 max During Exercise Testing To Volitional Fatigue. JEPonline, 3(4):1-12, 2000. The purpose of this study was to better clarify the VO 2 response to exercise to VO 2 max by comparing data derived from different time averaging intervals and exercise protocols. Sixteen active subjects (12 men and 4 women, mean age, height, weight, and VO 2 max = 31.6</w:instrText>
      </w:r>
      <w:r w:rsidR="00805A6E">
        <w:rPr>
          <w:rFonts w:ascii="Calibri" w:eastAsia="Calibri" w:hAnsi="Calibri" w:cs="Calibri"/>
          <w:sz w:val="24"/>
          <w:szCs w:val="24"/>
        </w:rPr>
        <w:instrText>8.9 yr, 172.0</w:instrText>
      </w:r>
      <w:r w:rsidR="00805A6E">
        <w:rPr>
          <w:rFonts w:ascii="Calibri" w:eastAsia="Calibri" w:hAnsi="Calibri" w:cs="Calibri"/>
          <w:sz w:val="24"/>
          <w:szCs w:val="24"/>
        </w:rPr>
        <w:instrText>6.6 cm, 70.8</w:instrText>
      </w:r>
      <w:r w:rsidR="00805A6E">
        <w:rPr>
          <w:rFonts w:ascii="Calibri" w:eastAsia="Calibri" w:hAnsi="Calibri" w:cs="Calibri"/>
          <w:sz w:val="24"/>
          <w:szCs w:val="24"/>
        </w:rPr>
        <w:instrText>12.7 kg, 3,212</w:instrText>
      </w:r>
      <w:r w:rsidR="00805A6E">
        <w:rPr>
          <w:rFonts w:ascii="Calibri" w:eastAsia="Calibri" w:hAnsi="Calibri" w:cs="Calibri"/>
          <w:sz w:val="24"/>
          <w:szCs w:val="24"/>
        </w:rPr>
        <w:instrText>652 mL/min) completed three different VO 2 max tests on a cycle ergometer (a 25 Watt/min ramp protocol (R), a 75 Watt/3 min step protocol (S), and a 25 Watt/min ramp protocol (H) under hypoxic conditions (F I O 2 = 15 %, P B = 635 mm Hg) on separate days. During each test, subjects breathed humidified air from a Tissot tank, and breath-by-breath gas exchange was obtained by a Medical Graphics metabolic cart. All breath-by-breath data were smoothed using an 11-breath moving average. These data were then time-averaged into 15, 30, and 60 s sampling intervals. Criteria for attainment of VO 2 max included two of the following: RER &gt; 1.1, maximal heart rate (HR) within 10 b/min of the calculated value, or an O 2 plateau (</w:instrText>
      </w:r>
      <w:r w:rsidR="00805A6E">
        <w:rPr>
          <w:rFonts w:ascii="Calibri" w:eastAsia="Calibri" w:hAnsi="Calibri" w:cs="Calibri"/>
          <w:sz w:val="24"/>
          <w:szCs w:val="24"/>
        </w:rPr>
        <w:instrText>VO 2 &lt; 50 mL/min) with an increase in power output. Average VO 2 max was significantly lower (F (2, 30) = 84.37, p &lt; .001) for the H (2,532</w:instrText>
      </w:r>
      <w:r w:rsidR="00805A6E">
        <w:rPr>
          <w:rFonts w:ascii="Calibri" w:eastAsia="Calibri" w:hAnsi="Calibri" w:cs="Calibri"/>
          <w:sz w:val="24"/>
          <w:szCs w:val="24"/>
        </w:rPr>
        <w:instrText>562 mL/min) compared to the S (3,112</w:instrText>
      </w:r>
      <w:r w:rsidR="00805A6E">
        <w:rPr>
          <w:rFonts w:ascii="Calibri" w:eastAsia="Calibri" w:hAnsi="Calibri" w:cs="Calibri"/>
          <w:sz w:val="24"/>
          <w:szCs w:val="24"/>
        </w:rPr>
        <w:instrText>660 mL/min) and R (3,212</w:instrText>
      </w:r>
      <w:r w:rsidR="00805A6E">
        <w:rPr>
          <w:rFonts w:ascii="Calibri" w:eastAsia="Calibri" w:hAnsi="Calibri" w:cs="Calibri"/>
          <w:sz w:val="24"/>
          <w:szCs w:val="24"/>
        </w:rPr>
        <w:instrText>651 mL/min) protocols. Average maximal RER was significantly different (F (2, 30) = 3.77, p &lt; .05) across protocols, however no differences were exhibited between means. Average HR at VO 2 max was significantly lower (F (2, 30) = 12.26, p &lt; .001) during the H trial (169</w:instrText>
      </w:r>
      <w:r w:rsidR="00805A6E">
        <w:rPr>
          <w:rFonts w:ascii="Calibri" w:eastAsia="Calibri" w:hAnsi="Calibri" w:cs="Calibri"/>
          <w:sz w:val="24"/>
          <w:szCs w:val="24"/>
        </w:rPr>
        <w:instrText>13 b/min) compared to the R (176</w:instrText>
      </w:r>
      <w:r w:rsidR="00805A6E">
        <w:rPr>
          <w:rFonts w:ascii="Calibri" w:eastAsia="Calibri" w:hAnsi="Calibri" w:cs="Calibri"/>
          <w:sz w:val="24"/>
          <w:szCs w:val="24"/>
        </w:rPr>
        <w:instrText>9 b/min) and S (178</w:instrText>
      </w:r>
      <w:r w:rsidR="00805A6E">
        <w:rPr>
          <w:rFonts w:ascii="Calibri" w:eastAsia="Calibri" w:hAnsi="Calibri" w:cs="Calibri"/>
          <w:sz w:val="24"/>
          <w:szCs w:val="24"/>
        </w:rPr>
        <w:instrText>9 b/min) protocols. The incidence at which subjects demonstrated a plateau in VO 2 for all protocols combined were 100, 100, 57 and 8 % for the 11 breath, 15 s, 30 s and 1 min averaging, respectively. Data of the change in VO 2 between VO 2 max and the closest neighboring data point revealed that variability was greatest for the longer time averaged data. This response was similar for each protocol. These findings show that shorter sampling intervals (breath-by-breath and 15 s) are most suitable for the detection of the VO 2 plateau during progressive exercise to VO 2 max. In addition, ramp and step protocols produce similar results, and acute normobaric hypoxia does not decrease the incidence of a VO 2 plateau at VO 2 max using 11 breath or 15 s time averaging procedures.","author":[{"dropping-particle":"","family":"Astorino","given":"Todd A","non-dropping-particle":"","parse-names":false,"suffix":""},{"dropping-particle":"","family":"Robergs","given":"Robert A","non-dropping-particle":"","parse-names":false,"suffix":""},{"dropping-particle":"","family":"Ghiasvand","given":"Farzaneh","non-dropping-particle":"","parse-names":false,"suffix":""},{"dropping-particle":"","family":"Marks","given":"Derek","non-dropping-particle":"","parse-names":false,"suffix":""},{"dropping-particle":"","family":"Burns","given":"Steve","non-dropping-particle":"","parse-names":false,"suffix":""}],"container-title":"An International Electronic Journal","id":"ITEM-2","issue":"4","issued":{"date-parts":[["2000"]]},"note":"I think that the neighboring data point closest to VO2max is too fragile because it can be overly sensitive to noise. For example, if you by chance have a low VO2 value just prior to the max value, the method may say the participant did not exhibit a VO2 plateau. This would work against the methods that assess the VO2-time slope for the last x seconds. I feel that the neighboring data point method may work, but it should use bin averages because this will reduce noise.","page":"1-12","title":"Incidence Of The Oxygen Plateau at VO2max During Exercise Testing To Volitional Fatigue","type":"article-journal","volume":"3"},"uris":["http://www.mendeley.com/documents/?uuid=61780acc-d549-4f3b-8fdd-feda21747a23"]},{"id":"ITEM-3","itemData":{"DOI":"10.2165/11319670-000000000-00000","ISSN":"01121642","PMID":"20092364","abstract":"There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Medicine","id":"ITEM-3","issue":"2","issued":{"date-parts":[["2010"]]},"page":"95-111","title":"Recommendations for improved data processing from expired gas analysis indirect calorimetry","type":"article-journal","volume":"40"},"uris":["http://www.mendeley.com/documents/?uuid=2e769a90-a923-4ccd-b326-4b3ed7d46b1b"]}],"mendeley":{"formattedCitation":"(Astorino, 2009; Astorino et al., 2000; Robergs et al., 2010)","plainTextFormattedCitation":"(Astorino, 2009; Astorino et al., 2000; Robergs et al., 2010)","previouslyFormattedCitation":"(Astorino, 2009; Astorino et al., 2000)"},"properties":{"noteIndex":0},"schema":"https://github.com/citation-style-language/schema/raw/master/csl-citation.json"}</w:instrText>
      </w:r>
      <w:r w:rsidR="00FB5A6F" w:rsidRPr="00D71FEC">
        <w:rPr>
          <w:rFonts w:ascii="Calibri" w:eastAsia="Calibri" w:hAnsi="Calibri" w:cs="Calibri"/>
          <w:sz w:val="24"/>
          <w:szCs w:val="24"/>
        </w:rPr>
        <w:fldChar w:fldCharType="separate"/>
      </w:r>
      <w:r w:rsidR="00805A6E" w:rsidRPr="00805A6E">
        <w:rPr>
          <w:rFonts w:ascii="Calibri" w:eastAsia="Calibri" w:hAnsi="Calibri" w:cs="Calibri"/>
          <w:noProof/>
          <w:sz w:val="24"/>
          <w:szCs w:val="24"/>
        </w:rPr>
        <w:t>(Astorino, 2009; Astorino et al., 2000; Robergs et al., 2010)</w:t>
      </w:r>
      <w:r w:rsidR="00FB5A6F" w:rsidRPr="00D71FEC">
        <w:rPr>
          <w:rFonts w:ascii="Calibri" w:eastAsia="Calibri" w:hAnsi="Calibri" w:cs="Calibri"/>
          <w:sz w:val="24"/>
          <w:szCs w:val="24"/>
        </w:rPr>
        <w:fldChar w:fldCharType="end"/>
      </w:r>
      <w:r w:rsidR="00FB5A6F" w:rsidRPr="00D71FEC">
        <w:rPr>
          <w:rFonts w:ascii="Calibri" w:eastAsia="Calibri" w:hAnsi="Calibri" w:cs="Calibri"/>
          <w:sz w:val="24"/>
          <w:szCs w:val="24"/>
        </w:rPr>
        <w:t>.</w:t>
      </w:r>
    </w:p>
    <w:p w14:paraId="55B3DD2B" w14:textId="47F1397D" w:rsidR="00436FC8" w:rsidRPr="00D71FEC" w:rsidRDefault="00FB5A6F" w:rsidP="00AD5229">
      <w:pPr>
        <w:pBdr>
          <w:top w:val="nil"/>
          <w:left w:val="nil"/>
          <w:bottom w:val="nil"/>
          <w:right w:val="nil"/>
          <w:between w:val="nil"/>
        </w:pBdr>
        <w:spacing w:before="120" w:after="120"/>
        <w:ind w:left="1260"/>
        <w:rPr>
          <w:rFonts w:ascii="Calibri" w:eastAsia="Calibri" w:hAnsi="Calibri" w:cs="Calibri"/>
          <w:sz w:val="24"/>
          <w:szCs w:val="24"/>
          <w:vertAlign w:val="subscript"/>
        </w:rPr>
      </w:pPr>
      <w:r w:rsidRPr="00D71FEC">
        <w:rPr>
          <w:rFonts w:ascii="Calibri" w:eastAsia="Calibri" w:hAnsi="Calibri" w:cs="Calibri"/>
          <w:sz w:val="24"/>
          <w:szCs w:val="24"/>
        </w:rPr>
        <w:t>This research will extend previous analyses by considering not only the averaging method, but also the effects of different outlier thresholds</w:t>
      </w:r>
      <w:r w:rsidR="00AD5229" w:rsidRPr="00D71FEC">
        <w:rPr>
          <w:rFonts w:ascii="Calibri" w:eastAsia="Calibri" w:hAnsi="Calibri" w:cs="Calibri"/>
          <w:sz w:val="24"/>
          <w:szCs w:val="24"/>
        </w:rPr>
        <w:t xml:space="preserve">, </w:t>
      </w:r>
      <w:r w:rsidRPr="00D71FEC">
        <w:rPr>
          <w:rFonts w:ascii="Calibri" w:eastAsia="Calibri" w:hAnsi="Calibri" w:cs="Calibri"/>
          <w:sz w:val="24"/>
          <w:szCs w:val="24"/>
        </w:rPr>
        <w:t>data interpolation</w:t>
      </w:r>
      <w:r w:rsidR="00AD5229" w:rsidRPr="00D71FEC">
        <w:rPr>
          <w:rFonts w:ascii="Calibri" w:eastAsia="Calibri" w:hAnsi="Calibri" w:cs="Calibri"/>
          <w:sz w:val="24"/>
          <w:szCs w:val="24"/>
        </w:rPr>
        <w:t>,</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 xml:space="preserve">and combinations of those choices on </w:t>
      </w:r>
      <w:r w:rsidRPr="00D71FEC">
        <w:rPr>
          <w:rFonts w:ascii="Calibri" w:eastAsia="Calibri" w:hAnsi="Calibri" w:cs="Calibri"/>
          <w:sz w:val="24"/>
          <w:szCs w:val="24"/>
        </w:rPr>
        <w:t>the values at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Previous research estimates the measurement error in VO</w:t>
      </w:r>
      <w:r w:rsidR="00AD5229" w:rsidRPr="00D71FEC">
        <w:rPr>
          <w:rFonts w:ascii="Calibri" w:eastAsia="Calibri" w:hAnsi="Calibri" w:cs="Calibri"/>
          <w:sz w:val="24"/>
          <w:szCs w:val="24"/>
          <w:vertAlign w:val="subscript"/>
        </w:rPr>
        <w:t>2</w:t>
      </w:r>
      <w:r w:rsidR="00AD5229" w:rsidRPr="00D71FEC">
        <w:rPr>
          <w:rFonts w:ascii="Calibri" w:eastAsia="Calibri" w:hAnsi="Calibri" w:cs="Calibri"/>
          <w:sz w:val="24"/>
          <w:szCs w:val="24"/>
        </w:rPr>
        <w:t xml:space="preserve"> to be approximately 0.091 L/min </w:t>
      </w:r>
      <w:r w:rsidR="00AD5229" w:rsidRPr="00D71FEC">
        <w:rPr>
          <w:rFonts w:ascii="Calibri" w:eastAsia="Calibri" w:hAnsi="Calibri" w:cs="Calibri"/>
          <w:sz w:val="24"/>
          <w:szCs w:val="24"/>
        </w:rPr>
        <w:fldChar w:fldCharType="begin" w:fldLock="1"/>
      </w:r>
      <w:r w:rsidR="00AD5229" w:rsidRPr="00D71FEC">
        <w:rPr>
          <w:rFonts w:ascii="Calibri" w:eastAsia="Calibri" w:hAnsi="Calibri" w:cs="Calibri"/>
          <w:sz w:val="24"/>
          <w:szCs w:val="24"/>
        </w:rPr>
        <w:instrText>ADDIN CSL_CITATION {"citationItems":[{"id":"ITEM-1","itemData":{"author":[{"dropping-particle":"","family":"Robergs","given":"Robert A.","non-dropping-particle":"","parse-names":false,"suffix":""},{"dropping-particle":"","family":"Burnejtt","given":"Angus F.","non-dropping-particle":"","parse-names":false,"suffix":""}],"container-title":"Journal of Exercise Physiology online","id":"ITEM-1","issue":"2","issued":{"date-parts":[["2003"]]},"page":"44-57","title":"METHODS USED TO PROCESS DATA FROM INDIRECT CALORIMETRY AND THEIR APPLICATION TO VO2MAX","type":"article-journal","volume":"6"},"uris":["http://www.mendeley.com/documents/?uuid=87983d5c-1cd1-4839-aec7-be1119bad4d4"]}],"mendeley":{"formattedCitation":"(Robergs &amp; Burnejtt, 2003)","plainTextFormattedCitation":"(Robergs &amp; Burnejtt, 2003)","previouslyFormattedCitation":"(Robergs &amp; Burnejtt, 2003)"},"properties":{"noteIndex":0},"schema":"https://github.com/citation-style-language/schema/raw/master/csl-citation.json"}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(Robergs &amp; Burnejtt, 2003)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The average LOA </w:t>
      </w:r>
      <w:r w:rsidR="00AD5229" w:rsidRPr="00D71FEC">
        <w:rPr>
          <w:rFonts w:ascii="Calibri" w:eastAsia="Calibri" w:hAnsi="Calibri" w:cs="Calibri"/>
          <w:sz w:val="24"/>
          <w:szCs w:val="24"/>
        </w:rPr>
        <w:fldChar w:fldCharType="begin" w:fldLock="1"/>
      </w:r>
      <w:r w:rsidR="00805A6E">
        <w:rPr>
          <w:rFonts w:ascii="Calibri" w:eastAsia="Calibri" w:hAnsi="Calibri" w:cs="Calibri"/>
          <w:sz w:val="24"/>
          <w:szCs w:val="24"/>
        </w:rPr>
        <w:instrText>ADDIN CSL_CITATION {"citationItems":[{"id":"ITEM-1","itemData":{"DOI":"10.2307/2987937","ISSN":"00390526","abstract":"Methods of analysis used in the comparison of two methods of measurement are reviewed. The use of correlation, regression and the differencebetween means is criticized. A simple parametric approach is proposed based onanalysis of variance and simple graphical methods","author":[{"dropping-particle":"","family":"Altman","given":"D. G.","non-dropping-particle":"","parse-names":false,"suffix":""},{"dropping-particle":"","family":"Bland","given":"J. M.","non-dropping-particle":"","parse-names":false,"suffix":""}],"container-title":"The Statistician","id":"ITEM-1","issue":"3","issued":{"date-parts":[["1983"]]},"page":"307","title":"Measurement in Medicine: The Analysis of Method Comparison Studies","type":"article-journal","volume":"32"},"uris":["http://www.mendeley.com/documents/?uuid=d7a56115-d0de-40ee-8734-52d570ca8875"]}],"mendeley":{"formattedCitation":"(Altman &amp; Bland, 1983)","plainTextFormattedCitation":"(Altman &amp; Bland, 1983)","previouslyFormattedCitation":"(Altman &amp; Bland, 1983)"},"properties":{"noteIndex":0},"schema":"https://github.com/citation-style-language/schema/raw/master/csl-citation.json"}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(Altman &amp; Bland, 1983)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between averaging methods</w:t>
      </w:r>
      <w:r w:rsidR="000D46D6" w:rsidRPr="00D71FEC">
        <w:rPr>
          <w:rFonts w:ascii="Calibri" w:eastAsia="Calibri" w:hAnsi="Calibri" w:cs="Calibri"/>
          <w:sz w:val="24"/>
          <w:szCs w:val="24"/>
        </w:rPr>
        <w:t xml:space="preserve"> at VT</w:t>
      </w:r>
      <w:r w:rsidR="000D46D6" w:rsidRPr="00D71FEC">
        <w:rPr>
          <w:rFonts w:ascii="Calibri" w:eastAsia="Calibri" w:hAnsi="Calibri" w:cs="Calibri"/>
          <w:sz w:val="24"/>
          <w:szCs w:val="24"/>
          <w:vertAlign w:val="subscript"/>
        </w:rPr>
        <w:t>1</w:t>
      </w:r>
      <w:r w:rsidR="00AD5229" w:rsidRPr="00D71FEC">
        <w:rPr>
          <w:rFonts w:ascii="Calibri" w:eastAsia="Calibri" w:hAnsi="Calibri" w:cs="Calibri"/>
          <w:sz w:val="24"/>
          <w:szCs w:val="24"/>
        </w:rPr>
        <w:t xml:space="preserve"> from out pilot study are about 0.31 L/min, or about 3.5 </w:t>
      </w:r>
      <w:r w:rsidR="00AD5229" w:rsidRPr="00D71FEC">
        <w:rPr>
          <w:rFonts w:ascii="Calibri" w:eastAsia="Calibri" w:hAnsi="Calibri" w:cs="Calibri"/>
          <w:sz w:val="24"/>
          <w:szCs w:val="24"/>
        </w:rPr>
        <w:lastRenderedPageBreak/>
        <w:t xml:space="preserve">as wide as the expected error. </w:t>
      </w:r>
      <w:r w:rsidR="000D46D6" w:rsidRPr="00D71FEC">
        <w:rPr>
          <w:rFonts w:ascii="Calibri" w:eastAsia="Calibri" w:hAnsi="Calibri" w:cs="Calibri"/>
          <w:sz w:val="24"/>
          <w:szCs w:val="24"/>
        </w:rPr>
        <w:t>This suggests that data processing choices meaningfully contribute to the intensity at submaximal thresholds</w:t>
      </w:r>
      <w:r w:rsidR="00191D4F" w:rsidRPr="00D71FEC">
        <w:rPr>
          <w:rFonts w:ascii="Calibri" w:eastAsia="Calibri" w:hAnsi="Calibri" w:cs="Calibri"/>
          <w:sz w:val="24"/>
          <w:szCs w:val="24"/>
        </w:rPr>
        <w:t xml:space="preserve"> and the resultant exercise prescription. </w:t>
      </w:r>
    </w:p>
    <w:p w14:paraId="4D3DB9AB" w14:textId="5408C3F0" w:rsidR="00436FC8" w:rsidRPr="00D71FEC" w:rsidRDefault="00436FC8" w:rsidP="00271462">
      <w:pPr>
        <w:pBdr>
          <w:top w:val="nil"/>
          <w:left w:val="nil"/>
          <w:bottom w:val="nil"/>
          <w:right w:val="nil"/>
          <w:between w:val="nil"/>
        </w:pBdr>
        <w:spacing w:before="120" w:after="120"/>
        <w:ind w:left="1260"/>
        <w:rPr>
          <w:rFonts w:ascii="Calibri" w:eastAsia="Calibri" w:hAnsi="Calibri" w:cs="Calibri"/>
          <w:sz w:val="24"/>
          <w:szCs w:val="24"/>
        </w:rPr>
      </w:pPr>
    </w:p>
    <w:p w14:paraId="6F51C0D3" w14:textId="045E1FB6" w:rsidR="00436FC8" w:rsidRPr="00D71FEC" w:rsidRDefault="00436FC8" w:rsidP="00A95B2A">
      <w:pPr>
        <w:pBdr>
          <w:top w:val="nil"/>
          <w:left w:val="nil"/>
          <w:bottom w:val="nil"/>
          <w:right w:val="nil"/>
          <w:between w:val="nil"/>
        </w:pBdr>
        <w:spacing w:before="120" w:after="120"/>
        <w:jc w:val="center"/>
        <w:rPr>
          <w:rFonts w:ascii="Calibri" w:eastAsia="Calibri" w:hAnsi="Calibri" w:cs="Calibri"/>
          <w:b/>
          <w:bCs/>
          <w:sz w:val="24"/>
          <w:szCs w:val="24"/>
        </w:rPr>
      </w:pPr>
      <w:r w:rsidRPr="00D71FEC">
        <w:rPr>
          <w:rFonts w:ascii="Calibri" w:eastAsia="Calibri" w:hAnsi="Calibri" w:cs="Calibri"/>
          <w:b/>
          <w:bCs/>
          <w:sz w:val="24"/>
          <w:szCs w:val="24"/>
        </w:rPr>
        <w:t>References</w:t>
      </w:r>
    </w:p>
    <w:p w14:paraId="29F342D0" w14:textId="7456FA27" w:rsidR="00436FC8" w:rsidRPr="00D71FEC" w:rsidRDefault="00436FC8" w:rsidP="00436FC8">
      <w:pPr>
        <w:pBdr>
          <w:top w:val="nil"/>
          <w:left w:val="nil"/>
          <w:bottom w:val="nil"/>
          <w:right w:val="nil"/>
          <w:between w:val="nil"/>
        </w:pBdr>
        <w:spacing w:before="120" w:after="120"/>
        <w:ind w:left="1260"/>
        <w:jc w:val="center"/>
        <w:rPr>
          <w:rFonts w:ascii="Calibri" w:eastAsia="Calibri" w:hAnsi="Calibri" w:cs="Calibri"/>
          <w:b/>
          <w:bCs/>
          <w:sz w:val="24"/>
          <w:szCs w:val="24"/>
        </w:rPr>
      </w:pPr>
    </w:p>
    <w:p w14:paraId="08834C3A" w14:textId="21F0A766" w:rsidR="00805A6E" w:rsidRPr="00805A6E" w:rsidRDefault="00436FC8" w:rsidP="00805A6E">
      <w:pPr>
        <w:widowControl w:val="0"/>
        <w:autoSpaceDE w:val="0"/>
        <w:autoSpaceDN w:val="0"/>
        <w:adjustRightInd w:val="0"/>
        <w:spacing w:before="120" w:after="120"/>
        <w:ind w:left="480" w:hanging="480"/>
        <w:rPr>
          <w:rFonts w:ascii="Calibri" w:hAnsi="Calibri" w:cs="Calibri"/>
          <w:noProof/>
          <w:sz w:val="24"/>
        </w:rPr>
      </w:pPr>
      <w:r w:rsidRPr="00D71FEC">
        <w:rPr>
          <w:rFonts w:ascii="Calibri" w:eastAsia="Calibri" w:hAnsi="Calibri" w:cs="Calibri"/>
          <w:b/>
          <w:bCs/>
          <w:sz w:val="24"/>
          <w:szCs w:val="24"/>
        </w:rPr>
        <w:fldChar w:fldCharType="begin" w:fldLock="1"/>
      </w:r>
      <w:r w:rsidRPr="00D71FEC">
        <w:rPr>
          <w:rFonts w:ascii="Calibri" w:eastAsia="Calibri" w:hAnsi="Calibri" w:cs="Calibri"/>
          <w:b/>
          <w:bCs/>
          <w:sz w:val="24"/>
          <w:szCs w:val="24"/>
        </w:rPr>
        <w:instrText xml:space="preserve">ADDIN Mendeley Bibliography CSL_BIBLIOGRAPHY </w:instrText>
      </w:r>
      <w:r w:rsidRPr="00D71FEC">
        <w:rPr>
          <w:rFonts w:ascii="Calibri" w:eastAsia="Calibri" w:hAnsi="Calibri" w:cs="Calibri"/>
          <w:b/>
          <w:bCs/>
          <w:sz w:val="24"/>
          <w:szCs w:val="24"/>
        </w:rPr>
        <w:fldChar w:fldCharType="separate"/>
      </w:r>
      <w:r w:rsidR="00805A6E" w:rsidRPr="00805A6E">
        <w:rPr>
          <w:rFonts w:ascii="Calibri" w:hAnsi="Calibri" w:cs="Calibri"/>
          <w:noProof/>
          <w:sz w:val="24"/>
        </w:rPr>
        <w:t xml:space="preserve">Altman, D. G., &amp; Bland, J. M. (1983). Measurement in Medicine: The Analysis of Method Comparison Studies. </w:t>
      </w:r>
      <w:r w:rsidR="00805A6E" w:rsidRPr="00805A6E">
        <w:rPr>
          <w:rFonts w:ascii="Calibri" w:hAnsi="Calibri" w:cs="Calibri"/>
          <w:i/>
          <w:iCs/>
          <w:noProof/>
          <w:sz w:val="24"/>
        </w:rPr>
        <w:t>The Statistician</w:t>
      </w:r>
      <w:r w:rsidR="00805A6E" w:rsidRPr="00805A6E">
        <w:rPr>
          <w:rFonts w:ascii="Calibri" w:hAnsi="Calibri" w:cs="Calibri"/>
          <w:noProof/>
          <w:sz w:val="24"/>
        </w:rPr>
        <w:t xml:space="preserve">, </w:t>
      </w:r>
      <w:r w:rsidR="00805A6E" w:rsidRPr="00805A6E">
        <w:rPr>
          <w:rFonts w:ascii="Calibri" w:hAnsi="Calibri" w:cs="Calibri"/>
          <w:i/>
          <w:iCs/>
          <w:noProof/>
          <w:sz w:val="24"/>
        </w:rPr>
        <w:t>32</w:t>
      </w:r>
      <w:r w:rsidR="00805A6E" w:rsidRPr="00805A6E">
        <w:rPr>
          <w:rFonts w:ascii="Calibri" w:hAnsi="Calibri" w:cs="Calibri"/>
          <w:noProof/>
          <w:sz w:val="24"/>
        </w:rPr>
        <w:t>(3), 307. https://doi.org/10.2307/2987937</w:t>
      </w:r>
    </w:p>
    <w:p w14:paraId="3010032B"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Astorino, T. A. (2009). Alterations in VO2 max and the VO2 plateau with manipulation of sampling interval. </w:t>
      </w:r>
      <w:r w:rsidRPr="00805A6E">
        <w:rPr>
          <w:rFonts w:ascii="Calibri" w:hAnsi="Calibri" w:cs="Calibri"/>
          <w:i/>
          <w:iCs/>
          <w:noProof/>
          <w:sz w:val="24"/>
        </w:rPr>
        <w:t>Clinical Physiology and Functional Imaging</w:t>
      </w:r>
      <w:r w:rsidRPr="00805A6E">
        <w:rPr>
          <w:rFonts w:ascii="Calibri" w:hAnsi="Calibri" w:cs="Calibri"/>
          <w:noProof/>
          <w:sz w:val="24"/>
        </w:rPr>
        <w:t xml:space="preserve">, </w:t>
      </w:r>
      <w:r w:rsidRPr="00805A6E">
        <w:rPr>
          <w:rFonts w:ascii="Calibri" w:hAnsi="Calibri" w:cs="Calibri"/>
          <w:i/>
          <w:iCs/>
          <w:noProof/>
          <w:sz w:val="24"/>
        </w:rPr>
        <w:t>29</w:t>
      </w:r>
      <w:r w:rsidRPr="00805A6E">
        <w:rPr>
          <w:rFonts w:ascii="Calibri" w:hAnsi="Calibri" w:cs="Calibri"/>
          <w:noProof/>
          <w:sz w:val="24"/>
        </w:rPr>
        <w:t>(1), 60–67. https://doi.org/10.1111/j.1475-097X.2008.00835.x</w:t>
      </w:r>
    </w:p>
    <w:p w14:paraId="71566801"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Astorino, T. A., Robergs, R. A., Ghiasvand, F., Marks, D., &amp; Burns, S. (2000). Incidence Of The Oxygen Plateau at VO2max During Exercise Testing To Volitional Fatigue. </w:t>
      </w:r>
      <w:r w:rsidRPr="00805A6E">
        <w:rPr>
          <w:rFonts w:ascii="Calibri" w:hAnsi="Calibri" w:cs="Calibri"/>
          <w:i/>
          <w:iCs/>
          <w:noProof/>
          <w:sz w:val="24"/>
        </w:rPr>
        <w:t>An International Electronic Journal</w:t>
      </w:r>
      <w:r w:rsidRPr="00805A6E">
        <w:rPr>
          <w:rFonts w:ascii="Calibri" w:hAnsi="Calibri" w:cs="Calibri"/>
          <w:noProof/>
          <w:sz w:val="24"/>
        </w:rPr>
        <w:t xml:space="preserve">, </w:t>
      </w:r>
      <w:r w:rsidRPr="00805A6E">
        <w:rPr>
          <w:rFonts w:ascii="Calibri" w:hAnsi="Calibri" w:cs="Calibri"/>
          <w:i/>
          <w:iCs/>
          <w:noProof/>
          <w:sz w:val="24"/>
        </w:rPr>
        <w:t>3</w:t>
      </w:r>
      <w:r w:rsidRPr="00805A6E">
        <w:rPr>
          <w:rFonts w:ascii="Calibri" w:hAnsi="Calibri" w:cs="Calibri"/>
          <w:noProof/>
          <w:sz w:val="24"/>
        </w:rPr>
        <w:t>(4), 1–12. http://eprints.qut.edu.au/96933/1/96933.pdf</w:t>
      </w:r>
    </w:p>
    <w:p w14:paraId="1AE0D0F9"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Kodama, S. (2009). Cardiorespiratory Fitness as a Quantitative Predictor of All-Cause Mortality and Cardiovascular Events in Healthy Men and Women: A Meta-analysis. </w:t>
      </w:r>
      <w:r w:rsidRPr="00805A6E">
        <w:rPr>
          <w:rFonts w:ascii="Calibri" w:hAnsi="Calibri" w:cs="Calibri"/>
          <w:i/>
          <w:iCs/>
          <w:noProof/>
          <w:sz w:val="24"/>
        </w:rPr>
        <w:t>Journal of American Medical Association</w:t>
      </w:r>
      <w:r w:rsidRPr="00805A6E">
        <w:rPr>
          <w:rFonts w:ascii="Calibri" w:hAnsi="Calibri" w:cs="Calibri"/>
          <w:noProof/>
          <w:sz w:val="24"/>
        </w:rPr>
        <w:t xml:space="preserve">, </w:t>
      </w:r>
      <w:r w:rsidRPr="00805A6E">
        <w:rPr>
          <w:rFonts w:ascii="Calibri" w:hAnsi="Calibri" w:cs="Calibri"/>
          <w:i/>
          <w:iCs/>
          <w:noProof/>
          <w:sz w:val="24"/>
        </w:rPr>
        <w:t>301</w:t>
      </w:r>
      <w:r w:rsidRPr="00805A6E">
        <w:rPr>
          <w:rFonts w:ascii="Calibri" w:hAnsi="Calibri" w:cs="Calibri"/>
          <w:noProof/>
          <w:sz w:val="24"/>
        </w:rPr>
        <w:t>(19), 2024–2035.</w:t>
      </w:r>
    </w:p>
    <w:p w14:paraId="3DBD956F"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Robergs, R. A., &amp; Burnejtt, A. F. (2003). METHODS USED TO PROCESS DATA FROM INDIRECT CALORIMETRY AND THEIR APPLICATION TO VO2MAX. </w:t>
      </w:r>
      <w:r w:rsidRPr="00805A6E">
        <w:rPr>
          <w:rFonts w:ascii="Calibri" w:hAnsi="Calibri" w:cs="Calibri"/>
          <w:i/>
          <w:iCs/>
          <w:noProof/>
          <w:sz w:val="24"/>
        </w:rPr>
        <w:t>Journal of Exercise Physiology Online</w:t>
      </w:r>
      <w:r w:rsidRPr="00805A6E">
        <w:rPr>
          <w:rFonts w:ascii="Calibri" w:hAnsi="Calibri" w:cs="Calibri"/>
          <w:noProof/>
          <w:sz w:val="24"/>
        </w:rPr>
        <w:t xml:space="preserve">, </w:t>
      </w:r>
      <w:r w:rsidRPr="00805A6E">
        <w:rPr>
          <w:rFonts w:ascii="Calibri" w:hAnsi="Calibri" w:cs="Calibri"/>
          <w:i/>
          <w:iCs/>
          <w:noProof/>
          <w:sz w:val="24"/>
        </w:rPr>
        <w:t>6</w:t>
      </w:r>
      <w:r w:rsidRPr="00805A6E">
        <w:rPr>
          <w:rFonts w:ascii="Calibri" w:hAnsi="Calibri" w:cs="Calibri"/>
          <w:noProof/>
          <w:sz w:val="24"/>
        </w:rPr>
        <w:t>(2), 44–57. https://www.asep.org/asep/asep/Robergs3.pdf</w:t>
      </w:r>
    </w:p>
    <w:p w14:paraId="2D1A86E9"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Robergs, R. A., Dwyer, D., &amp; Astorino, T. (2010). Recommendations for improved data processing from expired gas analysis indirect calorimetry. </w:t>
      </w:r>
      <w:r w:rsidRPr="00805A6E">
        <w:rPr>
          <w:rFonts w:ascii="Calibri" w:hAnsi="Calibri" w:cs="Calibri"/>
          <w:i/>
          <w:iCs/>
          <w:noProof/>
          <w:sz w:val="24"/>
        </w:rPr>
        <w:t>Sports Medicine</w:t>
      </w:r>
      <w:r w:rsidRPr="00805A6E">
        <w:rPr>
          <w:rFonts w:ascii="Calibri" w:hAnsi="Calibri" w:cs="Calibri"/>
          <w:noProof/>
          <w:sz w:val="24"/>
        </w:rPr>
        <w:t xml:space="preserve">, </w:t>
      </w:r>
      <w:r w:rsidRPr="00805A6E">
        <w:rPr>
          <w:rFonts w:ascii="Calibri" w:hAnsi="Calibri" w:cs="Calibri"/>
          <w:i/>
          <w:iCs/>
          <w:noProof/>
          <w:sz w:val="24"/>
        </w:rPr>
        <w:t>40</w:t>
      </w:r>
      <w:r w:rsidRPr="00805A6E">
        <w:rPr>
          <w:rFonts w:ascii="Calibri" w:hAnsi="Calibri" w:cs="Calibri"/>
          <w:noProof/>
          <w:sz w:val="24"/>
        </w:rPr>
        <w:t>(2), 95–111. https://doi.org/10.2165/11319670-000000000-00000</w:t>
      </w:r>
    </w:p>
    <w:p w14:paraId="6DB66C56"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Weatherwax, R. M., Harris, N. K., Kilding, A. E., &amp; Dalleck, L. C. (2019). Incidence of VO2max Responders to Personalized versus Standardized Exercise Prescription. </w:t>
      </w:r>
      <w:r w:rsidRPr="00805A6E">
        <w:rPr>
          <w:rFonts w:ascii="Calibri" w:hAnsi="Calibri" w:cs="Calibri"/>
          <w:i/>
          <w:iCs/>
          <w:noProof/>
          <w:sz w:val="24"/>
        </w:rPr>
        <w:t>Medicine and Science in Sports and Exercise</w:t>
      </w:r>
      <w:r w:rsidRPr="00805A6E">
        <w:rPr>
          <w:rFonts w:ascii="Calibri" w:hAnsi="Calibri" w:cs="Calibri"/>
          <w:noProof/>
          <w:sz w:val="24"/>
        </w:rPr>
        <w:t xml:space="preserve">, </w:t>
      </w:r>
      <w:r w:rsidRPr="00805A6E">
        <w:rPr>
          <w:rFonts w:ascii="Calibri" w:hAnsi="Calibri" w:cs="Calibri"/>
          <w:i/>
          <w:iCs/>
          <w:noProof/>
          <w:sz w:val="24"/>
        </w:rPr>
        <w:t>51</w:t>
      </w:r>
      <w:r w:rsidRPr="00805A6E">
        <w:rPr>
          <w:rFonts w:ascii="Calibri" w:hAnsi="Calibri" w:cs="Calibri"/>
          <w:noProof/>
          <w:sz w:val="24"/>
        </w:rPr>
        <w:t>(4), 681–691. https://doi.org/10.1249/MSS.0000000000001842</w:t>
      </w:r>
    </w:p>
    <w:p w14:paraId="0A671B54"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Wolpern, A. E., Burgos, D. J., Janot, J. M., &amp; Dalleck, L. C. (2015). Is a threshold-based model a superior method to the relative percent concept for establishing individual exercise intensity? a randomized controlled trial. </w:t>
      </w:r>
      <w:r w:rsidRPr="00805A6E">
        <w:rPr>
          <w:rFonts w:ascii="Calibri" w:hAnsi="Calibri" w:cs="Calibri"/>
          <w:i/>
          <w:iCs/>
          <w:noProof/>
          <w:sz w:val="24"/>
        </w:rPr>
        <w:t>BMC Sports Science, Medicine and Rehabilitation</w:t>
      </w:r>
      <w:r w:rsidRPr="00805A6E">
        <w:rPr>
          <w:rFonts w:ascii="Calibri" w:hAnsi="Calibri" w:cs="Calibri"/>
          <w:noProof/>
          <w:sz w:val="24"/>
        </w:rPr>
        <w:t xml:space="preserve">, </w:t>
      </w:r>
      <w:r w:rsidRPr="00805A6E">
        <w:rPr>
          <w:rFonts w:ascii="Calibri" w:hAnsi="Calibri" w:cs="Calibri"/>
          <w:i/>
          <w:iCs/>
          <w:noProof/>
          <w:sz w:val="24"/>
        </w:rPr>
        <w:t>7</w:t>
      </w:r>
      <w:r w:rsidRPr="00805A6E">
        <w:rPr>
          <w:rFonts w:ascii="Calibri" w:hAnsi="Calibri" w:cs="Calibri"/>
          <w:noProof/>
          <w:sz w:val="24"/>
        </w:rPr>
        <w:t>(1), 1–9. https://doi.org/10.1186/s13102-015-0011-z</w:t>
      </w:r>
    </w:p>
    <w:p w14:paraId="47C7AD24" w14:textId="30901133" w:rsidR="00436FC8" w:rsidRPr="00D71FEC" w:rsidRDefault="00436FC8" w:rsidP="00805A6E">
      <w:pPr>
        <w:widowControl w:val="0"/>
        <w:autoSpaceDE w:val="0"/>
        <w:autoSpaceDN w:val="0"/>
        <w:adjustRightInd w:val="0"/>
        <w:spacing w:before="120" w:after="120"/>
        <w:ind w:left="480" w:hanging="480"/>
        <w:rPr>
          <w:rFonts w:ascii="Calibri" w:eastAsia="Calibri" w:hAnsi="Calibri" w:cs="Calibri"/>
          <w:b/>
          <w:bCs/>
          <w:sz w:val="24"/>
          <w:szCs w:val="24"/>
        </w:rPr>
      </w:pPr>
      <w:r w:rsidRPr="00D71FEC">
        <w:rPr>
          <w:rFonts w:ascii="Calibri" w:eastAsia="Calibri" w:hAnsi="Calibri" w:cs="Calibri"/>
          <w:b/>
          <w:bCs/>
          <w:sz w:val="24"/>
          <w:szCs w:val="24"/>
        </w:rPr>
        <w:fldChar w:fldCharType="end"/>
      </w:r>
    </w:p>
    <w:p w14:paraId="62A25FDD" w14:textId="77777777" w:rsidR="00582769" w:rsidRPr="00D71FEC" w:rsidRDefault="00582769" w:rsidP="00582769">
      <w:pPr>
        <w:pBdr>
          <w:top w:val="nil"/>
          <w:left w:val="nil"/>
          <w:bottom w:val="nil"/>
          <w:right w:val="nil"/>
          <w:between w:val="nil"/>
        </w:pBdr>
        <w:spacing w:before="120" w:after="120"/>
        <w:ind w:left="1260"/>
        <w:rPr>
          <w:rFonts w:ascii="Calibri" w:eastAsia="Calibri" w:hAnsi="Calibri" w:cs="Calibri"/>
          <w:sz w:val="24"/>
          <w:szCs w:val="24"/>
        </w:rPr>
      </w:pPr>
    </w:p>
    <w:p w14:paraId="00000119"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1" w:name="_heading=h.32hioqz" w:colFirst="0" w:colLast="0"/>
      <w:bookmarkEnd w:id="11"/>
      <w:r w:rsidRPr="00D71FEC">
        <w:rPr>
          <w:rFonts w:ascii="Calibri" w:eastAsia="Calibri" w:hAnsi="Calibri" w:cs="Calibri"/>
          <w:b/>
        </w:rPr>
        <w:t>Procedures Involved</w:t>
      </w:r>
    </w:p>
    <w:p w14:paraId="0000011A" w14:textId="1DC3127A"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Study Type (check all that apply):</w:t>
      </w:r>
    </w:p>
    <w:bookmarkStart w:id="12" w:name="_heading=h.4d34og8" w:colFirst="0" w:colLast="0"/>
    <w:bookmarkEnd w:id="12"/>
    <w:p w14:paraId="0000011B" w14:textId="5FA8857F" w:rsidR="002D12B2" w:rsidRPr="00D71FEC" w:rsidRDefault="00BA1A0B">
      <w:pPr>
        <w:ind w:left="1260"/>
        <w:rPr>
          <w:rFonts w:ascii="Calibri" w:hAnsi="Calibri" w:cs="Calibri"/>
        </w:rPr>
      </w:pPr>
      <w:sdt>
        <w:sdtPr>
          <w:rPr>
            <w:rFonts w:ascii="Calibri" w:eastAsia="Arial Unicode MS" w:hAnsi="Calibri" w:cs="Calibri"/>
            <w:b/>
            <w:color w:val="000000"/>
          </w:rPr>
          <w:id w:val="-810170507"/>
          <w14:checkbox>
            <w14:checked w14:val="1"/>
            <w14:checkedState w14:val="2612" w14:font="MS Gothic"/>
            <w14:uncheckedState w14:val="2610" w14:font="MS Gothic"/>
          </w14:checkbox>
        </w:sdtPr>
        <w:sdtEndPr/>
        <w:sdtContent>
          <w:r w:rsidR="002327DB"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Retrospective Review </w:t>
      </w:r>
    </w:p>
    <w:bookmarkStart w:id="13" w:name="_heading=h.2s8eyo1" w:colFirst="0" w:colLast="0"/>
    <w:bookmarkStart w:id="14" w:name="_heading=h.17dp8vu" w:colFirst="0" w:colLast="0"/>
    <w:bookmarkEnd w:id="13"/>
    <w:bookmarkEnd w:id="14"/>
    <w:p w14:paraId="0000011D" w14:textId="3A4C179D" w:rsidR="002D12B2" w:rsidRPr="00D71FEC" w:rsidRDefault="00BA1A0B">
      <w:pPr>
        <w:ind w:left="1260"/>
        <w:rPr>
          <w:rFonts w:ascii="Calibri" w:hAnsi="Calibri" w:cs="Calibri"/>
        </w:rPr>
      </w:pPr>
      <w:sdt>
        <w:sdtPr>
          <w:rPr>
            <w:rFonts w:ascii="Calibri" w:eastAsia="Arial Unicode MS" w:hAnsi="Calibri" w:cs="Calibri"/>
            <w:b/>
            <w:color w:val="000000"/>
          </w:rPr>
          <w:id w:val="-58522626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Prospective Review</w:t>
      </w:r>
    </w:p>
    <w:bookmarkStart w:id="15" w:name="_heading=h.3rdcrjn" w:colFirst="0" w:colLast="0"/>
    <w:bookmarkEnd w:id="15"/>
    <w:p w14:paraId="0000011F" w14:textId="42EE13F4" w:rsidR="002D12B2" w:rsidRPr="00D71FEC" w:rsidRDefault="00BA1A0B">
      <w:pPr>
        <w:ind w:left="1260"/>
        <w:rPr>
          <w:rFonts w:ascii="Calibri" w:hAnsi="Calibri" w:cs="Calibri"/>
        </w:rPr>
      </w:pPr>
      <w:sdt>
        <w:sdtPr>
          <w:rPr>
            <w:rFonts w:ascii="Calibri" w:eastAsia="Arial Unicode MS" w:hAnsi="Calibri" w:cs="Calibri"/>
            <w:b/>
            <w:color w:val="000000"/>
          </w:rPr>
          <w:id w:val="204285594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Both:  Retrospective and Prospective Review</w:t>
      </w:r>
    </w:p>
    <w:p w14:paraId="00000120" w14:textId="77777777" w:rsidR="002D12B2" w:rsidRPr="00D71FEC" w:rsidRDefault="002D12B2">
      <w:pPr>
        <w:tabs>
          <w:tab w:val="left" w:pos="4320"/>
        </w:tabs>
        <w:rPr>
          <w:rFonts w:ascii="Calibri" w:hAnsi="Calibri" w:cs="Calibri"/>
        </w:rPr>
      </w:pPr>
      <w:bookmarkStart w:id="16" w:name="_heading=h.26in1rg" w:colFirst="0" w:colLast="0"/>
      <w:bookmarkEnd w:id="16"/>
    </w:p>
    <w:p w14:paraId="00000121" w14:textId="4EC039C0"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sz w:val="24"/>
          <w:szCs w:val="24"/>
        </w:rPr>
        <w:t>Identify the Source of the individually identifiable</w:t>
      </w:r>
      <w:sdt>
        <w:sdtPr>
          <w:rPr>
            <w:rFonts w:ascii="Calibri" w:hAnsi="Calibri" w:cs="Calibri"/>
          </w:rPr>
          <w:tag w:val="goog_rdk_0"/>
          <w:id w:val="-205875345"/>
          <w:showingPlcHdr/>
        </w:sdtPr>
        <w:sdtEndPr/>
        <w:sdtContent>
          <w:r w:rsidR="00596325" w:rsidRPr="00D71FEC">
            <w:rPr>
              <w:rFonts w:ascii="Calibri" w:hAnsi="Calibri" w:cs="Calibri"/>
            </w:rPr>
            <w:t xml:space="preserve">     </w:t>
          </w:r>
        </w:sdtContent>
      </w:sdt>
      <w:r w:rsidRPr="00D71FEC">
        <w:rPr>
          <w:rFonts w:ascii="Calibri" w:eastAsia="Calibri" w:hAnsi="Calibri" w:cs="Calibri"/>
          <w:sz w:val="24"/>
          <w:szCs w:val="24"/>
        </w:rPr>
        <w:t xml:space="preserve"> information (Check all that apply)</w:t>
      </w:r>
    </w:p>
    <w:p w14:paraId="00000122" w14:textId="6A8FF4EC" w:rsidR="002D12B2" w:rsidRPr="00D71FEC" w:rsidRDefault="00BA1A0B">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619211174"/>
          <w14:checkbox>
            <w14:checked w14:val="1"/>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Exchange (IE) Services through CTSI Best Practices Informatics Consulting (BPIC)</w:t>
      </w:r>
    </w:p>
    <w:p w14:paraId="00000123" w14:textId="77777777" w:rsidR="002D12B2" w:rsidRPr="00D71FEC" w:rsidRDefault="0012509A">
      <w:pPr>
        <w:numPr>
          <w:ilvl w:val="0"/>
          <w:numId w:val="2"/>
        </w:numPr>
        <w:pBdr>
          <w:top w:val="nil"/>
          <w:left w:val="nil"/>
          <w:bottom w:val="nil"/>
          <w:right w:val="nil"/>
          <w:between w:val="nil"/>
        </w:pBdr>
        <w:spacing w:before="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Include a copy of the </w:t>
      </w:r>
      <w:hyperlink r:id="rId29">
        <w:r w:rsidRPr="00D71FEC">
          <w:rPr>
            <w:rFonts w:ascii="Calibri" w:eastAsia="Calibri" w:hAnsi="Calibri" w:cs="Calibri"/>
            <w:color w:val="0000FF"/>
            <w:sz w:val="24"/>
            <w:szCs w:val="24"/>
            <w:u w:val="single"/>
          </w:rPr>
          <w:t>BPIC</w:t>
        </w:r>
      </w:hyperlink>
      <w:r w:rsidRPr="00D71FEC">
        <w:rPr>
          <w:rFonts w:ascii="Calibri" w:eastAsia="Calibri" w:hAnsi="Calibri" w:cs="Calibri"/>
          <w:color w:val="000000"/>
          <w:sz w:val="24"/>
          <w:szCs w:val="24"/>
        </w:rPr>
        <w:t xml:space="preserve"> Consultation form with the IRB Submission</w:t>
      </w:r>
    </w:p>
    <w:p w14:paraId="00000124" w14:textId="77777777" w:rsidR="002D12B2" w:rsidRPr="00D71FEC" w:rsidRDefault="0012509A">
      <w:pPr>
        <w:numPr>
          <w:ilvl w:val="0"/>
          <w:numId w:val="2"/>
        </w:numPr>
        <w:pBdr>
          <w:top w:val="nil"/>
          <w:left w:val="nil"/>
          <w:bottom w:val="nil"/>
          <w:right w:val="nil"/>
          <w:between w:val="nil"/>
        </w:pBdr>
        <w:spacing w:after="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Limited access to </w:t>
      </w:r>
      <w:hyperlink r:id="rId30">
        <w:r w:rsidRPr="00D71FEC">
          <w:rPr>
            <w:rFonts w:ascii="Calibri" w:eastAsia="Calibri" w:hAnsi="Calibri" w:cs="Calibri"/>
            <w:color w:val="0000FF"/>
            <w:sz w:val="24"/>
            <w:szCs w:val="24"/>
            <w:u w:val="single"/>
          </w:rPr>
          <w:t>EPIC</w:t>
        </w:r>
      </w:hyperlink>
      <w:r w:rsidRPr="00D71FEC">
        <w:rPr>
          <w:rFonts w:ascii="Calibri" w:eastAsia="Calibri" w:hAnsi="Calibri" w:cs="Calibri"/>
          <w:color w:val="000000"/>
          <w:sz w:val="24"/>
          <w:szCs w:val="24"/>
        </w:rPr>
        <w:t xml:space="preserve"> through the AHC-IE Security Gateway for validation/supplemental purposes only.</w:t>
      </w:r>
    </w:p>
    <w:p w14:paraId="41D5F705" w14:textId="555BBC9A" w:rsidR="00B35E83" w:rsidRPr="00D71FEC" w:rsidRDefault="00BA1A0B" w:rsidP="00A91FE1">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147050323"/>
          <w14:checkbox>
            <w14:checked w14:val="0"/>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EPIC records accessed outside of the Information Exchange. Please provide the information requested below: </w:t>
      </w:r>
    </w:p>
    <w:p w14:paraId="0000012C" w14:textId="05F4C782" w:rsidR="002D12B2" w:rsidRPr="00D71FEC" w:rsidRDefault="00BA1A0B">
      <w:pPr>
        <w:spacing w:before="120"/>
        <w:ind w:left="720" w:firstLine="540"/>
        <w:rPr>
          <w:rFonts w:ascii="Calibri" w:eastAsia="Calibri" w:hAnsi="Calibri" w:cs="Calibri"/>
          <w:sz w:val="24"/>
          <w:szCs w:val="24"/>
        </w:rPr>
      </w:pPr>
      <w:sdt>
        <w:sdtPr>
          <w:rPr>
            <w:rFonts w:ascii="Calibri" w:eastAsia="Arial Unicode MS" w:hAnsi="Calibri" w:cs="Calibri"/>
            <w:b/>
            <w:color w:val="000000"/>
          </w:rPr>
          <w:id w:val="-121296221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will be collected directly from research participants</w:t>
      </w:r>
    </w:p>
    <w:p w14:paraId="0000012D" w14:textId="79931D2F" w:rsidR="002D12B2" w:rsidRPr="00D71FEC" w:rsidRDefault="00BA1A0B">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73223298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retrieve records directly from </w:t>
      </w:r>
      <w:proofErr w:type="spellStart"/>
      <w:r w:rsidR="0012509A" w:rsidRPr="00D71FEC">
        <w:rPr>
          <w:rFonts w:ascii="Calibri" w:eastAsia="Calibri" w:hAnsi="Calibri" w:cs="Calibri"/>
          <w:color w:val="000000"/>
          <w:sz w:val="24"/>
          <w:szCs w:val="24"/>
        </w:rPr>
        <w:t>axiUm</w:t>
      </w:r>
      <w:proofErr w:type="spellEnd"/>
      <w:r w:rsidR="0012509A" w:rsidRPr="00D71FEC">
        <w:rPr>
          <w:rFonts w:ascii="Calibri" w:eastAsia="Calibri" w:hAnsi="Calibri" w:cs="Calibri"/>
          <w:color w:val="000000"/>
          <w:sz w:val="24"/>
          <w:szCs w:val="24"/>
        </w:rPr>
        <w:t xml:space="preserve"> / </w:t>
      </w:r>
      <w:proofErr w:type="spellStart"/>
      <w:r w:rsidR="0012509A" w:rsidRPr="00D71FEC">
        <w:rPr>
          <w:rFonts w:ascii="Calibri" w:eastAsia="Calibri" w:hAnsi="Calibri" w:cs="Calibri"/>
          <w:color w:val="000000"/>
          <w:sz w:val="24"/>
          <w:szCs w:val="24"/>
        </w:rPr>
        <w:t>MiPACS</w:t>
      </w:r>
      <w:proofErr w:type="spellEnd"/>
      <w:r w:rsidR="0012509A" w:rsidRPr="00D71FEC">
        <w:rPr>
          <w:rFonts w:ascii="Calibri" w:eastAsia="Calibri" w:hAnsi="Calibri" w:cs="Calibri"/>
          <w:color w:val="000000"/>
          <w:sz w:val="24"/>
          <w:szCs w:val="24"/>
        </w:rPr>
        <w:t xml:space="preserve"> </w:t>
      </w:r>
    </w:p>
    <w:p w14:paraId="0000012E" w14:textId="7A90DD01" w:rsidR="002D12B2" w:rsidRPr="00D71FEC" w:rsidRDefault="00BA1A0B">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105011209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data from the Center for Medicare/Medicaid Services </w:t>
      </w:r>
    </w:p>
    <w:p w14:paraId="0000012F" w14:textId="1A828930" w:rsidR="002D12B2" w:rsidRPr="00D71FEC" w:rsidRDefault="00BA1A0B">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39613020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a limited data set from another institution </w:t>
      </w:r>
    </w:p>
    <w:sdt>
      <w:sdtPr>
        <w:rPr>
          <w:rFonts w:ascii="Calibri" w:hAnsi="Calibri" w:cs="Calibri"/>
        </w:rPr>
        <w:tag w:val="goog_rdk_4"/>
        <w:id w:val="-420572181"/>
      </w:sdtPr>
      <w:sdtEndPr/>
      <w:sdtContent>
        <w:p w14:paraId="00000132" w14:textId="784130C4" w:rsidR="002D12B2" w:rsidRPr="00D71FEC" w:rsidRDefault="00BA1A0B">
          <w:pPr>
            <w:pBdr>
              <w:top w:val="nil"/>
              <w:left w:val="nil"/>
              <w:bottom w:val="nil"/>
              <w:right w:val="nil"/>
              <w:between w:val="nil"/>
            </w:pBdr>
            <w:spacing w:before="120" w:after="120"/>
            <w:ind w:left="1260"/>
            <w:rPr>
              <w:rFonts w:ascii="Calibri" w:eastAsia="Calibri" w:hAnsi="Calibri" w:cs="Calibri"/>
              <w:color w:val="FF0000"/>
              <w:sz w:val="24"/>
              <w:szCs w:val="24"/>
            </w:rPr>
          </w:pPr>
          <w:sdt>
            <w:sdtPr>
              <w:rPr>
                <w:rFonts w:ascii="Calibri" w:eastAsia="Arial Unicode MS" w:hAnsi="Calibri" w:cs="Calibri"/>
                <w:b/>
                <w:color w:val="000000"/>
              </w:rPr>
              <w:id w:val="15504103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Quattrocento Sans" w:hAnsi="Calibri" w:cs="Calibri"/>
            </w:rPr>
            <w:t xml:space="preserve"> </w:t>
          </w:r>
          <w:r w:rsidR="0012509A" w:rsidRPr="00D71FEC">
            <w:rPr>
              <w:rFonts w:ascii="Calibri" w:eastAsia="Calibri" w:hAnsi="Calibri" w:cs="Calibri"/>
              <w:sz w:val="24"/>
              <w:szCs w:val="24"/>
            </w:rPr>
            <w:t xml:space="preserve">Other sources of individually identifiable </w:t>
          </w:r>
          <w:sdt>
            <w:sdtPr>
              <w:rPr>
                <w:rFonts w:ascii="Calibri" w:hAnsi="Calibri" w:cs="Calibri"/>
              </w:rPr>
              <w:tag w:val="goog_rdk_1"/>
              <w:id w:val="-658535223"/>
              <w:showingPlcHdr/>
            </w:sdtPr>
            <w:sdtEndPr/>
            <w:sdtContent>
              <w:r w:rsidR="00596325" w:rsidRPr="00D71FEC">
                <w:rPr>
                  <w:rFonts w:ascii="Calibri" w:hAnsi="Calibri" w:cs="Calibri"/>
                </w:rPr>
                <w:t xml:space="preserve">     </w:t>
              </w:r>
            </w:sdtContent>
          </w:sdt>
          <w:r w:rsidR="0012509A" w:rsidRPr="00D71FEC">
            <w:rPr>
              <w:rFonts w:ascii="Calibri" w:eastAsia="Calibri" w:hAnsi="Calibri" w:cs="Calibri"/>
              <w:sz w:val="24"/>
              <w:szCs w:val="24"/>
            </w:rPr>
            <w:t xml:space="preserve"> information: </w:t>
          </w:r>
          <w:sdt>
            <w:sdtPr>
              <w:rPr>
                <w:rFonts w:ascii="Calibri" w:hAnsi="Calibri" w:cs="Calibri"/>
              </w:rPr>
              <w:tag w:val="goog_rdk_2"/>
              <w:id w:val="-1702852120"/>
              <w:showingPlcHdr/>
            </w:sdtPr>
            <w:sdtEndPr/>
            <w:sdtContent>
              <w:r w:rsidR="00D93215">
                <w:rPr>
                  <w:rFonts w:ascii="Calibri" w:hAnsi="Calibri" w:cs="Calibri"/>
                </w:rPr>
                <w:t xml:space="preserve">     </w:t>
              </w:r>
            </w:sdtContent>
          </w:sdt>
        </w:p>
      </w:sdtContent>
    </w:sdt>
    <w:p w14:paraId="00000133" w14:textId="13BE1F7E" w:rsidR="002D12B2" w:rsidRPr="00D71FEC" w:rsidRDefault="00064150">
      <w:pPr>
        <w:pBdr>
          <w:top w:val="nil"/>
          <w:left w:val="nil"/>
          <w:bottom w:val="nil"/>
          <w:right w:val="nil"/>
          <w:between w:val="nil"/>
        </w:pBdr>
        <w:spacing w:before="120" w:after="120"/>
        <w:ind w:left="1260"/>
        <w:rPr>
          <w:rFonts w:ascii="Calibri" w:eastAsia="Calibri" w:hAnsi="Calibri" w:cs="Calibri"/>
          <w:color w:val="FF0000"/>
          <w:sz w:val="24"/>
          <w:szCs w:val="24"/>
        </w:rPr>
      </w:pPr>
      <w:r w:rsidRPr="00D71FEC">
        <w:rPr>
          <w:rFonts w:ascii="Calibri" w:hAnsi="Calibri" w:cs="Calibri"/>
          <w:noProof/>
        </w:rPr>
        <mc:AlternateContent>
          <mc:Choice Requires="wps">
            <w:drawing>
              <wp:inline distT="0" distB="0" distL="0" distR="0" wp14:anchorId="20F8A679" wp14:editId="2E91E928">
                <wp:extent cx="5135525" cy="1573619"/>
                <wp:effectExtent l="12700" t="12700" r="20955" b="26670"/>
                <wp:docPr id="1" name="Text Box 1"/>
                <wp:cNvGraphicFramePr/>
                <a:graphic xmlns:a="http://schemas.openxmlformats.org/drawingml/2006/main">
                  <a:graphicData uri="http://schemas.microsoft.com/office/word/2010/wordprocessingShape">
                    <wps:wsp>
                      <wps:cNvSpPr txBox="1"/>
                      <wps:spPr>
                        <a:xfrm>
                          <a:off x="0" y="0"/>
                          <a:ext cx="5135525" cy="1573619"/>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F8A679" id="_x0000_t202" coordsize="21600,21600" o:spt="202" path="m,l,21600r21600,l21600,xe">
                <v:stroke joinstyle="miter"/>
                <v:path gradientshapeok="t" o:connecttype="rect"/>
              </v:shapetype>
              <v:shape id="Text Box 1" o:spid="_x0000_s1026" type="#_x0000_t202" style="width:404.3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" fillcolor="white [3201]" strokecolor="#c0504d [3205]" strokeweight="3pt">
                <v:textbo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v:textbox>
                <w10:anchorlock/>
              </v:shape>
            </w:pict>
          </mc:Fallback>
        </mc:AlternateContent>
      </w:r>
      <w:sdt>
        <w:sdtPr>
          <w:rPr>
            <w:rFonts w:ascii="Calibri" w:hAnsi="Calibri" w:cs="Calibri"/>
          </w:rPr>
          <w:tag w:val="goog_rdk_5"/>
          <w:id w:val="279148099"/>
        </w:sdtPr>
        <w:sdtEndPr/>
        <w:sdtContent/>
      </w:sdt>
    </w:p>
    <w:p w14:paraId="00000138"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color w:val="FF0000"/>
          <w:sz w:val="24"/>
          <w:szCs w:val="24"/>
        </w:rPr>
      </w:pPr>
    </w:p>
    <w:sdt>
      <w:sdtPr>
        <w:rPr>
          <w:rFonts w:ascii="Calibri" w:hAnsi="Calibri" w:cs="Calibri"/>
        </w:rPr>
        <w:tag w:val="goog_rdk_17"/>
        <w:id w:val="1781988546"/>
      </w:sdtPr>
      <w:sdtEndPr/>
      <w:sdtContent>
        <w:p w14:paraId="00000139" w14:textId="35E46DBD" w:rsidR="002D12B2" w:rsidRPr="00D71FEC" w:rsidRDefault="0012509A" w:rsidP="00596325">
          <w:pPr>
            <w:numPr>
              <w:ilvl w:val="1"/>
              <w:numId w:val="8"/>
            </w:numPr>
            <w:ind w:left="1260" w:hanging="540"/>
            <w:rPr>
              <w:rFonts w:ascii="Calibri" w:hAnsi="Calibri" w:cs="Calibri"/>
              <w:b/>
              <w:color w:val="000000"/>
            </w:rPr>
          </w:pPr>
          <w:r w:rsidRPr="00D71FEC">
            <w:rPr>
              <w:rFonts w:ascii="Calibri" w:hAnsi="Calibri" w:cs="Calibri"/>
              <w:color w:val="000000"/>
            </w:rPr>
            <w:t xml:space="preserve">Date Range: </w:t>
          </w:r>
          <w:sdt>
            <w:sdtPr>
              <w:rPr>
                <w:rFonts w:ascii="Calibri" w:hAnsi="Calibri" w:cs="Calibri"/>
              </w:rPr>
              <w:tag w:val="goog_rdk_15"/>
              <w:id w:val="-1779786256"/>
            </w:sdtPr>
            <w:sdtEndPr/>
            <w:sdtContent>
              <w:sdt>
                <w:sdtPr>
                  <w:rPr>
                    <w:rFonts w:ascii="Calibri" w:hAnsi="Calibri" w:cs="Calibri"/>
                  </w:rPr>
                  <w:tag w:val="goog_rdk_16"/>
                  <w:id w:val="1428225161"/>
                </w:sdtPr>
                <w:sdtEndPr/>
                <w:sdtContent>
                  <w:r w:rsidR="00A91FE1" w:rsidRPr="00D71FEC">
                    <w:rPr>
                      <w:rFonts w:ascii="Calibri" w:hAnsi="Calibri" w:cs="Calibri"/>
                    </w:rPr>
                    <w:t>The beginning date is the start of the Executive Health Program at the University of Minnesota Physicians Clinics and Surgery Center. The end date is the day before the IRB submission in Ethos.</w:t>
                  </w:r>
                </w:sdtContent>
              </w:sdt>
              <w:bookmarkStart w:id="17" w:name="_heading=h.2m1mwas0dh4o" w:colFirst="0" w:colLast="0"/>
              <w:bookmarkEnd w:id="17"/>
            </w:sdtContent>
          </w:sdt>
        </w:p>
      </w:sdtContent>
    </w:sdt>
    <w:sdt>
      <w:sdtPr>
        <w:rPr>
          <w:rFonts w:ascii="Calibri" w:hAnsi="Calibri" w:cs="Calibri"/>
        </w:rPr>
        <w:tag w:val="goog_rdk_19"/>
        <w:id w:val="-2087682317"/>
      </w:sdtPr>
      <w:sdtEndPr/>
      <w:sdtContent>
        <w:p w14:paraId="0000013A" w14:textId="53AA0269" w:rsidR="002D12B2" w:rsidRPr="00D71FEC" w:rsidRDefault="00BA1A0B" w:rsidP="00596325">
          <w:pPr>
            <w:pBdr>
              <w:top w:val="nil"/>
              <w:left w:val="nil"/>
              <w:bottom w:val="nil"/>
              <w:right w:val="nil"/>
              <w:between w:val="nil"/>
            </w:pBdr>
            <w:rPr>
              <w:rFonts w:ascii="Calibri" w:hAnsi="Calibri" w:cs="Calibri"/>
              <w:b/>
            </w:rPr>
          </w:pPr>
          <w:sdt>
            <w:sdtPr>
              <w:rPr>
                <w:rFonts w:ascii="Calibri" w:hAnsi="Calibri" w:cs="Calibri"/>
              </w:rPr>
              <w:tag w:val="goog_rdk_18"/>
              <w:id w:val="-72359571"/>
              <w:showingPlcHdr/>
            </w:sdtPr>
            <w:sdtEndPr/>
            <w:sdtContent>
              <w:r w:rsidR="00B35E83" w:rsidRPr="00D71FEC">
                <w:rPr>
                  <w:rFonts w:ascii="Calibri" w:hAnsi="Calibri" w:cs="Calibri"/>
                </w:rPr>
                <w:t xml:space="preserve">     </w:t>
              </w:r>
            </w:sdtContent>
          </w:sdt>
        </w:p>
      </w:sdtContent>
    </w:sdt>
    <w:p w14:paraId="0000013B" w14:textId="47024F63" w:rsidR="002D12B2" w:rsidRPr="00D71FEC" w:rsidRDefault="0012509A">
      <w:pPr>
        <w:numPr>
          <w:ilvl w:val="1"/>
          <w:numId w:val="8"/>
        </w:numPr>
        <w:pBdr>
          <w:top w:val="nil"/>
          <w:left w:val="nil"/>
          <w:bottom w:val="nil"/>
          <w:right w:val="nil"/>
          <w:between w:val="nil"/>
        </w:pBdr>
        <w:ind w:left="1260" w:hanging="540"/>
        <w:rPr>
          <w:rFonts w:ascii="Calibri" w:hAnsi="Calibri" w:cs="Calibri"/>
          <w:b/>
          <w:color w:val="000000"/>
        </w:rPr>
      </w:pPr>
      <w:r w:rsidRPr="00D71FEC">
        <w:rPr>
          <w:rFonts w:ascii="Calibri" w:eastAsia="Calibri" w:hAnsi="Calibri" w:cs="Calibri"/>
          <w:color w:val="000000"/>
          <w:sz w:val="24"/>
          <w:szCs w:val="24"/>
        </w:rPr>
        <w:t>Approximate number of records required for review:</w:t>
      </w:r>
    </w:p>
    <w:p w14:paraId="3EAC5983" w14:textId="5B7B7339" w:rsidR="00A91FE1" w:rsidRPr="00D71FEC" w:rsidRDefault="00A91FE1" w:rsidP="00A95B2A">
      <w:pPr>
        <w:pBdr>
          <w:top w:val="nil"/>
          <w:left w:val="nil"/>
          <w:bottom w:val="nil"/>
          <w:right w:val="nil"/>
          <w:between w:val="nil"/>
        </w:pBdr>
        <w:ind w:left="1260"/>
        <w:rPr>
          <w:rFonts w:ascii="Calibri" w:hAnsi="Calibri" w:cs="Calibri"/>
          <w:bCs/>
          <w:color w:val="000000"/>
        </w:rPr>
      </w:pPr>
      <w:r w:rsidRPr="00D71FEC">
        <w:rPr>
          <w:rFonts w:ascii="Calibri" w:hAnsi="Calibri" w:cs="Calibri"/>
          <w:bCs/>
          <w:color w:val="000000"/>
        </w:rPr>
        <w:t>~600</w:t>
      </w:r>
    </w:p>
    <w:p w14:paraId="23818195" w14:textId="77777777" w:rsidR="0017330F" w:rsidRPr="00D71FEC" w:rsidRDefault="0012509A">
      <w:pPr>
        <w:numPr>
          <w:ilvl w:val="1"/>
          <w:numId w:val="8"/>
        </w:numP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Research conducted with populations with additional protections:</w:t>
      </w:r>
    </w:p>
    <w:p w14:paraId="0000013D" w14:textId="7340C354" w:rsidR="002D12B2" w:rsidRPr="00D71FEC" w:rsidRDefault="0017330F" w:rsidP="00A95B2A">
      <w:pP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We are unaware if any records will be associated with populations that require additional protections. The typical age range of patients in the Executive Health </w:t>
      </w:r>
      <w:r w:rsidRPr="00D71FEC">
        <w:rPr>
          <w:rFonts w:ascii="Calibri" w:eastAsia="Calibri" w:hAnsi="Calibri" w:cs="Calibri"/>
          <w:sz w:val="24"/>
          <w:szCs w:val="24"/>
        </w:rPr>
        <w:lastRenderedPageBreak/>
        <w:t>program is at least 40 years old, but it is possible that a small number of the women in the program were pregnant at some point.</w:t>
      </w:r>
      <w:r w:rsidR="0012509A" w:rsidRPr="00D71FEC">
        <w:rPr>
          <w:rFonts w:ascii="Calibri" w:eastAsia="Calibri" w:hAnsi="Calibri" w:cs="Calibri"/>
          <w:color w:val="FF0000"/>
          <w:sz w:val="24"/>
          <w:szCs w:val="24"/>
        </w:rPr>
        <w:t xml:space="preserve"> </w:t>
      </w:r>
    </w:p>
    <w:p w14:paraId="00000144" w14:textId="551BA8D4" w:rsidR="002D12B2" w:rsidRPr="00D71FEC" w:rsidRDefault="00BA1A0B" w:rsidP="00596325">
      <w:pPr>
        <w:numPr>
          <w:ilvl w:val="1"/>
          <w:numId w:val="8"/>
        </w:numPr>
        <w:spacing w:before="120" w:after="120"/>
        <w:ind w:left="1260" w:hanging="540"/>
        <w:rPr>
          <w:rFonts w:ascii="Calibri" w:hAnsi="Calibri" w:cs="Calibri"/>
        </w:rPr>
      </w:pPr>
      <w:sdt>
        <w:sdtPr>
          <w:rPr>
            <w:rFonts w:ascii="Calibri" w:hAnsi="Calibri" w:cs="Calibri"/>
          </w:rPr>
          <w:tag w:val="goog_rdk_21"/>
          <w:id w:val="-1829055977"/>
        </w:sdtPr>
        <w:sdtEndPr/>
        <w:sdtContent>
          <w:r w:rsidR="0012509A" w:rsidRPr="00D71FEC">
            <w:rPr>
              <w:rFonts w:ascii="Calibri" w:eastAsia="Calibri" w:hAnsi="Calibri" w:cs="Calibri"/>
              <w:color w:val="000000"/>
              <w:sz w:val="24"/>
              <w:szCs w:val="24"/>
            </w:rPr>
            <w:t>Informed Consent:</w:t>
          </w:r>
          <w:r w:rsidR="0012509A" w:rsidRPr="00D71FEC">
            <w:rPr>
              <w:rFonts w:ascii="Calibri" w:eastAsia="Calibri" w:hAnsi="Calibri" w:cs="Calibri"/>
              <w:sz w:val="24"/>
              <w:szCs w:val="24"/>
            </w:rPr>
            <w:t xml:space="preserve"> </w:t>
          </w:r>
        </w:sdtContent>
      </w:sdt>
      <w:sdt>
        <w:sdtPr>
          <w:rPr>
            <w:rFonts w:ascii="Calibri" w:hAnsi="Calibri" w:cs="Calibri"/>
          </w:rPr>
          <w:tag w:val="goog_rdk_23"/>
          <w:id w:val="-1915698080"/>
        </w:sdtPr>
        <w:sdtEndPr/>
        <w:sdtContent>
          <w:sdt>
            <w:sdtPr>
              <w:rPr>
                <w:rFonts w:ascii="Calibri" w:hAnsi="Calibri" w:cs="Calibri"/>
              </w:rPr>
              <w:tag w:val="goog_rdk_22"/>
              <w:id w:val="-896357071"/>
            </w:sdtPr>
            <w:sdtEndPr/>
            <w:sdtContent/>
          </w:sdt>
        </w:sdtContent>
      </w:sdt>
      <w:sdt>
        <w:sdtPr>
          <w:rPr>
            <w:rFonts w:ascii="Calibri" w:hAnsi="Calibri" w:cs="Calibri"/>
          </w:rPr>
          <w:tag w:val="goog_rdk_25"/>
          <w:id w:val="-1515300303"/>
        </w:sdtPr>
        <w:sdtEndPr/>
        <w:sdtContent>
          <w:sdt>
            <w:sdtPr>
              <w:rPr>
                <w:rFonts w:ascii="Calibri" w:hAnsi="Calibri" w:cs="Calibri"/>
              </w:rPr>
              <w:tag w:val="goog_rdk_24"/>
              <w:id w:val="83421304"/>
            </w:sdtPr>
            <w:sdtEndPr/>
            <w:sdtContent/>
          </w:sdt>
        </w:sdtContent>
      </w:sdt>
      <w:sdt>
        <w:sdtPr>
          <w:rPr>
            <w:rFonts w:ascii="Calibri" w:hAnsi="Calibri" w:cs="Calibri"/>
          </w:rPr>
          <w:tag w:val="goog_rdk_27"/>
          <w:id w:val="-1188370647"/>
        </w:sdtPr>
        <w:sdtEndPr/>
        <w:sdtContent>
          <w:sdt>
            <w:sdtPr>
              <w:rPr>
                <w:rFonts w:ascii="Calibri" w:hAnsi="Calibri" w:cs="Calibri"/>
              </w:rPr>
              <w:tag w:val="goog_rdk_26"/>
              <w:id w:val="1725017621"/>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29"/>
          <w:id w:val="577406889"/>
        </w:sdtPr>
        <w:sdtEndPr/>
        <w:sdtContent>
          <w:sdt>
            <w:sdtPr>
              <w:rPr>
                <w:rFonts w:ascii="Calibri" w:hAnsi="Calibri" w:cs="Calibri"/>
              </w:rPr>
              <w:tag w:val="goog_rdk_28"/>
              <w:id w:val="-1925333045"/>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1"/>
          <w:id w:val="-677197014"/>
        </w:sdtPr>
        <w:sdtEndPr/>
        <w:sdtContent>
          <w:sdt>
            <w:sdtPr>
              <w:rPr>
                <w:rFonts w:ascii="Calibri" w:hAnsi="Calibri" w:cs="Calibri"/>
              </w:rPr>
              <w:tag w:val="goog_rdk_30"/>
              <w:id w:val="-857649436"/>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2"/>
          <w:id w:val="1812675843"/>
          <w:showingPlcHdr/>
        </w:sdtPr>
        <w:sdtEndPr/>
        <w:sdtContent>
          <w:r w:rsidR="0017330F" w:rsidRPr="00D71FEC">
            <w:rPr>
              <w:rFonts w:ascii="Calibri" w:hAnsi="Calibri" w:cs="Calibri"/>
            </w:rPr>
            <w:t xml:space="preserve">     </w:t>
          </w:r>
        </w:sdtContent>
      </w:sdt>
    </w:p>
    <w:p w14:paraId="1787381E" w14:textId="69990327" w:rsidR="0017330F" w:rsidRPr="00D71FEC" w:rsidRDefault="0017330F" w:rsidP="00A95B2A">
      <w:pPr>
        <w:spacing w:before="120" w:after="120"/>
        <w:ind w:left="1260"/>
        <w:rPr>
          <w:rFonts w:ascii="Calibri" w:hAnsi="Calibri" w:cs="Calibri"/>
        </w:rPr>
      </w:pPr>
      <w:r w:rsidRPr="00D71FEC">
        <w:rPr>
          <w:rFonts w:ascii="Calibri" w:hAnsi="Calibri" w:cs="Calibri"/>
        </w:rPr>
        <w:t>Upon enrollment in the executive health program</w:t>
      </w:r>
      <w:r w:rsidR="00525E35">
        <w:rPr>
          <w:rFonts w:ascii="Calibri" w:hAnsi="Calibri" w:cs="Calibri"/>
        </w:rPr>
        <w:t xml:space="preserve"> or shortly thereafter</w:t>
      </w:r>
      <w:r w:rsidRPr="00D71FEC">
        <w:rPr>
          <w:rFonts w:ascii="Calibri" w:hAnsi="Calibri" w:cs="Calibri"/>
        </w:rPr>
        <w:t>, patients were asked if they consented to allow their data to be used for research purposes. The information from the CTSI will only return those patients who opted to allow their data to be used for research purposes.</w:t>
      </w:r>
    </w:p>
    <w:p w14:paraId="00000145" w14:textId="2E1AEC4D"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Design: </w:t>
      </w:r>
    </w:p>
    <w:p w14:paraId="1598310F" w14:textId="7CBC36F7" w:rsidR="00A95B2A" w:rsidRPr="00D71FEC" w:rsidRDefault="00A95B2A" w:rsidP="00A95B2A">
      <w:pPr>
        <w:pBdr>
          <w:top w:val="nil"/>
          <w:left w:val="nil"/>
          <w:bottom w:val="nil"/>
          <w:right w:val="nil"/>
          <w:between w:val="nil"/>
        </w:pBdr>
        <w:spacing w:before="120" w:after="120"/>
        <w:ind w:left="1267"/>
        <w:rPr>
          <w:rFonts w:ascii="Calibri" w:eastAsia="Calibri" w:hAnsi="Calibri" w:cs="Calibri"/>
          <w:iCs/>
          <w:color w:val="000000" w:themeColor="text1"/>
          <w:sz w:val="24"/>
          <w:szCs w:val="24"/>
          <w:vertAlign w:val="subscript"/>
        </w:rPr>
      </w:pPr>
      <w:r w:rsidRPr="00D71FEC">
        <w:rPr>
          <w:rFonts w:ascii="Calibri" w:eastAsia="Calibri" w:hAnsi="Calibri" w:cs="Calibri"/>
          <w:iCs/>
          <w:color w:val="000000" w:themeColor="text1"/>
          <w:sz w:val="24"/>
          <w:szCs w:val="24"/>
        </w:rPr>
        <w:t>This is a retrospective study. We will download unaveraged gas exchange exercise test files and use different data processing and analysis methods to determine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and related measure at submaximal thresholds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rPr>
        <w:softHyphen/>
      </w:r>
      <w:r w:rsidRPr="00D71FEC">
        <w:rPr>
          <w:rFonts w:ascii="Calibri" w:eastAsia="Calibri" w:hAnsi="Calibri" w:cs="Calibri"/>
          <w:iCs/>
          <w:color w:val="000000" w:themeColor="text1"/>
          <w:sz w:val="24"/>
          <w:szCs w:val="24"/>
          <w:vertAlign w:val="subscript"/>
        </w:rPr>
        <w:t>2</w:t>
      </w:r>
    </w:p>
    <w:p w14:paraId="00000146" w14:textId="59E8067C"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Procedures: </w:t>
      </w:r>
    </w:p>
    <w:p w14:paraId="16B9FC44" w14:textId="324F1590" w:rsidR="00A95B2A"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After obtaining a list of the MRNs from the CTSI, Anton Hesse will access the unaveraged gas exchange exercise test files from the metabolic cart computer in the 5</w:t>
      </w:r>
      <w:r w:rsidRPr="00D71FEC">
        <w:rPr>
          <w:rFonts w:ascii="Calibri" w:eastAsia="Calibri" w:hAnsi="Calibri" w:cs="Calibri"/>
          <w:color w:val="000000"/>
          <w:sz w:val="24"/>
          <w:szCs w:val="24"/>
          <w:vertAlign w:val="superscript"/>
        </w:rPr>
        <w:t>th</w:t>
      </w:r>
      <w:r w:rsidRPr="00D71FEC">
        <w:rPr>
          <w:rFonts w:ascii="Calibri" w:eastAsia="Calibri" w:hAnsi="Calibri" w:cs="Calibri"/>
          <w:color w:val="000000"/>
          <w:sz w:val="24"/>
          <w:szCs w:val="24"/>
        </w:rPr>
        <w:t>-floor fitness room in the Clinics and Surgery Center. Anton is a casual employee for the Executive Health program at the Clinics and Surgery Center and usually performs several exercises tests per week. Anton will view the MRNs for those patients found by the CTSI from within the secure server. Using those MRNs, Anton will look up the exercise tests within the Breeze software application. Breeze is the software connected to the metabolic cart hardware that collects the gas exchange measurements.</w:t>
      </w:r>
    </w:p>
    <w:p w14:paraId="1EFB0603" w14:textId="559D2F82" w:rsidR="00002E96"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For each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a patient has, Anton will</w:t>
      </w:r>
      <w:r w:rsidR="00093585" w:rsidRPr="00D71FEC">
        <w:rPr>
          <w:rFonts w:ascii="Calibri" w:eastAsia="Calibri" w:hAnsi="Calibri" w:cs="Calibri"/>
          <w:color w:val="000000"/>
          <w:sz w:val="24"/>
          <w:szCs w:val="24"/>
        </w:rPr>
        <w:t xml:space="preserve"> open their test, change the data averaging method to unaveraged, and copy and paste their data into a csv or text file. In previous email communications between Anton and </w:t>
      </w:r>
      <w:proofErr w:type="spellStart"/>
      <w:r w:rsidR="00093585" w:rsidRPr="00D71FEC">
        <w:rPr>
          <w:rFonts w:ascii="Calibri" w:eastAsia="Calibri" w:hAnsi="Calibri" w:cs="Calibri"/>
          <w:color w:val="000000"/>
          <w:sz w:val="24"/>
          <w:szCs w:val="24"/>
        </w:rPr>
        <w:t>MedGraphics</w:t>
      </w:r>
      <w:proofErr w:type="spellEnd"/>
      <w:r w:rsidR="00093585" w:rsidRPr="00D71FEC">
        <w:rPr>
          <w:rFonts w:ascii="Calibri" w:eastAsia="Calibri" w:hAnsi="Calibri" w:cs="Calibri"/>
          <w:color w:val="000000"/>
          <w:sz w:val="24"/>
          <w:szCs w:val="24"/>
        </w:rPr>
        <w:t>, the company that makes Breeze, Anton learned that the only method to obtain the unaveraged data is to manually copy and paste the data. Summary versions of the data are available for automated export, but the basis of this study requires the unaveraged data.</w:t>
      </w:r>
    </w:p>
    <w:p w14:paraId="0A3467EB" w14:textId="6E214C9F" w:rsidR="00093585" w:rsidRPr="00D71FEC" w:rsidRDefault="00093585"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Each exercise test file will be saved and named by combing the patient ID provided by the CTSI with</w:t>
      </w:r>
      <w:r w:rsidR="001F57FC" w:rsidRPr="00D71FEC">
        <w:rPr>
          <w:rFonts w:ascii="Calibri" w:eastAsia="Calibri" w:hAnsi="Calibri" w:cs="Calibri"/>
          <w:color w:val="000000"/>
          <w:sz w:val="24"/>
          <w:szCs w:val="24"/>
        </w:rPr>
        <w:t xml:space="preserve"> a number indicating the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w:t>
      </w:r>
      <w:r w:rsidR="00AE22CB">
        <w:rPr>
          <w:rFonts w:ascii="Calibri" w:eastAsia="Calibri" w:hAnsi="Calibri" w:cs="Calibri"/>
          <w:color w:val="000000"/>
          <w:sz w:val="24"/>
          <w:szCs w:val="24"/>
        </w:rPr>
        <w:t>year or number</w:t>
      </w:r>
      <w:r w:rsidR="001F57FC" w:rsidRPr="00D71FEC">
        <w:rPr>
          <w:rFonts w:ascii="Calibri" w:eastAsia="Calibri" w:hAnsi="Calibri" w:cs="Calibri"/>
          <w:color w:val="000000"/>
          <w:sz w:val="24"/>
          <w:szCs w:val="24"/>
        </w:rPr>
        <w:t xml:space="preserve">. </w:t>
      </w:r>
      <w:r w:rsidRPr="00D71FEC">
        <w:rPr>
          <w:rFonts w:ascii="Calibri" w:eastAsia="Calibri" w:hAnsi="Calibri" w:cs="Calibri"/>
          <w:color w:val="000000"/>
          <w:sz w:val="24"/>
          <w:szCs w:val="24"/>
        </w:rPr>
        <w:t>For example,</w:t>
      </w:r>
      <w:r w:rsidR="001F57FC" w:rsidRPr="00D71FEC">
        <w:rPr>
          <w:rFonts w:ascii="Calibri" w:eastAsia="Calibri" w:hAnsi="Calibri" w:cs="Calibri"/>
          <w:color w:val="000000"/>
          <w:sz w:val="24"/>
          <w:szCs w:val="24"/>
        </w:rPr>
        <w:t xml:space="preserve"> the first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for patient </w:t>
      </w:r>
      <w:r w:rsidR="0000142E" w:rsidRPr="00D71FEC">
        <w:rPr>
          <w:rFonts w:ascii="Calibri" w:eastAsia="Calibri" w:hAnsi="Calibri" w:cs="Calibri"/>
          <w:color w:val="000000"/>
          <w:sz w:val="24"/>
          <w:szCs w:val="24"/>
        </w:rPr>
        <w:t xml:space="preserve">03743 </w:t>
      </w:r>
      <w:r w:rsidR="001F57FC" w:rsidRPr="00D71FEC">
        <w:rPr>
          <w:rFonts w:ascii="Calibri" w:eastAsia="Calibri" w:hAnsi="Calibri" w:cs="Calibri"/>
          <w:color w:val="000000"/>
          <w:sz w:val="24"/>
          <w:szCs w:val="24"/>
        </w:rPr>
        <w:t>could be named</w:t>
      </w:r>
      <w:r w:rsidRPr="00D71FEC">
        <w:rPr>
          <w:rFonts w:ascii="Calibri" w:eastAsia="Calibri" w:hAnsi="Calibri" w:cs="Calibri"/>
          <w:color w:val="000000"/>
          <w:sz w:val="24"/>
          <w:szCs w:val="24"/>
        </w:rPr>
        <w:t xml:space="preserve"> 03743_</w:t>
      </w:r>
      <w:r w:rsidR="00AE22CB">
        <w:rPr>
          <w:rFonts w:ascii="Calibri" w:eastAsia="Calibri" w:hAnsi="Calibri" w:cs="Calibri"/>
          <w:color w:val="000000"/>
          <w:sz w:val="24"/>
          <w:szCs w:val="24"/>
        </w:rPr>
        <w:t>2019</w:t>
      </w:r>
      <w:r w:rsidR="001F57FC" w:rsidRPr="00D71FEC">
        <w:rPr>
          <w:rFonts w:ascii="Calibri" w:eastAsia="Calibri" w:hAnsi="Calibri" w:cs="Calibri"/>
          <w:color w:val="000000"/>
          <w:sz w:val="24"/>
          <w:szCs w:val="24"/>
        </w:rPr>
        <w:t xml:space="preserve">_cpet.csv. </w:t>
      </w:r>
      <w:r w:rsidR="00BD711B" w:rsidRPr="00D71FEC">
        <w:rPr>
          <w:rFonts w:ascii="Calibri" w:eastAsia="Calibri" w:hAnsi="Calibri" w:cs="Calibri"/>
          <w:color w:val="000000"/>
          <w:sz w:val="24"/>
          <w:szCs w:val="24"/>
        </w:rPr>
        <w:t xml:space="preserve">We propose combining the patient ID with </w:t>
      </w:r>
      <w:r w:rsidR="001F57FC" w:rsidRPr="00D71FEC">
        <w:rPr>
          <w:rFonts w:ascii="Calibri" w:eastAsia="Calibri" w:hAnsi="Calibri" w:cs="Calibri"/>
          <w:color w:val="000000"/>
          <w:sz w:val="24"/>
          <w:szCs w:val="24"/>
        </w:rPr>
        <w:t xml:space="preserve">a number indicating the test </w:t>
      </w:r>
      <w:r w:rsidR="00AE22CB">
        <w:rPr>
          <w:rFonts w:ascii="Calibri" w:eastAsia="Calibri" w:hAnsi="Calibri" w:cs="Calibri"/>
          <w:color w:val="000000"/>
          <w:sz w:val="24"/>
          <w:szCs w:val="24"/>
        </w:rPr>
        <w:t>year</w:t>
      </w:r>
      <w:r w:rsidR="00BD711B" w:rsidRPr="00D71FEC">
        <w:rPr>
          <w:rFonts w:ascii="Calibri" w:eastAsia="Calibri" w:hAnsi="Calibri" w:cs="Calibri"/>
          <w:color w:val="000000"/>
          <w:sz w:val="24"/>
          <w:szCs w:val="24"/>
        </w:rPr>
        <w:t xml:space="preserve"> because several patients complete a VO2</w:t>
      </w:r>
      <w:r w:rsidR="00BD711B" w:rsidRPr="00D71FEC">
        <w:rPr>
          <w:rFonts w:ascii="Calibri" w:eastAsia="Calibri" w:hAnsi="Calibri" w:cs="Calibri"/>
          <w:color w:val="000000"/>
          <w:sz w:val="24"/>
          <w:szCs w:val="24"/>
          <w:vertAlign w:val="subscript"/>
        </w:rPr>
        <w:t xml:space="preserve">max </w:t>
      </w:r>
      <w:r w:rsidR="00BD711B" w:rsidRPr="00D71FEC">
        <w:rPr>
          <w:rFonts w:ascii="Calibri" w:eastAsia="Calibri" w:hAnsi="Calibri" w:cs="Calibri"/>
          <w:color w:val="000000"/>
          <w:sz w:val="24"/>
          <w:szCs w:val="24"/>
        </w:rPr>
        <w:t>test every 1-2 years. Later statistical analysis will likely require knowing which exercise tests pertain to the same participant when performing a repeated measures ANOVA or similar technique. It is important to note that this file itself does not contain any protected health information.</w:t>
      </w:r>
    </w:p>
    <w:p w14:paraId="7341B100" w14:textId="08ED72A3" w:rsidR="001F57FC" w:rsidRPr="00D71FEC" w:rsidRDefault="001F57FC"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 xml:space="preserve">In addition to downloading the unaveraged exercise test files, Anton will use the secure server to create a spreadsheet containing </w:t>
      </w:r>
      <w:r w:rsidR="00525E35">
        <w:rPr>
          <w:rFonts w:ascii="Calibri" w:eastAsia="Calibri" w:hAnsi="Calibri" w:cs="Calibri"/>
          <w:color w:val="000000"/>
          <w:sz w:val="24"/>
          <w:szCs w:val="24"/>
        </w:rPr>
        <w:t>de-identified patient information including</w:t>
      </w:r>
      <w:r w:rsidRPr="00D71FEC">
        <w:rPr>
          <w:rFonts w:ascii="Calibri" w:eastAsia="Calibri" w:hAnsi="Calibri" w:cs="Calibri"/>
          <w:color w:val="000000"/>
          <w:sz w:val="24"/>
          <w:szCs w:val="24"/>
        </w:rPr>
        <w:t xml:space="preserve"> patient ID,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w:t>
      </w:r>
      <w:r w:rsidR="00AE22CB">
        <w:rPr>
          <w:rFonts w:ascii="Calibri" w:eastAsia="Calibri" w:hAnsi="Calibri" w:cs="Calibri"/>
          <w:color w:val="000000"/>
          <w:sz w:val="24"/>
          <w:szCs w:val="24"/>
        </w:rPr>
        <w:t>year</w:t>
      </w:r>
      <w:r w:rsidRPr="00D71FEC">
        <w:rPr>
          <w:rFonts w:ascii="Calibri" w:eastAsia="Calibri" w:hAnsi="Calibri" w:cs="Calibri"/>
          <w:color w:val="000000"/>
          <w:sz w:val="24"/>
          <w:szCs w:val="24"/>
        </w:rPr>
        <w:t>, patient sex, and patient age at test.</w:t>
      </w:r>
      <w:r w:rsidR="0000142E" w:rsidRPr="00D71FEC">
        <w:rPr>
          <w:rFonts w:ascii="Calibri" w:eastAsia="Calibri" w:hAnsi="Calibri" w:cs="Calibri"/>
          <w:color w:val="000000"/>
          <w:sz w:val="24"/>
          <w:szCs w:val="24"/>
        </w:rPr>
        <w:t xml:space="preserve"> The </w:t>
      </w:r>
      <w:r w:rsidR="0000142E" w:rsidRPr="00D71FEC">
        <w:rPr>
          <w:rFonts w:ascii="Calibri" w:eastAsia="Calibri" w:hAnsi="Calibri" w:cs="Calibri"/>
          <w:color w:val="000000"/>
          <w:sz w:val="24"/>
          <w:szCs w:val="24"/>
        </w:rPr>
        <w:lastRenderedPageBreak/>
        <w:t xml:space="preserve">MRNs </w:t>
      </w:r>
      <w:r w:rsidR="00AE22CB">
        <w:rPr>
          <w:rFonts w:ascii="Calibri" w:eastAsia="Calibri" w:hAnsi="Calibri" w:cs="Calibri"/>
          <w:color w:val="000000"/>
          <w:sz w:val="24"/>
          <w:szCs w:val="24"/>
        </w:rPr>
        <w:t xml:space="preserve">and full test dates </w:t>
      </w:r>
      <w:r w:rsidR="0000142E" w:rsidRPr="00D71FEC">
        <w:rPr>
          <w:rFonts w:ascii="Calibri" w:eastAsia="Calibri" w:hAnsi="Calibri" w:cs="Calibri"/>
          <w:color w:val="000000"/>
          <w:sz w:val="24"/>
          <w:szCs w:val="24"/>
        </w:rPr>
        <w:t xml:space="preserve">will </w:t>
      </w:r>
      <w:r w:rsidR="0000142E" w:rsidRPr="00D71FEC">
        <w:rPr>
          <w:rFonts w:ascii="Calibri" w:eastAsia="Calibri" w:hAnsi="Calibri" w:cs="Calibri"/>
          <w:i/>
          <w:iCs/>
          <w:color w:val="000000"/>
          <w:sz w:val="24"/>
          <w:szCs w:val="24"/>
        </w:rPr>
        <w:t>not</w:t>
      </w:r>
      <w:r w:rsidR="0000142E" w:rsidRPr="00D71FEC">
        <w:rPr>
          <w:rFonts w:ascii="Calibri" w:eastAsia="Calibri" w:hAnsi="Calibri" w:cs="Calibri"/>
          <w:color w:val="000000"/>
          <w:sz w:val="24"/>
          <w:szCs w:val="24"/>
        </w:rPr>
        <w:t xml:space="preserve"> be downloaded as they will only be used to obtain exercise test files.</w:t>
      </w:r>
    </w:p>
    <w:p w14:paraId="6E250F4E" w14:textId="6868B100" w:rsidR="0000142E" w:rsidRPr="00D71FEC" w:rsidRDefault="0000142E"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 xml:space="preserve">A folder containing the unaveraged exercise test files and the spreadsheet of </w:t>
      </w:r>
      <w:r w:rsidR="00525E35">
        <w:rPr>
          <w:rFonts w:ascii="Calibri" w:eastAsia="Calibri" w:hAnsi="Calibri" w:cs="Calibri"/>
          <w:color w:val="000000"/>
          <w:sz w:val="24"/>
          <w:szCs w:val="24"/>
        </w:rPr>
        <w:t xml:space="preserve">de-identified </w:t>
      </w:r>
      <w:r w:rsidRPr="00D71FEC">
        <w:rPr>
          <w:rFonts w:ascii="Calibri" w:eastAsia="Calibri" w:hAnsi="Calibri" w:cs="Calibri"/>
          <w:color w:val="000000"/>
          <w:sz w:val="24"/>
          <w:szCs w:val="24"/>
        </w:rPr>
        <w:t xml:space="preserve">patient information will be downloaded to a zip drive for Anton to analyze </w:t>
      </w:r>
      <w:proofErr w:type="gramStart"/>
      <w:r w:rsidRPr="00D71FEC">
        <w:rPr>
          <w:rFonts w:ascii="Calibri" w:eastAsia="Calibri" w:hAnsi="Calibri" w:cs="Calibri"/>
          <w:color w:val="000000"/>
          <w:sz w:val="24"/>
          <w:szCs w:val="24"/>
        </w:rPr>
        <w:t>later</w:t>
      </w:r>
      <w:r w:rsidR="00AE22CB">
        <w:rPr>
          <w:rFonts w:ascii="Calibri" w:eastAsia="Calibri" w:hAnsi="Calibri" w:cs="Calibri"/>
          <w:color w:val="000000"/>
          <w:sz w:val="24"/>
          <w:szCs w:val="24"/>
        </w:rPr>
        <w:t xml:space="preserve"> on</w:t>
      </w:r>
      <w:proofErr w:type="gramEnd"/>
      <w:r w:rsidR="00AE22CB">
        <w:rPr>
          <w:rFonts w:ascii="Calibri" w:eastAsia="Calibri" w:hAnsi="Calibri" w:cs="Calibri"/>
          <w:color w:val="000000"/>
          <w:sz w:val="24"/>
          <w:szCs w:val="24"/>
        </w:rPr>
        <w:t xml:space="preserve"> his personal computer.</w:t>
      </w:r>
    </w:p>
    <w:p w14:paraId="3E3087EB" w14:textId="77777777" w:rsidR="00525E35" w:rsidRPr="00525E35" w:rsidRDefault="0012509A" w:rsidP="0000142E">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525E35">
        <w:rPr>
          <w:rFonts w:ascii="Calibri" w:eastAsia="Calibri" w:hAnsi="Calibri" w:cs="Calibri"/>
          <w:color w:val="000000"/>
          <w:sz w:val="24"/>
          <w:szCs w:val="24"/>
        </w:rPr>
        <w:t>Individually Identifiable Health Information:</w:t>
      </w:r>
    </w:p>
    <w:p w14:paraId="00000148" w14:textId="0C76D759" w:rsidR="002D12B2" w:rsidRPr="00525E35" w:rsidRDefault="0000142E" w:rsidP="00525E35">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525E35">
        <w:rPr>
          <w:rFonts w:ascii="Calibri" w:eastAsia="Calibri" w:hAnsi="Calibri" w:cs="Calibri"/>
          <w:color w:val="000000" w:themeColor="text1"/>
          <w:sz w:val="24"/>
          <w:szCs w:val="24"/>
        </w:rPr>
        <w:t>This study will use individually identifiable health information for the purpose of obtaining the</w:t>
      </w:r>
      <w:r w:rsidR="00525E35">
        <w:rPr>
          <w:rFonts w:ascii="Calibri" w:eastAsia="Calibri" w:hAnsi="Calibri" w:cs="Calibri"/>
          <w:color w:val="000000" w:themeColor="text1"/>
          <w:sz w:val="24"/>
          <w:szCs w:val="24"/>
        </w:rPr>
        <w:t xml:space="preserve"> de-identified</w:t>
      </w:r>
      <w:r w:rsidRPr="00525E35">
        <w:rPr>
          <w:rFonts w:ascii="Calibri" w:eastAsia="Calibri" w:hAnsi="Calibri" w:cs="Calibri"/>
          <w:color w:val="000000" w:themeColor="text1"/>
          <w:sz w:val="24"/>
          <w:szCs w:val="24"/>
        </w:rPr>
        <w:t xml:space="preserve"> exercise test files.</w:t>
      </w:r>
    </w:p>
    <w:p w14:paraId="00000149"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rPr>
      </w:pPr>
      <w:bookmarkStart w:id="18" w:name="_heading=h.lnxbz9" w:colFirst="0" w:colLast="0"/>
      <w:bookmarkEnd w:id="18"/>
    </w:p>
    <w:p w14:paraId="0000014A"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9" w:name="_heading=h.1hmsyys" w:colFirst="0" w:colLast="0"/>
      <w:bookmarkEnd w:id="19"/>
      <w:r w:rsidRPr="00D71FEC">
        <w:rPr>
          <w:rFonts w:ascii="Calibri" w:eastAsia="Calibri" w:hAnsi="Calibri" w:cs="Calibri"/>
          <w:b/>
        </w:rPr>
        <w:t>Health Information and Privacy Compliance</w:t>
      </w:r>
    </w:p>
    <w:p w14:paraId="0000014B" w14:textId="77777777" w:rsidR="002D12B2" w:rsidRPr="00D71FEC" w:rsidRDefault="0012509A">
      <w:p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4C" w14:textId="77777777" w:rsidR="002D12B2" w:rsidRPr="00D71FEC" w:rsidRDefault="0012509A">
      <w:pPr>
        <w:numPr>
          <w:ilvl w:val="1"/>
          <w:numId w:val="8"/>
        </w:num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Select which of the following is applicable to your research:</w:t>
      </w:r>
    </w:p>
    <w:p w14:paraId="0000014D" w14:textId="660719DB" w:rsidR="002D12B2" w:rsidRPr="00D71FEC" w:rsidRDefault="00BA1A0B">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183814110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My research does not require access to individual health information and therefore HIPAA does not apply.  </w:t>
      </w:r>
    </w:p>
    <w:p w14:paraId="0000014E" w14:textId="5907F576" w:rsidR="002D12B2" w:rsidRPr="00D71FEC" w:rsidRDefault="00BA1A0B">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44082653"/>
          <w14:checkbox>
            <w14:checked w14:val="1"/>
            <w14:checkedState w14:val="2612" w14:font="MS Gothic"/>
            <w14:uncheckedState w14:val="2610" w14:font="MS Gothic"/>
          </w14:checkbox>
        </w:sdtPr>
        <w:sdtEndPr/>
        <w:sdtContent>
          <w:r w:rsidR="0000142E"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am requesting the IRB to approve a Waiver or an alteration of research participant authorization to participate in the research. </w:t>
      </w:r>
    </w:p>
    <w:p w14:paraId="0000014F" w14:textId="52A88428" w:rsidR="002D12B2" w:rsidRPr="00D71FEC" w:rsidRDefault="00BA1A0B">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55301523"/>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will be obtaining HIPAA Authorization from participants.</w:t>
      </w:r>
    </w:p>
    <w:p w14:paraId="00000150" w14:textId="77777777" w:rsidR="002D12B2" w:rsidRPr="00D71FEC" w:rsidRDefault="0012509A">
      <w:pPr>
        <w:numPr>
          <w:ilvl w:val="1"/>
          <w:numId w:val="8"/>
        </w:numPr>
        <w:pBdr>
          <w:top w:val="nil"/>
          <w:left w:val="nil"/>
          <w:bottom w:val="nil"/>
          <w:right w:val="nil"/>
          <w:between w:val="nil"/>
        </w:pBdr>
        <w:spacing w:before="120" w:after="120"/>
        <w:ind w:left="1170" w:hanging="450"/>
        <w:rPr>
          <w:rFonts w:ascii="Calibri" w:eastAsia="Calibri" w:hAnsi="Calibri" w:cs="Calibri"/>
          <w:sz w:val="24"/>
          <w:szCs w:val="24"/>
        </w:rPr>
      </w:pPr>
      <w:r w:rsidRPr="00D71FEC">
        <w:rPr>
          <w:rFonts w:ascii="Calibri" w:eastAsia="Calibri" w:hAnsi="Calibri" w:cs="Calibri"/>
          <w:sz w:val="24"/>
          <w:szCs w:val="24"/>
        </w:rPr>
        <w:t>Appropriate Use for Research: Explain how you will ensure that only records of patients/participants who have agreed to have their information used for research will be reviewed.</w:t>
      </w:r>
    </w:p>
    <w:p w14:paraId="0B0C3303" w14:textId="6CD99CDB" w:rsidR="002B0D67" w:rsidRPr="00D71FEC" w:rsidRDefault="002B0D67" w:rsidP="002B0D67">
      <w:pPr>
        <w:pBdr>
          <w:top w:val="nil"/>
          <w:left w:val="nil"/>
          <w:bottom w:val="nil"/>
          <w:right w:val="nil"/>
          <w:between w:val="nil"/>
        </w:pBdr>
        <w:spacing w:before="120" w:after="120"/>
        <w:ind w:left="720"/>
        <w:rPr>
          <w:rFonts w:ascii="Calibri" w:eastAsia="Calibri" w:hAnsi="Calibri" w:cs="Calibri"/>
          <w:sz w:val="24"/>
          <w:szCs w:val="24"/>
        </w:rPr>
      </w:pPr>
      <w:r w:rsidRPr="00D71FEC">
        <w:rPr>
          <w:rFonts w:ascii="Calibri" w:eastAsia="Calibri" w:hAnsi="Calibri" w:cs="Calibri"/>
          <w:sz w:val="24"/>
          <w:szCs w:val="24"/>
        </w:rPr>
        <w:t>We are using the CTSI to obtain medical record numbers for only those patients who were in the Executive Health program who underwent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testing. </w:t>
      </w:r>
    </w:p>
    <w:sdt>
      <w:sdtPr>
        <w:rPr>
          <w:rFonts w:ascii="Calibri" w:hAnsi="Calibri" w:cs="Calibri"/>
        </w:rPr>
        <w:tag w:val="goog_rdk_35"/>
        <w:id w:val="-321113716"/>
      </w:sdtPr>
      <w:sdtEndPr/>
      <w:sdtContent>
        <w:p w14:paraId="00000152" w14:textId="6B82FE05" w:rsidR="002D12B2" w:rsidRPr="00D71FEC" w:rsidRDefault="0012509A">
          <w:pPr>
            <w:numPr>
              <w:ilvl w:val="1"/>
              <w:numId w:val="8"/>
            </w:numPr>
            <w:pBdr>
              <w:top w:val="nil"/>
              <w:left w:val="nil"/>
              <w:bottom w:val="nil"/>
              <w:right w:val="nil"/>
              <w:between w:val="nil"/>
            </w:pBdr>
            <w:spacing w:before="120" w:after="120"/>
            <w:ind w:left="1170" w:hanging="450"/>
            <w:rPr>
              <w:rFonts w:ascii="Calibri" w:hAnsi="Calibri" w:cs="Calibri"/>
            </w:rPr>
          </w:pPr>
          <w:r w:rsidRPr="00D71FEC">
            <w:rPr>
              <w:rFonts w:ascii="Calibri" w:eastAsia="Calibri" w:hAnsi="Calibri" w:cs="Calibri"/>
              <w:sz w:val="24"/>
              <w:szCs w:val="24"/>
            </w:rPr>
            <w:t xml:space="preserve">Location(s) of storage, sharing and analysis of research data, including any links to research data (check all that apply).   In the case of research involving sensitive data (including data that is sensitive but not covered by HIPAA), the protocol must  include a robust security plan in compliance with the University’s </w:t>
          </w:r>
          <w:hyperlink r:id="rId31" w:history="1">
            <w:r w:rsidRPr="00D71FEC">
              <w:rPr>
                <w:rFonts w:ascii="Calibri" w:eastAsia="Calibri" w:hAnsi="Calibri" w:cs="Calibri"/>
                <w:color w:val="0000FF"/>
                <w:sz w:val="24"/>
                <w:szCs w:val="24"/>
                <w:u w:val="single"/>
              </w:rPr>
              <w:t>Data Security Policies.</w:t>
            </w:r>
          </w:hyperlink>
          <w:r w:rsidRPr="00D71FEC">
            <w:rPr>
              <w:rFonts w:ascii="Calibri" w:eastAsia="Calibri" w:hAnsi="Calibri" w:cs="Calibri"/>
              <w:sz w:val="24"/>
              <w:szCs w:val="24"/>
            </w:rPr>
            <w:t xml:space="preserve"> Review additional policies that may apply including the </w:t>
          </w:r>
          <w:hyperlink r:id="rId32" w:history="1">
            <w:r w:rsidRPr="00D71FEC">
              <w:rPr>
                <w:rFonts w:ascii="Calibri" w:eastAsia="Calibri" w:hAnsi="Calibri" w:cs="Calibri"/>
                <w:color w:val="0000FF"/>
                <w:sz w:val="24"/>
                <w:szCs w:val="24"/>
                <w:u w:val="single"/>
              </w:rPr>
              <w:t>University’s Data Security Classification</w:t>
            </w:r>
          </w:hyperlink>
          <w:r w:rsidRPr="00D71FEC">
            <w:rPr>
              <w:rFonts w:ascii="Calibri" w:eastAsia="Calibri" w:hAnsi="Calibri" w:cs="Calibri"/>
              <w:sz w:val="24"/>
              <w:szCs w:val="24"/>
            </w:rPr>
            <w:t xml:space="preserve"> and </w:t>
          </w:r>
          <w:hyperlink r:id="rId33" w:history="1">
            <w:r w:rsidRPr="00D71FEC">
              <w:rPr>
                <w:rFonts w:ascii="Calibri" w:eastAsia="Calibri" w:hAnsi="Calibri" w:cs="Calibri"/>
                <w:color w:val="0000FF"/>
                <w:sz w:val="24"/>
                <w:szCs w:val="24"/>
                <w:u w:val="single"/>
              </w:rPr>
              <w:t>Information Security policies</w:t>
            </w:r>
          </w:hyperlink>
          <w:r w:rsidRPr="00D71FEC">
            <w:rPr>
              <w:rFonts w:ascii="Calibri" w:eastAsia="Calibri" w:hAnsi="Calibri" w:cs="Calibri"/>
              <w:sz w:val="24"/>
              <w:szCs w:val="24"/>
            </w:rPr>
            <w:t>.</w:t>
          </w:r>
          <w:sdt>
            <w:sdtPr>
              <w:rPr>
                <w:rFonts w:ascii="Calibri" w:hAnsi="Calibri" w:cs="Calibri"/>
              </w:rPr>
              <w:tag w:val="goog_rdk_34"/>
              <w:id w:val="-601652664"/>
            </w:sdtPr>
            <w:sdtEndPr/>
            <w:sdtContent/>
          </w:sdt>
        </w:p>
      </w:sdtContent>
    </w:sdt>
    <w:sdt>
      <w:sdtPr>
        <w:rPr>
          <w:rFonts w:ascii="Calibri" w:hAnsi="Calibri" w:cs="Calibri"/>
        </w:rPr>
        <w:tag w:val="goog_rdk_36"/>
        <w:id w:val="679935092"/>
      </w:sdtPr>
      <w:sdtEndPr/>
      <w:sdtContent>
        <w:p w14:paraId="00000153" w14:textId="77777777" w:rsidR="002D12B2" w:rsidRPr="00D71FEC" w:rsidRDefault="00BA1A0B" w:rsidP="00596325">
          <w:pPr>
            <w:pBdr>
              <w:top w:val="nil"/>
              <w:left w:val="nil"/>
              <w:bottom w:val="nil"/>
              <w:right w:val="nil"/>
              <w:between w:val="nil"/>
            </w:pBdr>
            <w:spacing w:before="120" w:after="120"/>
            <w:ind w:left="1170"/>
            <w:rPr>
              <w:rFonts w:ascii="Calibri" w:hAnsi="Calibri" w:cs="Calibri"/>
            </w:rPr>
          </w:pPr>
        </w:p>
      </w:sdtContent>
    </w:sdt>
    <w:bookmarkStart w:id="20" w:name="_heading=h.1ksv4uv" w:colFirst="0" w:colLast="0"/>
    <w:bookmarkEnd w:id="20"/>
    <w:p w14:paraId="00000154" w14:textId="7EAC621B"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18478278"/>
          <w14:checkbox>
            <w14:checked w14:val="1"/>
            <w14:checkedState w14:val="2612" w14:font="MS Gothic"/>
            <w14:uncheckedState w14:val="2610" w14:font="MS Gothic"/>
          </w14:checkbox>
        </w:sdtPr>
        <w:sdtEndPr/>
        <w:sdtContent>
          <w:r w:rsidR="00202DD4"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w:t>
      </w:r>
      <w:hyperlink r:id="rId34">
        <w:r w:rsidR="0012509A" w:rsidRPr="00D71FEC">
          <w:rPr>
            <w:rFonts w:ascii="Calibri" w:eastAsia="Calibri" w:hAnsi="Calibri" w:cs="Calibri"/>
            <w:color w:val="0000FF"/>
            <w:sz w:val="24"/>
            <w:szCs w:val="24"/>
            <w:u w:val="single"/>
          </w:rPr>
          <w:t>BPIC</w:t>
        </w:r>
      </w:hyperlink>
      <w:r w:rsidR="0012509A" w:rsidRPr="00D71FEC">
        <w:rPr>
          <w:rFonts w:ascii="Calibri" w:eastAsia="Calibri" w:hAnsi="Calibri" w:cs="Calibri"/>
          <w:color w:val="000000"/>
          <w:sz w:val="24"/>
          <w:szCs w:val="24"/>
        </w:rPr>
        <w:t xml:space="preserve"> data shelter of the </w:t>
      </w:r>
      <w:hyperlink r:id="rId35">
        <w:r w:rsidR="0012509A" w:rsidRPr="00D71FEC">
          <w:rPr>
            <w:rFonts w:ascii="Calibri" w:eastAsia="Calibri" w:hAnsi="Calibri" w:cs="Calibri"/>
            <w:color w:val="0000FF"/>
            <w:sz w:val="24"/>
            <w:szCs w:val="24"/>
            <w:u w:val="single"/>
          </w:rPr>
          <w:t>Information Exchange (IE)</w:t>
        </w:r>
      </w:hyperlink>
      <w:r w:rsidR="0012509A" w:rsidRPr="00D71FEC">
        <w:rPr>
          <w:rFonts w:ascii="Calibri" w:eastAsia="Calibri" w:hAnsi="Calibri" w:cs="Calibri"/>
          <w:color w:val="000000"/>
          <w:sz w:val="24"/>
          <w:szCs w:val="24"/>
        </w:rPr>
        <w:t xml:space="preserve"> </w:t>
      </w:r>
    </w:p>
    <w:p w14:paraId="00000155" w14:textId="0872B26A"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bookmarkStart w:id="21" w:name="_heading=h.41mghml" w:colFirst="0" w:colLast="0"/>
      <w:bookmarkEnd w:id="21"/>
      <w:r w:rsidRPr="00D71FEC">
        <w:rPr>
          <w:rFonts w:ascii="Calibri" w:eastAsia="Calibri" w:hAnsi="Calibri" w:cs="Calibri"/>
          <w:color w:val="000000"/>
          <w:sz w:val="24"/>
          <w:szCs w:val="24"/>
        </w:rPr>
        <w:tab/>
      </w:r>
      <w:sdt>
        <w:sdtPr>
          <w:rPr>
            <w:rFonts w:ascii="Calibri" w:eastAsia="Arial Unicode MS" w:hAnsi="Calibri" w:cs="Calibri"/>
            <w:b/>
            <w:color w:val="000000"/>
          </w:rPr>
          <w:id w:val="-2129617260"/>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238686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5073633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6" w14:textId="44E81302"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8327353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Bone Marrow Transplant (BMT) database, also known as the HSCT (Hematopoietic Stem Cell Transplant) Database </w:t>
      </w:r>
    </w:p>
    <w:p w14:paraId="00000157" w14:textId="7FC66B14"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lastRenderedPageBreak/>
        <w:tab/>
      </w:r>
      <w:sdt>
        <w:sdtPr>
          <w:rPr>
            <w:rFonts w:ascii="Calibri" w:eastAsia="Arial Unicode MS" w:hAnsi="Calibri" w:cs="Calibri"/>
            <w:b/>
            <w:color w:val="000000"/>
          </w:rPr>
          <w:id w:val="146670796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3385151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51260545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8" w14:textId="13359138"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5043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REDCap (recap.ahc.umn.edu) </w:t>
      </w:r>
    </w:p>
    <w:p w14:paraId="00000159" w14:textId="775AE24E"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24564442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2792320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7781041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Share</w:t>
      </w:r>
    </w:p>
    <w:p w14:paraId="0000015A" w14:textId="73185298"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4469719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Qualtrics (qualtrics.umn.edu)</w:t>
      </w:r>
    </w:p>
    <w:p w14:paraId="0000015B" w14:textId="740BC9C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6167170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782768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1955524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C" w14:textId="2FFEA769"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03738289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w:t>
      </w:r>
      <w:proofErr w:type="spellStart"/>
      <w:r w:rsidR="0012509A" w:rsidRPr="00D71FEC">
        <w:rPr>
          <w:rFonts w:ascii="Calibri" w:eastAsia="Calibri" w:hAnsi="Calibri" w:cs="Calibri"/>
          <w:color w:val="000000"/>
          <w:sz w:val="24"/>
          <w:szCs w:val="24"/>
        </w:rPr>
        <w:t>OnCore</w:t>
      </w:r>
      <w:proofErr w:type="spellEnd"/>
      <w:r w:rsidR="0012509A" w:rsidRPr="00D71FEC">
        <w:rPr>
          <w:rFonts w:ascii="Calibri" w:eastAsia="Calibri" w:hAnsi="Calibri" w:cs="Calibri"/>
          <w:color w:val="000000"/>
          <w:sz w:val="24"/>
          <w:szCs w:val="24"/>
        </w:rPr>
        <w:t xml:space="preserve"> (oncore.umn.edu) </w:t>
      </w:r>
    </w:p>
    <w:p w14:paraId="0000015D" w14:textId="63A2F7A2"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27922594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4721384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0906484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E" w14:textId="2864D049"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3889609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University’s Box Secure Storage (box.umn.edu)</w:t>
      </w:r>
    </w:p>
    <w:p w14:paraId="0000015F" w14:textId="5092A2F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9838208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60192517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1649551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0" w14:textId="2DE6F664"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40164067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an AHC-IS supported server. Provide folder path, location of server and IT Support Contact:</w:t>
      </w:r>
    </w:p>
    <w:p w14:paraId="00000161"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FF0000"/>
          <w:sz w:val="24"/>
          <w:szCs w:val="24"/>
        </w:rPr>
      </w:pPr>
      <w:r w:rsidRPr="00D71FEC">
        <w:rPr>
          <w:rFonts w:ascii="Calibri" w:eastAsia="Calibri" w:hAnsi="Calibri" w:cs="Calibri"/>
          <w:color w:val="FF0000"/>
          <w:sz w:val="24"/>
          <w:szCs w:val="24"/>
        </w:rPr>
        <w:t>The path should be in the form of “\\vp.ahc.umn.edu\</w:t>
      </w:r>
      <w:proofErr w:type="spellStart"/>
      <w:r w:rsidRPr="00D71FEC">
        <w:rPr>
          <w:rFonts w:ascii="Calibri" w:eastAsia="Calibri" w:hAnsi="Calibri" w:cs="Calibri"/>
          <w:color w:val="FF0000"/>
          <w:sz w:val="24"/>
          <w:szCs w:val="24"/>
        </w:rPr>
        <w:t>vp</w:t>
      </w:r>
      <w:proofErr w:type="spellEnd"/>
      <w:r w:rsidRPr="00D71FEC">
        <w:rPr>
          <w:rFonts w:ascii="Calibri" w:eastAsia="Calibri" w:hAnsi="Calibri" w:cs="Calibri"/>
          <w:color w:val="FF0000"/>
          <w:sz w:val="24"/>
          <w:szCs w:val="24"/>
        </w:rPr>
        <w:t xml:space="preserve">\Research\Study0004” </w:t>
      </w:r>
      <w:sdt>
        <w:sdtPr>
          <w:rPr>
            <w:rFonts w:ascii="Calibri" w:hAnsi="Calibri" w:cs="Calibri"/>
          </w:rPr>
          <w:tag w:val="goog_rdk_37"/>
          <w:id w:val="1834495933"/>
        </w:sdtPr>
        <w:sdtEndPr/>
        <w:sdtContent>
          <w:r w:rsidRPr="00D71FEC">
            <w:rPr>
              <w:rFonts w:ascii="Calibri" w:eastAsia="Calibri" w:hAnsi="Calibri" w:cs="Calibri"/>
              <w:color w:val="FF0000"/>
              <w:sz w:val="24"/>
              <w:szCs w:val="24"/>
            </w:rPr>
            <w:t xml:space="preserve">If accessing PHI, </w:t>
          </w:r>
        </w:sdtContent>
      </w:sdt>
      <w:r w:rsidRPr="00D71FEC">
        <w:rPr>
          <w:rFonts w:ascii="Calibri" w:eastAsia="Calibri" w:hAnsi="Calibri" w:cs="Calibri"/>
          <w:color w:val="FF0000"/>
          <w:sz w:val="24"/>
          <w:szCs w:val="24"/>
        </w:rPr>
        <w:t>HIPCO requires this information to verify the data are in a properly encrypted server.</w:t>
      </w:r>
    </w:p>
    <w:p w14:paraId="00000162" w14:textId="13BA9C8F" w:rsidR="002D12B2" w:rsidRPr="00D71FEC" w:rsidRDefault="00BA1A0B">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6509679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Calibri" w:hAnsi="Calibri" w:cs="Calibri"/>
          <w:color w:val="000000"/>
          <w:sz w:val="24"/>
          <w:szCs w:val="24"/>
        </w:rPr>
        <w:t xml:space="preserve"> In an AHC-IS supported desktop or laptop. </w:t>
      </w:r>
    </w:p>
    <w:p w14:paraId="00000163"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Provide UMN device numbers of all devices:</w:t>
      </w:r>
    </w:p>
    <w:p w14:paraId="00000164" w14:textId="77777777" w:rsidR="002D12B2" w:rsidRPr="00D71FEC" w:rsidRDefault="00BA1A0B">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hAnsi="Calibri" w:cs="Calibri"/>
          </w:rPr>
          <w:tag w:val="goog_rdk_39"/>
          <w:id w:val="-1514147658"/>
        </w:sdtPr>
        <w:sdtEndPr/>
        <w:sdtContent>
          <w:r w:rsidR="0012509A" w:rsidRPr="00D71FEC">
            <w:rPr>
              <w:rFonts w:ascii="Calibri" w:eastAsia="Calibri" w:hAnsi="Calibri" w:cs="Calibri"/>
              <w:color w:val="FF0000"/>
              <w:sz w:val="24"/>
              <w:szCs w:val="24"/>
            </w:rPr>
            <w:t xml:space="preserve">If accessing PHI, </w:t>
          </w:r>
        </w:sdtContent>
      </w:sdt>
      <w:r w:rsidR="0012509A" w:rsidRPr="00D71FEC">
        <w:rPr>
          <w:rFonts w:ascii="Calibri" w:eastAsia="Calibri" w:hAnsi="Calibri" w:cs="Calibri"/>
          <w:color w:val="FF0000"/>
          <w:sz w:val="24"/>
          <w:szCs w:val="24"/>
        </w:rPr>
        <w:t xml:space="preserve">HIPCO requires and will confirm that devices used in this manner are properly encrypted. </w:t>
      </w:r>
    </w:p>
    <w:p w14:paraId="00000165" w14:textId="308F95FC"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51605006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6289003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0055956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6" w14:textId="06BE19A8" w:rsidR="002D12B2" w:rsidRPr="00D71FEC" w:rsidRDefault="00BA1A0B">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eastAsia="Arial Unicode MS" w:hAnsi="Calibri" w:cs="Calibri"/>
            <w:b/>
            <w:color w:val="000000"/>
          </w:rPr>
          <w:id w:val="-5091924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Other. </w:t>
      </w:r>
      <w:r w:rsidR="0012509A" w:rsidRPr="00D71FEC">
        <w:rPr>
          <w:rFonts w:ascii="Calibri" w:eastAsia="Calibri" w:hAnsi="Calibri" w:cs="Calibri"/>
          <w:color w:val="FF0000"/>
          <w:sz w:val="24"/>
          <w:szCs w:val="24"/>
        </w:rPr>
        <w:t>Describe in detail the location and whether the data / specimens will be stored, analyzed, or shared, and in what ways.</w:t>
      </w:r>
    </w:p>
    <w:p w14:paraId="00000167" w14:textId="77777777" w:rsidR="002D12B2" w:rsidRPr="00D71FEC" w:rsidRDefault="0012509A">
      <w:pPr>
        <w:spacing w:before="120"/>
        <w:ind w:left="1267"/>
        <w:rPr>
          <w:rFonts w:ascii="Calibri" w:eastAsia="Calibri" w:hAnsi="Calibri" w:cs="Calibri"/>
          <w:sz w:val="24"/>
          <w:szCs w:val="24"/>
        </w:rPr>
      </w:pPr>
      <w:r w:rsidRPr="00D71FEC">
        <w:rPr>
          <w:rFonts w:ascii="Calibri" w:eastAsia="Calibri" w:hAnsi="Calibri" w:cs="Calibri"/>
          <w:sz w:val="24"/>
          <w:szCs w:val="24"/>
        </w:rPr>
        <w:t>Indicate if data will be collected, downloaded, accessed, shared or stored using a server, desktop, laptop, external drive or mobile device (including a tablet computer such as an iPad or a SmartForm (iPhone or Android devices) that you have not already identified in the preceding questions</w:t>
      </w:r>
    </w:p>
    <w:p w14:paraId="00000168" w14:textId="584ED555" w:rsidR="002D12B2" w:rsidRPr="00D71FEC" w:rsidRDefault="00BA1A0B">
      <w:pPr>
        <w:spacing w:before="120"/>
        <w:ind w:left="1267"/>
        <w:rPr>
          <w:rFonts w:ascii="Calibri" w:eastAsia="Calibri" w:hAnsi="Calibri" w:cs="Calibri"/>
          <w:sz w:val="24"/>
          <w:szCs w:val="24"/>
        </w:rPr>
      </w:pPr>
      <w:sdt>
        <w:sdtPr>
          <w:rPr>
            <w:rFonts w:ascii="Calibri" w:eastAsia="Arial Unicode MS" w:hAnsi="Calibri" w:cs="Calibri"/>
            <w:b/>
            <w:color w:val="000000"/>
          </w:rPr>
          <w:id w:val="-559713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server not previously listed to collect/download research data</w:t>
      </w:r>
    </w:p>
    <w:p w14:paraId="00000169" w14:textId="521EA1B7" w:rsidR="002D12B2" w:rsidRPr="00D71FEC" w:rsidRDefault="00BA1A0B">
      <w:pPr>
        <w:spacing w:before="120"/>
        <w:ind w:left="1267"/>
        <w:rPr>
          <w:rFonts w:ascii="Calibri" w:eastAsia="Calibri" w:hAnsi="Calibri" w:cs="Calibri"/>
          <w:sz w:val="24"/>
          <w:szCs w:val="24"/>
        </w:rPr>
      </w:pPr>
      <w:sdt>
        <w:sdtPr>
          <w:rPr>
            <w:rFonts w:ascii="Calibri" w:eastAsia="Arial Unicode MS" w:hAnsi="Calibri" w:cs="Calibri"/>
            <w:b/>
            <w:color w:val="000000"/>
          </w:rPr>
          <w:id w:val="-1483381285"/>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desktop or laptop not previously listed</w:t>
      </w:r>
    </w:p>
    <w:p w14:paraId="0000016A" w14:textId="2ABCDECE" w:rsidR="002D12B2" w:rsidRPr="00AE22CB" w:rsidRDefault="00BA1A0B">
      <w:pPr>
        <w:spacing w:before="120"/>
        <w:ind w:left="1267"/>
        <w:rPr>
          <w:rFonts w:asciiTheme="majorHAnsi" w:eastAsia="Calibri" w:hAnsiTheme="majorHAnsi" w:cstheme="majorHAnsi"/>
          <w:sz w:val="24"/>
          <w:szCs w:val="24"/>
        </w:rPr>
      </w:pPr>
      <w:sdt>
        <w:sdtPr>
          <w:rPr>
            <w:rFonts w:ascii="Calibri" w:eastAsia="Arial Unicode MS" w:hAnsi="Calibri" w:cs="Calibri"/>
            <w:b/>
            <w:color w:val="000000"/>
          </w:rPr>
          <w:id w:val="1100683354"/>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I will use an external hard drive or USB drive (“flash” or “thumb” drives) not previously </w:t>
      </w:r>
      <w:r w:rsidR="0012509A" w:rsidRPr="00AE22CB">
        <w:rPr>
          <w:rFonts w:asciiTheme="majorHAnsi" w:eastAsia="Calibri" w:hAnsiTheme="majorHAnsi" w:cstheme="majorHAnsi"/>
          <w:sz w:val="24"/>
          <w:szCs w:val="24"/>
        </w:rPr>
        <w:t xml:space="preserve">listed </w:t>
      </w:r>
    </w:p>
    <w:p w14:paraId="0000016B" w14:textId="2ABC51CA" w:rsidR="002D12B2" w:rsidRPr="00AE22CB" w:rsidRDefault="00BA1A0B">
      <w:pPr>
        <w:spacing w:before="120"/>
        <w:ind w:left="1267"/>
        <w:rPr>
          <w:rFonts w:asciiTheme="majorHAnsi" w:eastAsia="Calibri" w:hAnsiTheme="majorHAnsi" w:cstheme="majorHAnsi"/>
          <w:sz w:val="24"/>
          <w:szCs w:val="24"/>
        </w:rPr>
      </w:pPr>
      <w:sdt>
        <w:sdtPr>
          <w:rPr>
            <w:rFonts w:asciiTheme="majorHAnsi" w:eastAsia="Arial Unicode MS" w:hAnsiTheme="majorHAnsi" w:cstheme="majorHAnsi"/>
            <w:b/>
            <w:color w:val="000000"/>
          </w:rPr>
          <w:id w:val="1490598150"/>
          <w14:checkbox>
            <w14:checked w14:val="0"/>
            <w14:checkedState w14:val="2612" w14:font="MS Gothic"/>
            <w14:uncheckedState w14:val="2610" w14:font="MS Gothic"/>
          </w14:checkbox>
        </w:sdtPr>
        <w:sdtEndPr/>
        <w:sdtContent>
          <w:r w:rsidR="00064150" w:rsidRPr="00AE22CB">
            <w:rPr>
              <w:rFonts w:ascii="Segoe UI Symbol" w:eastAsia="MS Gothic" w:hAnsi="Segoe UI Symbol" w:cs="Segoe UI Symbol"/>
              <w:b/>
              <w:color w:val="000000"/>
            </w:rPr>
            <w:t>☐</w:t>
          </w:r>
        </w:sdtContent>
      </w:sdt>
      <w:r w:rsidR="0012509A" w:rsidRPr="00AE22CB">
        <w:rPr>
          <w:rFonts w:asciiTheme="majorHAnsi" w:eastAsia="Arimo" w:hAnsiTheme="majorHAnsi" w:cstheme="majorHAnsi"/>
          <w:b/>
          <w:color w:val="000000"/>
          <w:sz w:val="24"/>
          <w:szCs w:val="24"/>
        </w:rPr>
        <w:t xml:space="preserve"> </w:t>
      </w:r>
      <w:r w:rsidR="0012509A" w:rsidRPr="00AE22CB">
        <w:rPr>
          <w:rFonts w:asciiTheme="majorHAnsi" w:eastAsia="Calibri" w:hAnsiTheme="majorHAnsi" w:cstheme="majorHAnsi"/>
          <w:sz w:val="24"/>
          <w:szCs w:val="24"/>
        </w:rPr>
        <w:t>I will use a mobile device such as a tablet or smartphone not previously listed</w:t>
      </w:r>
    </w:p>
    <w:p w14:paraId="159A7AC4" w14:textId="26AF0AD7" w:rsidR="00AE22CB" w:rsidRPr="00B032A0" w:rsidRDefault="00AE22CB">
      <w:pPr>
        <w:spacing w:before="120"/>
        <w:ind w:left="1267"/>
        <w:rPr>
          <w:rFonts w:asciiTheme="majorHAnsi" w:eastAsia="Calibri" w:hAnsiTheme="majorHAnsi" w:cstheme="majorHAnsi"/>
          <w:bCs/>
          <w:color w:val="FF0000"/>
          <w:sz w:val="24"/>
          <w:szCs w:val="24"/>
        </w:rPr>
      </w:pPr>
      <w:r>
        <w:rPr>
          <w:rFonts w:asciiTheme="majorHAnsi" w:eastAsia="MS Gothic" w:hAnsiTheme="majorHAnsi" w:cstheme="majorHAnsi"/>
          <w:bCs/>
          <w:color w:val="000000"/>
          <w:sz w:val="24"/>
          <w:szCs w:val="24"/>
        </w:rPr>
        <w:t xml:space="preserve">After the de-identified data is downloaded from Breeze, this will be transferred to a zip drive and then to Anton’s personal laptop. </w:t>
      </w:r>
      <w:r w:rsidR="00B032A0">
        <w:rPr>
          <w:rFonts w:asciiTheme="majorHAnsi" w:eastAsia="MS Gothic" w:hAnsiTheme="majorHAnsi" w:cstheme="majorHAnsi"/>
          <w:bCs/>
          <w:color w:val="000000"/>
          <w:sz w:val="24"/>
          <w:szCs w:val="24"/>
        </w:rPr>
        <w:t xml:space="preserve">From these devices Anton will analyze the data. Anton ultimately plans to share the de-identified data as part of </w:t>
      </w:r>
      <w:r w:rsidR="00B032A0">
        <w:rPr>
          <w:rFonts w:asciiTheme="majorHAnsi" w:eastAsia="MS Gothic" w:hAnsiTheme="majorHAnsi" w:cstheme="majorHAnsi"/>
          <w:bCs/>
          <w:color w:val="000000"/>
          <w:sz w:val="24"/>
          <w:szCs w:val="24"/>
        </w:rPr>
        <w:lastRenderedPageBreak/>
        <w:t xml:space="preserve">the </w:t>
      </w:r>
      <w:r w:rsidR="00B032A0" w:rsidRPr="00B032A0">
        <w:rPr>
          <w:rFonts w:asciiTheme="majorHAnsi" w:eastAsia="MS Gothic" w:hAnsiTheme="majorHAnsi" w:cstheme="majorHAnsi"/>
          <w:bCs/>
          <w:color w:val="000000"/>
          <w:sz w:val="24"/>
          <w:szCs w:val="24"/>
        </w:rPr>
        <w:t>publication process. He plans to release the de-identified data and the computer code so other researchers can reproduce his analysis.</w:t>
      </w:r>
    </w:p>
    <w:p w14:paraId="3A5DA0BF" w14:textId="77777777" w:rsidR="007951CC" w:rsidRPr="007951CC" w:rsidRDefault="0012509A" w:rsidP="00B032A0">
      <w:pPr>
        <w:numPr>
          <w:ilvl w:val="1"/>
          <w:numId w:val="8"/>
        </w:numPr>
        <w:pBdr>
          <w:top w:val="nil"/>
          <w:left w:val="nil"/>
          <w:bottom w:val="nil"/>
          <w:right w:val="nil"/>
          <w:between w:val="nil"/>
        </w:pBdr>
        <w:spacing w:before="120"/>
        <w:ind w:left="1260" w:hanging="540"/>
        <w:rPr>
          <w:rFonts w:ascii="Calibri" w:eastAsia="Calibri" w:hAnsi="Calibri" w:cs="Calibri"/>
          <w:color w:val="000000" w:themeColor="text1"/>
          <w:sz w:val="24"/>
          <w:szCs w:val="24"/>
        </w:rPr>
      </w:pPr>
      <w:r w:rsidRPr="007951CC">
        <w:rPr>
          <w:rFonts w:asciiTheme="majorHAnsi" w:eastAsia="Calibri" w:hAnsiTheme="majorHAnsi" w:cstheme="majorHAnsi"/>
          <w:color w:val="000000"/>
          <w:sz w:val="24"/>
          <w:szCs w:val="24"/>
        </w:rPr>
        <w:t xml:space="preserve">Consultants. Vendors. Third Parties. </w:t>
      </w:r>
    </w:p>
    <w:p w14:paraId="36ED8A5E" w14:textId="40A2A340" w:rsidR="00B032A0" w:rsidRPr="007951CC" w:rsidRDefault="00B032A0" w:rsidP="007951CC">
      <w:pPr>
        <w:pBdr>
          <w:top w:val="nil"/>
          <w:left w:val="nil"/>
          <w:bottom w:val="nil"/>
          <w:right w:val="nil"/>
          <w:between w:val="nil"/>
        </w:pBdr>
        <w:spacing w:before="120"/>
        <w:ind w:left="1260"/>
        <w:rPr>
          <w:rFonts w:ascii="Calibri" w:eastAsia="Calibri" w:hAnsi="Calibri" w:cs="Calibri"/>
          <w:color w:val="000000" w:themeColor="text1"/>
          <w:sz w:val="24"/>
          <w:szCs w:val="24"/>
        </w:rPr>
      </w:pPr>
      <w:r w:rsidRPr="007951CC">
        <w:rPr>
          <w:rFonts w:ascii="Calibri" w:eastAsia="Calibri" w:hAnsi="Calibri" w:cs="Calibri"/>
          <w:color w:val="000000" w:themeColor="text1"/>
          <w:sz w:val="24"/>
          <w:szCs w:val="24"/>
        </w:rPr>
        <w:t>NA</w:t>
      </w:r>
    </w:p>
    <w:p w14:paraId="42F31277" w14:textId="77777777" w:rsidR="007951CC" w:rsidRPr="007951CC" w:rsidRDefault="0012509A" w:rsidP="00B032A0">
      <w:pPr>
        <w:numPr>
          <w:ilvl w:val="1"/>
          <w:numId w:val="8"/>
        </w:numPr>
        <w:pBdr>
          <w:top w:val="nil"/>
          <w:left w:val="nil"/>
          <w:bottom w:val="nil"/>
          <w:right w:val="nil"/>
          <w:between w:val="nil"/>
        </w:pBdr>
        <w:spacing w:before="120"/>
        <w:ind w:left="1267" w:hanging="547"/>
        <w:rPr>
          <w:rFonts w:ascii="Calibri" w:eastAsia="Calibri" w:hAnsi="Calibri" w:cs="Calibri"/>
          <w:color w:val="000000" w:themeColor="text1"/>
          <w:sz w:val="24"/>
          <w:szCs w:val="24"/>
        </w:rPr>
      </w:pPr>
      <w:r w:rsidRPr="007951CC">
        <w:rPr>
          <w:rFonts w:ascii="Calibri" w:eastAsia="Calibri" w:hAnsi="Calibri" w:cs="Calibri"/>
          <w:color w:val="000000"/>
          <w:sz w:val="24"/>
          <w:szCs w:val="24"/>
        </w:rPr>
        <w:t xml:space="preserve">Links to identifiable data: </w:t>
      </w:r>
    </w:p>
    <w:p w14:paraId="3106219F" w14:textId="29126D2D" w:rsidR="00B032A0" w:rsidRPr="007951CC" w:rsidRDefault="00B032A0" w:rsidP="007951CC">
      <w:pPr>
        <w:pBdr>
          <w:top w:val="nil"/>
          <w:left w:val="nil"/>
          <w:bottom w:val="nil"/>
          <w:right w:val="nil"/>
          <w:between w:val="nil"/>
        </w:pBdr>
        <w:spacing w:before="120"/>
        <w:ind w:left="1267"/>
        <w:rPr>
          <w:rFonts w:ascii="Calibri" w:eastAsia="Calibri" w:hAnsi="Calibri" w:cs="Calibri"/>
          <w:color w:val="000000" w:themeColor="text1"/>
          <w:sz w:val="24"/>
          <w:szCs w:val="24"/>
        </w:rPr>
      </w:pPr>
      <w:r w:rsidRPr="007951CC">
        <w:rPr>
          <w:rFonts w:ascii="Calibri" w:eastAsia="Calibri" w:hAnsi="Calibri" w:cs="Calibri"/>
          <w:color w:val="000000" w:themeColor="text1"/>
          <w:sz w:val="24"/>
          <w:szCs w:val="24"/>
        </w:rPr>
        <w:t>We do not need to create links to identifiable data.</w:t>
      </w:r>
    </w:p>
    <w:p w14:paraId="09F322E9" w14:textId="77777777" w:rsidR="00B032A0" w:rsidRPr="00B032A0" w:rsidRDefault="00B032A0" w:rsidP="00B032A0">
      <w:pPr>
        <w:pBdr>
          <w:top w:val="nil"/>
          <w:left w:val="nil"/>
          <w:bottom w:val="nil"/>
          <w:right w:val="nil"/>
          <w:between w:val="nil"/>
        </w:pBdr>
        <w:spacing w:before="120"/>
        <w:ind w:left="1267"/>
        <w:rPr>
          <w:rFonts w:ascii="Calibri" w:eastAsia="Calibri" w:hAnsi="Calibri" w:cs="Calibri"/>
          <w:color w:val="FF0000"/>
          <w:sz w:val="24"/>
          <w:szCs w:val="24"/>
        </w:rPr>
      </w:pPr>
    </w:p>
    <w:p w14:paraId="0000016E" w14:textId="78210463" w:rsidR="002D12B2" w:rsidRDefault="0012509A">
      <w:pPr>
        <w:numPr>
          <w:ilvl w:val="1"/>
          <w:numId w:val="8"/>
        </w:numPr>
        <w:pBdr>
          <w:top w:val="nil"/>
          <w:left w:val="nil"/>
          <w:bottom w:val="nil"/>
          <w:right w:val="nil"/>
          <w:between w:val="nil"/>
        </w:pBdr>
        <w:ind w:left="1260" w:hanging="540"/>
        <w:rPr>
          <w:rFonts w:ascii="Calibri" w:eastAsia="Calibri" w:hAnsi="Calibri" w:cs="Calibri"/>
          <w:color w:val="FF0000"/>
          <w:sz w:val="24"/>
          <w:szCs w:val="24"/>
        </w:rPr>
      </w:pPr>
      <w:r w:rsidRPr="00B032A0">
        <w:rPr>
          <w:rFonts w:ascii="Calibri" w:eastAsia="Calibri" w:hAnsi="Calibri" w:cs="Calibri"/>
          <w:sz w:val="24"/>
          <w:szCs w:val="24"/>
        </w:rPr>
        <w:t>Storage of Documents:</w:t>
      </w:r>
    </w:p>
    <w:p w14:paraId="63F11075" w14:textId="3211333E" w:rsidR="00B032A0" w:rsidRDefault="00B032A0" w:rsidP="007951CC">
      <w:pPr>
        <w:pBdr>
          <w:top w:val="nil"/>
          <w:left w:val="nil"/>
          <w:bottom w:val="nil"/>
          <w:right w:val="nil"/>
          <w:between w:val="nil"/>
        </w:pBdr>
        <w:ind w:left="720"/>
        <w:rPr>
          <w:rFonts w:ascii="Calibri" w:eastAsia="Calibri" w:hAnsi="Calibri" w:cs="Calibri"/>
          <w:color w:val="FF0000"/>
          <w:sz w:val="24"/>
          <w:szCs w:val="24"/>
        </w:rPr>
      </w:pPr>
    </w:p>
    <w:p w14:paraId="58E7AA16" w14:textId="18557966" w:rsidR="00B032A0" w:rsidRPr="00B032A0" w:rsidRDefault="00B032A0" w:rsidP="00B032A0">
      <w:pPr>
        <w:pBdr>
          <w:top w:val="nil"/>
          <w:left w:val="nil"/>
          <w:bottom w:val="nil"/>
          <w:right w:val="nil"/>
          <w:between w:val="nil"/>
        </w:pBdr>
        <w:ind w:left="1260"/>
        <w:rPr>
          <w:rFonts w:ascii="Calibri" w:eastAsia="Calibri" w:hAnsi="Calibri" w:cs="Calibri"/>
          <w:color w:val="000000" w:themeColor="text1"/>
          <w:sz w:val="24"/>
          <w:szCs w:val="24"/>
        </w:rPr>
      </w:pPr>
      <w:r w:rsidRPr="00B032A0">
        <w:rPr>
          <w:rFonts w:ascii="Calibri" w:eastAsia="Calibri" w:hAnsi="Calibri" w:cs="Calibri"/>
          <w:color w:val="000000" w:themeColor="text1"/>
          <w:sz w:val="24"/>
          <w:szCs w:val="24"/>
        </w:rPr>
        <w:t xml:space="preserve">Anton </w:t>
      </w:r>
      <w:r>
        <w:rPr>
          <w:rFonts w:ascii="Calibri" w:eastAsia="Calibri" w:hAnsi="Calibri" w:cs="Calibri"/>
          <w:color w:val="000000" w:themeColor="text1"/>
          <w:sz w:val="24"/>
          <w:szCs w:val="24"/>
        </w:rPr>
        <w:t>will generate electronic documents while analyzing this data. These will be kept on his personal laptop. Once finished with the analysis, the documents will be shared in a GitHub repository.</w:t>
      </w:r>
    </w:p>
    <w:p w14:paraId="0000016F" w14:textId="77777777" w:rsidR="002D12B2" w:rsidRPr="00B032A0" w:rsidRDefault="002D12B2">
      <w:pPr>
        <w:pBdr>
          <w:top w:val="nil"/>
          <w:left w:val="nil"/>
          <w:bottom w:val="nil"/>
          <w:right w:val="nil"/>
          <w:between w:val="nil"/>
        </w:pBdr>
        <w:ind w:left="720"/>
        <w:rPr>
          <w:rFonts w:ascii="Calibri" w:eastAsia="Calibri" w:hAnsi="Calibri" w:cs="Calibri"/>
          <w:color w:val="FF0000"/>
          <w:sz w:val="24"/>
          <w:szCs w:val="24"/>
        </w:rPr>
      </w:pPr>
    </w:p>
    <w:p w14:paraId="00000170" w14:textId="25B23E68" w:rsidR="002D12B2" w:rsidRDefault="0012509A">
      <w:pPr>
        <w:numPr>
          <w:ilvl w:val="1"/>
          <w:numId w:val="8"/>
        </w:numPr>
        <w:pBdr>
          <w:top w:val="nil"/>
          <w:left w:val="nil"/>
          <w:bottom w:val="nil"/>
          <w:right w:val="nil"/>
          <w:between w:val="nil"/>
        </w:pBdr>
        <w:spacing w:after="120"/>
        <w:ind w:left="1260" w:hanging="540"/>
        <w:rPr>
          <w:rFonts w:ascii="Calibri" w:eastAsia="Calibri" w:hAnsi="Calibri" w:cs="Calibri"/>
          <w:color w:val="FF0000"/>
        </w:rPr>
      </w:pPr>
      <w:r w:rsidRPr="00B032A0">
        <w:rPr>
          <w:rFonts w:ascii="Calibri" w:eastAsia="Calibri" w:hAnsi="Calibri" w:cs="Calibri"/>
          <w:color w:val="000000"/>
          <w:sz w:val="24"/>
          <w:szCs w:val="24"/>
        </w:rPr>
        <w:t xml:space="preserve">Disposal of Documents: </w:t>
      </w:r>
    </w:p>
    <w:p w14:paraId="3A97C294" w14:textId="1EEDEEF9" w:rsidR="00E127D4" w:rsidRPr="00E127D4" w:rsidRDefault="007951CC" w:rsidP="00E127D4">
      <w:pPr>
        <w:pBdr>
          <w:top w:val="nil"/>
          <w:left w:val="nil"/>
          <w:bottom w:val="nil"/>
          <w:right w:val="nil"/>
          <w:between w:val="nil"/>
        </w:pBdr>
        <w:spacing w:after="120"/>
        <w:ind w:left="1260"/>
        <w:rPr>
          <w:rFonts w:ascii="Calibri" w:eastAsia="Calibri" w:hAnsi="Calibri" w:cs="Calibri"/>
          <w:color w:val="000000" w:themeColor="text1"/>
        </w:rPr>
      </w:pPr>
      <w:r>
        <w:rPr>
          <w:rFonts w:ascii="Calibri" w:eastAsia="Calibri" w:hAnsi="Calibri" w:cs="Calibri"/>
          <w:color w:val="000000" w:themeColor="text1"/>
        </w:rPr>
        <w:t>Currently</w:t>
      </w:r>
      <w:r w:rsidR="00E127D4">
        <w:rPr>
          <w:rFonts w:ascii="Calibri" w:eastAsia="Calibri" w:hAnsi="Calibri" w:cs="Calibri"/>
          <w:color w:val="000000" w:themeColor="text1"/>
        </w:rPr>
        <w:t xml:space="preserve"> there are no plans to destroy the research documents.</w:t>
      </w:r>
    </w:p>
    <w:p w14:paraId="00000171"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2" w:name="_heading=h.2grqrue" w:colFirst="0" w:colLast="0"/>
      <w:bookmarkEnd w:id="22"/>
      <w:r w:rsidRPr="00D71FEC">
        <w:rPr>
          <w:rFonts w:ascii="Calibri" w:eastAsia="Calibri" w:hAnsi="Calibri" w:cs="Calibri"/>
          <w:b/>
        </w:rPr>
        <w:t>Data/Specimen Management &amp; Analysis</w:t>
      </w:r>
    </w:p>
    <w:p w14:paraId="00000172" w14:textId="28F57CEE"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bookmarkStart w:id="23" w:name="_heading=h.z337ya" w:colFirst="0" w:colLast="0"/>
      <w:bookmarkEnd w:id="23"/>
      <w:r w:rsidRPr="00D71FEC">
        <w:rPr>
          <w:rFonts w:ascii="Calibri" w:eastAsia="Calibri" w:hAnsi="Calibri" w:cs="Calibri"/>
          <w:color w:val="000000"/>
          <w:sz w:val="24"/>
          <w:szCs w:val="24"/>
        </w:rPr>
        <w:t xml:space="preserve">Data Analysis Plan: </w:t>
      </w:r>
    </w:p>
    <w:p w14:paraId="1AA3D2F9" w14:textId="48FC8AD5" w:rsidR="001B7FE8" w:rsidRPr="00D71FEC" w:rsidRDefault="00FE33E2" w:rsidP="001B7FE8">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All data analysis will be completed using R and RStudio. We will calculate the VO</w:t>
      </w:r>
      <w:r w:rsidRPr="00D71FEC">
        <w:rPr>
          <w:rFonts w:ascii="Calibri" w:eastAsia="Calibri" w:hAnsi="Calibri" w:cs="Calibri"/>
          <w:sz w:val="24"/>
          <w:szCs w:val="24"/>
          <w:vertAlign w:val="subscript"/>
        </w:rPr>
        <w:t>2</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vertAlign w:val="subscript"/>
        </w:rPr>
        <w:softHyphen/>
      </w:r>
      <w:r w:rsidRPr="00D71FEC">
        <w:rPr>
          <w:rFonts w:ascii="Calibri" w:eastAsia="Calibri" w:hAnsi="Calibri" w:cs="Calibri"/>
          <w:sz w:val="24"/>
          <w:szCs w:val="24"/>
        </w:rPr>
        <w:t>, and time at both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rPr>
        <w:softHyphen/>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using all combinations of outlier determination, data interpolation, averaging methods popular in current literature for all exercise tests. We will create new predictor variables representing the combinations of the above methods. Using this we will perform a one-way, repeated measures ANOVA. If significant, we will perform post-hoc testing with all pairwise comparisons. Multiple comparisons will be corrected with the Benjamini-Hochberg procedure and alpha will be set to 0.05.</w:t>
      </w:r>
    </w:p>
    <w:p w14:paraId="500D6C4D" w14:textId="3D1D5660" w:rsidR="00FE33E2" w:rsidRPr="00D71FEC" w:rsidRDefault="00FE33E2" w:rsidP="00FE33E2">
      <w:pPr>
        <w:pBdr>
          <w:top w:val="nil"/>
          <w:left w:val="nil"/>
          <w:bottom w:val="nil"/>
          <w:right w:val="nil"/>
          <w:between w:val="nil"/>
        </w:pBdr>
        <w:spacing w:before="120" w:after="120"/>
        <w:ind w:left="1260"/>
        <w:rPr>
          <w:rFonts w:ascii="Calibri" w:eastAsia="Calibri" w:hAnsi="Calibri" w:cs="Calibri"/>
          <w:sz w:val="24"/>
          <w:szCs w:val="24"/>
        </w:rPr>
      </w:pPr>
      <w:r w:rsidRPr="00FE33E2">
        <w:rPr>
          <w:rFonts w:ascii="Calibri" w:eastAsia="Calibri" w:hAnsi="Calibri" w:cs="Calibri"/>
          <w:sz w:val="24"/>
          <w:szCs w:val="24"/>
        </w:rPr>
        <w:t>We will also calculate the LOA and bias for VO</w:t>
      </w:r>
      <w:r w:rsidRPr="00FE33E2">
        <w:rPr>
          <w:rFonts w:ascii="Calibri" w:eastAsia="Calibri" w:hAnsi="Calibri" w:cs="Calibri"/>
          <w:sz w:val="24"/>
          <w:szCs w:val="24"/>
          <w:vertAlign w:val="subscript"/>
        </w:rPr>
        <w:t>2</w:t>
      </w:r>
      <w:r w:rsidRPr="00FE33E2">
        <w:rPr>
          <w:rFonts w:ascii="Calibri" w:eastAsia="Calibri" w:hAnsi="Calibri" w:cs="Calibri"/>
          <w:sz w:val="24"/>
          <w:szCs w:val="24"/>
        </w:rPr>
        <w:t>, %VO</w:t>
      </w:r>
      <w:r w:rsidRPr="00FE33E2">
        <w:rPr>
          <w:rFonts w:ascii="Calibri" w:eastAsia="Calibri" w:hAnsi="Calibri" w:cs="Calibri"/>
          <w:sz w:val="24"/>
          <w:szCs w:val="24"/>
          <w:vertAlign w:val="subscript"/>
        </w:rPr>
        <w:t>2max</w:t>
      </w:r>
      <w:r w:rsidRPr="00FE33E2">
        <w:rPr>
          <w:rFonts w:ascii="Calibri" w:eastAsia="Calibri" w:hAnsi="Calibri" w:cs="Calibri"/>
          <w:sz w:val="24"/>
          <w:szCs w:val="24"/>
        </w:rPr>
        <w:t>, and time at both VT</w:t>
      </w:r>
      <w:r w:rsidRPr="00FE33E2">
        <w:rPr>
          <w:rFonts w:ascii="Calibri" w:eastAsia="Calibri" w:hAnsi="Calibri" w:cs="Calibri"/>
          <w:sz w:val="24"/>
          <w:szCs w:val="24"/>
          <w:vertAlign w:val="subscript"/>
        </w:rPr>
        <w:t>1</w:t>
      </w:r>
      <w:r w:rsidRPr="00FE33E2">
        <w:rPr>
          <w:rFonts w:ascii="Calibri" w:eastAsia="Calibri" w:hAnsi="Calibri" w:cs="Calibri"/>
          <w:sz w:val="24"/>
          <w:szCs w:val="24"/>
        </w:rPr>
        <w:t xml:space="preserve"> and </w:t>
      </w:r>
      <w:r w:rsidRPr="00D71FEC">
        <w:rPr>
          <w:rFonts w:ascii="Calibri" w:eastAsia="Calibri" w:hAnsi="Calibri" w:cs="Calibri"/>
          <w:sz w:val="24"/>
          <w:szCs w:val="24"/>
        </w:rPr>
        <w:t>VT</w:t>
      </w:r>
      <w:r w:rsidRPr="00D71FEC">
        <w:rPr>
          <w:rFonts w:ascii="Calibri" w:eastAsia="Calibri" w:hAnsi="Calibri" w:cs="Calibri"/>
          <w:sz w:val="24"/>
          <w:szCs w:val="24"/>
          <w:vertAlign w:val="subscript"/>
        </w:rPr>
        <w:t>2</w:t>
      </w:r>
      <w:r w:rsidRPr="00FE33E2">
        <w:rPr>
          <w:rFonts w:ascii="Calibri" w:eastAsia="Calibri" w:hAnsi="Calibri" w:cs="Calibri"/>
          <w:sz w:val="24"/>
          <w:szCs w:val="24"/>
        </w:rPr>
        <w:t xml:space="preserve"> for all combinations methods used to calculate these values. Density plots of the LOA and biases will be plotted to display the effect of these choices. The LOA and bias for a subset of combinations from the most popular data processing choices will be highlighted in the density plot and displayed in a table.</w:t>
      </w:r>
    </w:p>
    <w:p w14:paraId="5232F48C" w14:textId="3AE6B30C" w:rsidR="00A95B2A" w:rsidRPr="00D71FEC" w:rsidRDefault="00D862EB" w:rsidP="00E127D4">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The similar research to date has only assessed the effect of averaging methods of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rather than on submaximal thresholds. It is therefore difficult to compute a power analysis to estimate the minimum number of records necessary. In addition, the number of participants in exercise research is generally low. Anecdotally many studies only recruit 8-12 people. By using the full number of </w:t>
      </w:r>
      <w:r w:rsidR="008C6B63" w:rsidRPr="00D71FEC">
        <w:rPr>
          <w:rFonts w:ascii="Calibri" w:eastAsia="Calibri" w:hAnsi="Calibri" w:cs="Calibri"/>
          <w:sz w:val="24"/>
          <w:szCs w:val="24"/>
        </w:rPr>
        <w:t>records,</w:t>
      </w:r>
      <w:r w:rsidRPr="00D71FEC">
        <w:rPr>
          <w:rFonts w:ascii="Calibri" w:eastAsia="Calibri" w:hAnsi="Calibri" w:cs="Calibri"/>
          <w:sz w:val="24"/>
          <w:szCs w:val="24"/>
        </w:rPr>
        <w:t xml:space="preserve"> we will therefore differentiate this from other studies.</w:t>
      </w:r>
    </w:p>
    <w:p w14:paraId="78A27A34" w14:textId="77777777" w:rsidR="008C6B63" w:rsidRPr="008C6B63" w:rsidRDefault="0012509A" w:rsidP="00D862EB">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8C6B63">
        <w:rPr>
          <w:rFonts w:ascii="Calibri" w:eastAsia="Calibri" w:hAnsi="Calibri" w:cs="Calibri"/>
          <w:color w:val="000000"/>
          <w:sz w:val="24"/>
          <w:szCs w:val="24"/>
        </w:rPr>
        <w:t xml:space="preserve">Power Analysis: </w:t>
      </w:r>
    </w:p>
    <w:p w14:paraId="0EB2F2CD" w14:textId="4F6534AC" w:rsidR="00D862EB" w:rsidRPr="008C6B63" w:rsidRDefault="00D862EB" w:rsidP="008C6B63">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8C6B63">
        <w:rPr>
          <w:rFonts w:ascii="Calibri" w:eastAsia="Calibri" w:hAnsi="Calibri" w:cs="Calibri"/>
          <w:color w:val="000000" w:themeColor="text1"/>
          <w:sz w:val="24"/>
          <w:szCs w:val="24"/>
        </w:rPr>
        <w:lastRenderedPageBreak/>
        <w:t>We will not include a power analysis because of the lack of similar, previous studies. It is therefore difficult to estimate the effect sizes needed for power calculations.</w:t>
      </w:r>
    </w:p>
    <w:p w14:paraId="00000174" w14:textId="3AEAE1E1" w:rsidR="002D12B2" w:rsidRPr="00E127D4"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Data Integrity:</w:t>
      </w:r>
    </w:p>
    <w:p w14:paraId="281BF05B" w14:textId="778292A6" w:rsidR="00E127D4" w:rsidRDefault="00E127D4" w:rsidP="00E127D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The majority of data quality control has already taken place when the data was originally collected. However, Anton will make graphs of exercise tests to ensure that there were not issues with data collection. For example, a graph of VO</w:t>
      </w:r>
      <w:r>
        <w:rPr>
          <w:rFonts w:ascii="Calibri" w:eastAsia="Calibri" w:hAnsi="Calibri" w:cs="Calibri"/>
          <w:color w:val="000000" w:themeColor="text1"/>
          <w:sz w:val="24"/>
          <w:szCs w:val="24"/>
          <w:vertAlign w:val="subscript"/>
        </w:rPr>
        <w:t>2</w:t>
      </w:r>
      <w:r>
        <w:rPr>
          <w:rFonts w:ascii="Calibri" w:eastAsia="Calibri" w:hAnsi="Calibri" w:cs="Calibri"/>
          <w:color w:val="000000" w:themeColor="text1"/>
          <w:sz w:val="24"/>
          <w:szCs w:val="24"/>
        </w:rPr>
        <w:t xml:space="preserve"> vs. time where the VO</w:t>
      </w:r>
      <w:r>
        <w:rPr>
          <w:rFonts w:ascii="Calibri" w:eastAsia="Calibri" w:hAnsi="Calibri" w:cs="Calibri"/>
          <w:color w:val="000000" w:themeColor="text1"/>
          <w:sz w:val="24"/>
          <w:szCs w:val="24"/>
          <w:vertAlign w:val="subscript"/>
        </w:rPr>
        <w:t>2</w:t>
      </w:r>
      <w:r>
        <w:rPr>
          <w:rFonts w:ascii="Calibri" w:eastAsia="Calibri" w:hAnsi="Calibri" w:cs="Calibri"/>
          <w:color w:val="000000" w:themeColor="text1"/>
          <w:sz w:val="24"/>
          <w:szCs w:val="24"/>
        </w:rPr>
        <w:t xml:space="preserve"> drops close to 0 would likely indicate the mask worn during testing partially or completely fell off the patient during the test. This test would be discarded.</w:t>
      </w:r>
    </w:p>
    <w:p w14:paraId="6678BCFC" w14:textId="7737E3BB" w:rsidR="00E127D4" w:rsidRPr="00E127D4" w:rsidRDefault="005007D2" w:rsidP="00E127D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After entering the MRN into Breeze we will confirm that the patient has an exercise test on file in Breeze. If they do not, we will reenter the MRN. If still no exercise tests appear in Breeze, we will not copy exercise test data from that participant.</w:t>
      </w:r>
    </w:p>
    <w:p w14:paraId="00000175" w14:textId="5FE83DB8"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Existing Specimens (if applicable):</w:t>
      </w:r>
    </w:p>
    <w:p w14:paraId="35DD2279" w14:textId="4315B5CC"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00000176"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Specimen Storage and Access: </w:t>
      </w:r>
    </w:p>
    <w:p w14:paraId="58E2A188" w14:textId="210DFFA9"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3C1C7899" w14:textId="77777777" w:rsidR="008C6B63" w:rsidRPr="008C6B63" w:rsidRDefault="0012509A" w:rsidP="00655139">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8C6B63">
        <w:rPr>
          <w:rFonts w:ascii="Calibri" w:eastAsia="Calibri" w:hAnsi="Calibri" w:cs="Calibri"/>
          <w:color w:val="000000"/>
          <w:sz w:val="24"/>
          <w:szCs w:val="24"/>
        </w:rPr>
        <w:t xml:space="preserve">Data associated with specimens: </w:t>
      </w:r>
    </w:p>
    <w:p w14:paraId="2AD73702" w14:textId="65D51F3E" w:rsidR="00655139" w:rsidRPr="008C6B63" w:rsidRDefault="00655139" w:rsidP="008C6B63">
      <w:pPr>
        <w:pBdr>
          <w:top w:val="nil"/>
          <w:left w:val="nil"/>
          <w:bottom w:val="nil"/>
          <w:right w:val="nil"/>
          <w:between w:val="nil"/>
        </w:pBdr>
        <w:spacing w:before="120" w:after="120"/>
        <w:ind w:left="1260"/>
        <w:rPr>
          <w:rFonts w:ascii="Calibri" w:eastAsia="Calibri" w:hAnsi="Calibri" w:cs="Calibri"/>
          <w:sz w:val="24"/>
          <w:szCs w:val="24"/>
        </w:rPr>
      </w:pPr>
      <w:r w:rsidRPr="008C6B63">
        <w:rPr>
          <w:rFonts w:ascii="Calibri" w:eastAsia="Calibri" w:hAnsi="Calibri" w:cs="Calibri"/>
          <w:color w:val="000000" w:themeColor="text1"/>
          <w:sz w:val="24"/>
          <w:szCs w:val="24"/>
        </w:rPr>
        <w:t>This study does not use biological specimens.</w:t>
      </w:r>
    </w:p>
    <w:p w14:paraId="00000179"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Plans for Identifiers on Specimens (if applicable):</w:t>
      </w:r>
    </w:p>
    <w:p w14:paraId="1C14D200" w14:textId="15C7AD48" w:rsidR="005007D2" w:rsidRPr="005007D2" w:rsidRDefault="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Although the CTSI will provide us with a unique patient ID, the link from this ID to the MRN requires access to the secure data shelter. Since we are not removing any identifiable data from the secure data shelter, there should be no way of identifying patients based on their </w:t>
      </w:r>
      <w:r w:rsidR="008C6B63">
        <w:rPr>
          <w:rFonts w:ascii="Calibri" w:eastAsia="Calibri" w:hAnsi="Calibri" w:cs="Calibri"/>
          <w:color w:val="000000" w:themeColor="text1"/>
          <w:sz w:val="24"/>
          <w:szCs w:val="24"/>
        </w:rPr>
        <w:t xml:space="preserve">patient ID or </w:t>
      </w:r>
      <w:r>
        <w:rPr>
          <w:rFonts w:ascii="Calibri" w:eastAsia="Calibri" w:hAnsi="Calibri" w:cs="Calibri"/>
          <w:color w:val="000000" w:themeColor="text1"/>
          <w:sz w:val="24"/>
          <w:szCs w:val="24"/>
        </w:rPr>
        <w:t xml:space="preserve">exercise test file. </w:t>
      </w:r>
    </w:p>
    <w:p w14:paraId="0000017B"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Release/Sharing</w:t>
      </w:r>
      <w:r w:rsidRPr="00D71FEC">
        <w:rPr>
          <w:rFonts w:ascii="Calibri" w:eastAsia="Calibri" w:hAnsi="Calibri" w:cs="Calibri"/>
          <w:sz w:val="24"/>
          <w:szCs w:val="24"/>
        </w:rPr>
        <w:t xml:space="preserve">: </w:t>
      </w:r>
    </w:p>
    <w:p w14:paraId="349808D6" w14:textId="08279C56" w:rsidR="005007D2" w:rsidRPr="005007D2" w:rsidRDefault="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We plan to publish our de-identified data as part of a GitHub repository when publishing the results of this study.</w:t>
      </w:r>
    </w:p>
    <w:p w14:paraId="0000017D" w14:textId="365C1F2F" w:rsidR="002D12B2" w:rsidRPr="005007D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Destruction of Specimens</w:t>
      </w:r>
      <w:r w:rsidRPr="00D71FEC">
        <w:rPr>
          <w:rFonts w:ascii="Calibri" w:eastAsia="Calibri" w:hAnsi="Calibri" w:cs="Calibri"/>
          <w:i/>
          <w:color w:val="000000"/>
          <w:sz w:val="24"/>
          <w:szCs w:val="24"/>
        </w:rPr>
        <w:t>:</w:t>
      </w:r>
      <w:r w:rsidRPr="00D71FEC">
        <w:rPr>
          <w:rFonts w:ascii="Calibri" w:eastAsia="Calibri" w:hAnsi="Calibri" w:cs="Calibri"/>
          <w:color w:val="FF0000"/>
          <w:sz w:val="24"/>
          <w:szCs w:val="24"/>
        </w:rPr>
        <w:t xml:space="preserve"> </w:t>
      </w:r>
    </w:p>
    <w:p w14:paraId="4B6762B6" w14:textId="25AED2D1" w:rsidR="005007D2" w:rsidRPr="005007D2" w:rsidRDefault="00641E24" w:rsidP="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Given our plans to share the de-identified data on a GitHub repository for research reproducibility, we do not plan to destroy the data.</w:t>
      </w:r>
    </w:p>
    <w:p w14:paraId="0000017E"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4" w:name="_heading=h.vx1227" w:colFirst="0" w:colLast="0"/>
      <w:bookmarkEnd w:id="24"/>
      <w:r w:rsidRPr="00D71FEC">
        <w:rPr>
          <w:rFonts w:ascii="Calibri" w:eastAsia="Calibri" w:hAnsi="Calibri" w:cs="Calibri"/>
          <w:b/>
        </w:rPr>
        <w:t>Study Population</w:t>
      </w:r>
    </w:p>
    <w:p w14:paraId="05201D7D" w14:textId="77777777" w:rsidR="00DE131F" w:rsidRPr="00DE131F" w:rsidRDefault="0012509A" w:rsidP="00DE131F">
      <w:pPr>
        <w:numPr>
          <w:ilvl w:val="1"/>
          <w:numId w:val="8"/>
        </w:numPr>
        <w:pBdr>
          <w:top w:val="nil"/>
          <w:left w:val="nil"/>
          <w:bottom w:val="nil"/>
          <w:right w:val="nil"/>
          <w:between w:val="nil"/>
        </w:pBdr>
        <w:spacing w:before="120" w:after="120"/>
        <w:ind w:left="1267" w:hanging="547"/>
        <w:rPr>
          <w:rFonts w:ascii="Calibri" w:eastAsiaTheme="minorEastAsia" w:hAnsi="Calibri" w:cs="Calibri"/>
          <w:color w:val="000000" w:themeColor="text1"/>
          <w:sz w:val="24"/>
          <w:szCs w:val="24"/>
          <w:lang w:bidi="km-KH"/>
        </w:rPr>
      </w:pPr>
      <w:r w:rsidRPr="00D71FEC">
        <w:rPr>
          <w:rFonts w:ascii="Calibri" w:eastAsia="Calibri" w:hAnsi="Calibri" w:cs="Calibri"/>
          <w:color w:val="000000"/>
          <w:sz w:val="24"/>
          <w:szCs w:val="24"/>
        </w:rPr>
        <w:t xml:space="preserve">Inclusion Criteria: </w:t>
      </w:r>
    </w:p>
    <w:p w14:paraId="0B6AAE3B" w14:textId="360BFE1B" w:rsidR="00655139" w:rsidRPr="00641E24" w:rsidRDefault="00655139" w:rsidP="00DE131F">
      <w:pPr>
        <w:pBdr>
          <w:top w:val="nil"/>
          <w:left w:val="nil"/>
          <w:bottom w:val="nil"/>
          <w:right w:val="nil"/>
          <w:between w:val="nil"/>
        </w:pBdr>
        <w:spacing w:before="120" w:after="120"/>
        <w:ind w:left="1267"/>
        <w:rPr>
          <w:rFonts w:ascii="Calibri" w:eastAsiaTheme="minorEastAsia" w:hAnsi="Calibri" w:cs="Calibri"/>
          <w:color w:val="000000" w:themeColor="text1"/>
          <w:sz w:val="24"/>
          <w:szCs w:val="24"/>
          <w:lang w:bidi="km-KH"/>
        </w:rPr>
      </w:pPr>
      <w:r w:rsidRPr="00641E24">
        <w:rPr>
          <w:rFonts w:ascii="Calibri" w:eastAsia="Calibri" w:hAnsi="Calibri" w:cs="Calibri"/>
          <w:color w:val="000000" w:themeColor="text1"/>
          <w:sz w:val="24"/>
          <w:szCs w:val="24"/>
        </w:rPr>
        <w:t>Participants must have completed a VO2</w:t>
      </w:r>
      <w:r w:rsidRPr="00641E24">
        <w:rPr>
          <w:rFonts w:ascii="Calibri" w:eastAsia="Calibri" w:hAnsi="Calibri" w:cs="Calibri"/>
          <w:color w:val="000000" w:themeColor="text1"/>
          <w:sz w:val="24"/>
          <w:szCs w:val="24"/>
          <w:vertAlign w:val="subscript"/>
        </w:rPr>
        <w:t>max</w:t>
      </w:r>
      <w:r w:rsidRPr="00641E24">
        <w:rPr>
          <w:rFonts w:ascii="Calibri" w:eastAsia="Calibri" w:hAnsi="Calibri" w:cs="Calibri"/>
          <w:color w:val="000000" w:themeColor="text1"/>
          <w:sz w:val="24"/>
          <w:szCs w:val="24"/>
        </w:rPr>
        <w:t xml:space="preserve"> fitness assessment (</w:t>
      </w:r>
      <w:r w:rsidRPr="00641E24">
        <w:rPr>
          <w:rFonts w:ascii="Calibri" w:hAnsi="Calibri" w:cs="Calibri"/>
          <w:sz w:val="24"/>
          <w:szCs w:val="24"/>
          <w:shd w:val="clear" w:color="auto" w:fill="FFFFFF"/>
        </w:rPr>
        <w:t xml:space="preserve">Proc Code: 94017) and be patients in the UCSC IM Signature Program: </w:t>
      </w:r>
      <w:proofErr w:type="spellStart"/>
      <w:proofErr w:type="gramStart"/>
      <w:r w:rsidRPr="00641E24">
        <w:rPr>
          <w:rFonts w:ascii="Calibri" w:hAnsi="Calibri" w:cs="Calibri"/>
          <w:sz w:val="24"/>
          <w:szCs w:val="24"/>
          <w:shd w:val="clear" w:color="auto" w:fill="FFFFFF"/>
        </w:rPr>
        <w:t>FV:Department</w:t>
      </w:r>
      <w:proofErr w:type="spellEnd"/>
      <w:proofErr w:type="gramEnd"/>
      <w:r w:rsidRPr="00641E24">
        <w:rPr>
          <w:rFonts w:ascii="Calibri" w:hAnsi="Calibri" w:cs="Calibri"/>
          <w:sz w:val="24"/>
          <w:szCs w:val="24"/>
          <w:shd w:val="clear" w:color="auto" w:fill="FFFFFF"/>
        </w:rPr>
        <w:t xml:space="preserve"> ID: 430000156.</w:t>
      </w:r>
    </w:p>
    <w:p w14:paraId="00000181" w14:textId="3C18096B"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lastRenderedPageBreak/>
        <w:t xml:space="preserve">Exclusion Criteria: </w:t>
      </w:r>
    </w:p>
    <w:p w14:paraId="011F3470" w14:textId="164F275A"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Those who opt out of sharing their data for research will be excluded.</w:t>
      </w:r>
    </w:p>
    <w:p w14:paraId="00000182" w14:textId="012E32E1"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Age Range: </w:t>
      </w:r>
    </w:p>
    <w:p w14:paraId="6728504E" w14:textId="1B802DD9"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There is no specified age range, </w:t>
      </w:r>
      <w:r w:rsidR="0070243E" w:rsidRPr="00D71FEC">
        <w:rPr>
          <w:rFonts w:ascii="Calibri" w:eastAsia="Calibri" w:hAnsi="Calibri" w:cs="Calibri"/>
          <w:color w:val="000000" w:themeColor="text1"/>
          <w:sz w:val="24"/>
          <w:szCs w:val="24"/>
        </w:rPr>
        <w:t>but all those in the program to date have been adults</w:t>
      </w:r>
      <w:r w:rsidR="00BA2C9D" w:rsidRPr="00D71FEC">
        <w:rPr>
          <w:rFonts w:ascii="Calibri" w:eastAsia="Calibri" w:hAnsi="Calibri" w:cs="Calibri"/>
          <w:color w:val="000000" w:themeColor="text1"/>
          <w:sz w:val="24"/>
          <w:szCs w:val="24"/>
        </w:rPr>
        <w:t>, most of whom are in their 40’s or older.</w:t>
      </w:r>
    </w:p>
    <w:p w14:paraId="00000183"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5" w:name="_heading=h.3fwokq0" w:colFirst="0" w:colLast="0"/>
      <w:bookmarkEnd w:id="25"/>
      <w:commentRangeStart w:id="26"/>
      <w:r w:rsidRPr="00D71FEC">
        <w:rPr>
          <w:rFonts w:ascii="Calibri" w:eastAsia="Calibri" w:hAnsi="Calibri" w:cs="Calibri"/>
          <w:b/>
        </w:rPr>
        <w:t>Consent Process</w:t>
      </w:r>
      <w:commentRangeEnd w:id="26"/>
      <w:r w:rsidR="00BA2C9D" w:rsidRPr="00D71FEC">
        <w:rPr>
          <w:rStyle w:val="CommentReference"/>
          <w:rFonts w:ascii="Calibri" w:hAnsi="Calibri" w:cs="Calibri"/>
        </w:rPr>
        <w:commentReference w:id="26"/>
      </w:r>
    </w:p>
    <w:p w14:paraId="1986EBD5" w14:textId="77777777" w:rsidR="00DE131F" w:rsidRPr="00DE131F" w:rsidRDefault="0012509A" w:rsidP="00DE131F">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D71FEC">
        <w:rPr>
          <w:rFonts w:ascii="Calibri" w:eastAsia="Calibri" w:hAnsi="Calibri" w:cs="Calibri"/>
          <w:color w:val="000000"/>
          <w:sz w:val="24"/>
          <w:szCs w:val="24"/>
        </w:rPr>
        <w:t xml:space="preserve">Consent Process (when consent will be obtained written or orally): </w:t>
      </w:r>
    </w:p>
    <w:p w14:paraId="05E8D413" w14:textId="3428BA7C" w:rsidR="00B86FBC" w:rsidRPr="00140541" w:rsidRDefault="00641E24" w:rsidP="00DE131F">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Participants have previously </w:t>
      </w:r>
      <w:r w:rsidR="00140541">
        <w:rPr>
          <w:rFonts w:ascii="Calibri" w:eastAsia="Calibri" w:hAnsi="Calibri" w:cs="Calibri"/>
          <w:color w:val="000000" w:themeColor="text1"/>
          <w:sz w:val="24"/>
          <w:szCs w:val="24"/>
        </w:rPr>
        <w:t>indicated if they wish to allow their data to be used for research purposes or not. We are not analyzing data from those who have previously opted out. We are therefore requesting a waiver of consent.</w:t>
      </w:r>
    </w:p>
    <w:p w14:paraId="0000018C" w14:textId="70A5C5D7" w:rsidR="002D12B2" w:rsidRPr="00140541" w:rsidRDefault="0012509A" w:rsidP="00DE131F">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Waiver or Alteration of Consent Process (when consent will not be </w:t>
      </w:r>
      <w:r w:rsidR="00DE131F">
        <w:rPr>
          <w:rFonts w:ascii="Calibri" w:eastAsia="Calibri" w:hAnsi="Calibri" w:cs="Calibri"/>
          <w:color w:val="000000"/>
          <w:sz w:val="24"/>
          <w:szCs w:val="24"/>
        </w:rPr>
        <w:t>obtained):</w:t>
      </w:r>
    </w:p>
    <w:p w14:paraId="5DC98FD6" w14:textId="7CBF3F07" w:rsidR="00140541" w:rsidRPr="00D71FEC" w:rsidRDefault="003D5539" w:rsidP="00140541">
      <w:pPr>
        <w:spacing w:before="120"/>
        <w:ind w:left="1267"/>
        <w:rPr>
          <w:rFonts w:ascii="Calibri" w:eastAsia="Calibri" w:hAnsi="Calibri" w:cs="Calibri"/>
          <w:sz w:val="24"/>
          <w:szCs w:val="24"/>
        </w:rPr>
      </w:pPr>
      <w:r>
        <w:rPr>
          <w:rFonts w:ascii="Calibri" w:eastAsia="Calibri" w:hAnsi="Calibri" w:cs="Calibri"/>
          <w:sz w:val="24"/>
          <w:szCs w:val="24"/>
        </w:rPr>
        <w:t>We request a waiver of consent because the data required for this research concerns analyzing pre-existing exercise testing data. The</w:t>
      </w:r>
      <w:r w:rsidR="00D5787D">
        <w:rPr>
          <w:rFonts w:ascii="Calibri" w:eastAsia="Calibri" w:hAnsi="Calibri" w:cs="Calibri"/>
          <w:sz w:val="24"/>
          <w:szCs w:val="24"/>
        </w:rPr>
        <w:t xml:space="preserve"> maximal exertion</w:t>
      </w:r>
      <w:r>
        <w:rPr>
          <w:rFonts w:ascii="Calibri" w:eastAsia="Calibri" w:hAnsi="Calibri" w:cs="Calibri"/>
          <w:sz w:val="24"/>
          <w:szCs w:val="24"/>
        </w:rPr>
        <w:t xml:space="preserve"> exercise test itself </w:t>
      </w:r>
      <w:r w:rsidR="00D5787D">
        <w:rPr>
          <w:rFonts w:ascii="Calibri" w:eastAsia="Calibri" w:hAnsi="Calibri" w:cs="Calibri"/>
          <w:sz w:val="24"/>
          <w:szCs w:val="24"/>
        </w:rPr>
        <w:t xml:space="preserve">is </w:t>
      </w:r>
      <w:r>
        <w:rPr>
          <w:rFonts w:ascii="Calibri" w:eastAsia="Calibri" w:hAnsi="Calibri" w:cs="Calibri"/>
          <w:sz w:val="24"/>
          <w:szCs w:val="24"/>
        </w:rPr>
        <w:t>considered the riskiest part of this research and that has already taken place as part of the patient’s healthcare visit. Therefore, this study involves minimal risk. Also, the patients who have already undergone this exercise testing have previously indicated their desire to allow or to opt out of having their data be used for research purposes. It would be very time consuming and challenging to individually contact the approximately 250 patients</w:t>
      </w:r>
      <w:r w:rsidR="00D5787D">
        <w:rPr>
          <w:rFonts w:ascii="Calibri" w:eastAsia="Calibri" w:hAnsi="Calibri" w:cs="Calibri"/>
          <w:sz w:val="24"/>
          <w:szCs w:val="24"/>
        </w:rPr>
        <w:t xml:space="preserve"> to ask for consent for their de-identified exercise test data to be used for research. The Executive Health program is specifically designed to include executives and other upper management personnel. These individuals are often especially busy given their demanding jobs. Therefore, it may be more challenging than normal to reach these individuals for their consent to allow their data to be used for this research.</w:t>
      </w:r>
    </w:p>
    <w:p w14:paraId="5CD75210" w14:textId="443A6F2B" w:rsidR="00B66B23" w:rsidRPr="005C4864" w:rsidRDefault="0012509A" w:rsidP="005C4864">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D71FEC">
        <w:rPr>
          <w:rFonts w:ascii="Calibri" w:eastAsia="Calibri" w:hAnsi="Calibri" w:cs="Calibri"/>
          <w:color w:val="000000"/>
          <w:sz w:val="24"/>
          <w:szCs w:val="24"/>
        </w:rPr>
        <w:t xml:space="preserve"> Waiver of Written/Signed Documentation of Consent (when written/signed consent will not be obtained): </w:t>
      </w:r>
    </w:p>
    <w:p w14:paraId="10C7A1C3" w14:textId="5EB148B6" w:rsidR="005C4864" w:rsidRPr="005C4864" w:rsidRDefault="005C4864" w:rsidP="005C486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5C4864">
        <w:rPr>
          <w:rFonts w:ascii="Calibri" w:eastAsia="Calibri" w:hAnsi="Calibri" w:cs="Calibri"/>
          <w:color w:val="000000" w:themeColor="text1"/>
          <w:sz w:val="24"/>
          <w:szCs w:val="24"/>
        </w:rPr>
        <w:t>NA</w:t>
      </w:r>
    </w:p>
    <w:p w14:paraId="00000190" w14:textId="77777777" w:rsidR="002D12B2" w:rsidRPr="00B66B23" w:rsidRDefault="0012509A">
      <w:pPr>
        <w:pStyle w:val="Heading1"/>
        <w:keepNext w:val="0"/>
        <w:widowControl/>
        <w:numPr>
          <w:ilvl w:val="0"/>
          <w:numId w:val="8"/>
        </w:numPr>
        <w:spacing w:before="120"/>
        <w:rPr>
          <w:rFonts w:ascii="Calibri" w:eastAsia="Calibri" w:hAnsi="Calibri" w:cs="Calibri"/>
          <w:b/>
        </w:rPr>
      </w:pPr>
      <w:bookmarkStart w:id="27" w:name="_heading=h.1ci93xb" w:colFirst="0" w:colLast="0"/>
      <w:bookmarkEnd w:id="27"/>
      <w:r w:rsidRPr="00B66B23">
        <w:rPr>
          <w:rFonts w:ascii="Calibri" w:eastAsia="Calibri" w:hAnsi="Calibri" w:cs="Calibri"/>
          <w:b/>
        </w:rPr>
        <w:t>Risks</w:t>
      </w:r>
    </w:p>
    <w:p w14:paraId="276AE115" w14:textId="22A3B827" w:rsidR="00F37050" w:rsidRDefault="0012509A" w:rsidP="00F37050">
      <w:pPr>
        <w:pStyle w:val="ListParagraph"/>
        <w:numPr>
          <w:ilvl w:val="1"/>
          <w:numId w:val="8"/>
        </w:numPr>
        <w:rPr>
          <w:rFonts w:ascii="Calibri" w:hAnsi="Calibri" w:cs="Calibri"/>
          <w:color w:val="FF0000"/>
          <w:sz w:val="24"/>
          <w:szCs w:val="24"/>
        </w:rPr>
      </w:pPr>
      <w:r w:rsidRPr="00B66B23">
        <w:rPr>
          <w:rFonts w:ascii="Calibri" w:hAnsi="Calibri" w:cs="Calibri"/>
          <w:sz w:val="24"/>
          <w:szCs w:val="24"/>
        </w:rPr>
        <w:t xml:space="preserve">Risks: </w:t>
      </w:r>
    </w:p>
    <w:p w14:paraId="214D5ED6" w14:textId="176BDE9E" w:rsidR="00B66B23" w:rsidRPr="00365CA8" w:rsidRDefault="00B66B23" w:rsidP="00B66B23">
      <w:pPr>
        <w:pStyle w:val="ListParagraph"/>
        <w:rPr>
          <w:rFonts w:ascii="Calibri" w:hAnsi="Calibri" w:cs="Calibri"/>
          <w:color w:val="FF0000"/>
          <w:sz w:val="24"/>
          <w:szCs w:val="24"/>
        </w:rPr>
      </w:pPr>
      <w:r>
        <w:rPr>
          <w:rFonts w:ascii="Calibri" w:hAnsi="Calibri" w:cs="Calibri"/>
          <w:sz w:val="24"/>
          <w:szCs w:val="24"/>
        </w:rPr>
        <w:t>The only known risks</w:t>
      </w:r>
      <w:r w:rsidR="00365CA8">
        <w:rPr>
          <w:rFonts w:ascii="Calibri" w:hAnsi="Calibri" w:cs="Calibri"/>
          <w:sz w:val="24"/>
          <w:szCs w:val="24"/>
        </w:rPr>
        <w:t xml:space="preserve"> a breach of confidentiality. For that to happen, MRNs or precise dates would need to be copied out of the secure server. However, this is unlikely because the </w:t>
      </w:r>
      <w:r w:rsidR="00365CA8" w:rsidRPr="00365CA8">
        <w:rPr>
          <w:rFonts w:ascii="Calibri" w:hAnsi="Calibri" w:cs="Calibri"/>
          <w:sz w:val="24"/>
          <w:szCs w:val="24"/>
        </w:rPr>
        <w:t>MRNs and dates are only required to access de-identified data outside of the secure server.</w:t>
      </w:r>
    </w:p>
    <w:p w14:paraId="41BF13C3" w14:textId="63B3B7F7" w:rsidR="00F37050" w:rsidRPr="00365CA8" w:rsidRDefault="00F37050" w:rsidP="00F37050">
      <w:pPr>
        <w:pStyle w:val="ListParagraph"/>
        <w:rPr>
          <w:rFonts w:ascii="Calibri" w:hAnsi="Calibri" w:cs="Calibri"/>
          <w:color w:val="FF0000"/>
          <w:sz w:val="24"/>
          <w:szCs w:val="24"/>
        </w:rPr>
      </w:pPr>
    </w:p>
    <w:p w14:paraId="00000192" w14:textId="77777777" w:rsidR="002D12B2" w:rsidRPr="00365CA8" w:rsidRDefault="0012509A">
      <w:pPr>
        <w:pStyle w:val="Heading1"/>
        <w:keepNext w:val="0"/>
        <w:widowControl/>
        <w:numPr>
          <w:ilvl w:val="0"/>
          <w:numId w:val="8"/>
        </w:numPr>
        <w:spacing w:before="120"/>
        <w:rPr>
          <w:rFonts w:ascii="Calibri" w:eastAsia="Calibri" w:hAnsi="Calibri" w:cs="Calibri"/>
          <w:b/>
        </w:rPr>
      </w:pPr>
      <w:bookmarkStart w:id="28" w:name="_heading=h.2bn6wsx" w:colFirst="0" w:colLast="0"/>
      <w:bookmarkEnd w:id="28"/>
      <w:r w:rsidRPr="00365CA8">
        <w:rPr>
          <w:rFonts w:ascii="Calibri" w:eastAsia="Calibri" w:hAnsi="Calibri" w:cs="Calibri"/>
          <w:b/>
        </w:rPr>
        <w:t>Benefits</w:t>
      </w:r>
    </w:p>
    <w:p w14:paraId="57C5DF93" w14:textId="3EF44A1E" w:rsidR="0070243E" w:rsidRPr="00365CA8" w:rsidRDefault="0012509A" w:rsidP="004F484C">
      <w:pPr>
        <w:ind w:left="1260" w:hanging="540"/>
        <w:rPr>
          <w:rFonts w:ascii="Calibri" w:hAnsi="Calibri" w:cs="Calibri"/>
          <w:color w:val="FF0000"/>
          <w:sz w:val="24"/>
          <w:szCs w:val="24"/>
        </w:rPr>
      </w:pPr>
      <w:r w:rsidRPr="00365CA8">
        <w:rPr>
          <w:rFonts w:ascii="Calibri" w:hAnsi="Calibri" w:cs="Calibri"/>
          <w:sz w:val="24"/>
          <w:szCs w:val="24"/>
        </w:rPr>
        <w:t xml:space="preserve">9.1    Benefits: </w:t>
      </w:r>
    </w:p>
    <w:p w14:paraId="7D8B2D87" w14:textId="5F5E9DFC" w:rsidR="0070243E" w:rsidRPr="00365CA8" w:rsidRDefault="0070243E" w:rsidP="0070243E">
      <w:pPr>
        <w:ind w:left="1260"/>
        <w:rPr>
          <w:rFonts w:ascii="Calibri" w:hAnsi="Calibri" w:cs="Calibri"/>
          <w:color w:val="FF0000"/>
          <w:sz w:val="24"/>
          <w:szCs w:val="24"/>
        </w:rPr>
      </w:pPr>
    </w:p>
    <w:p w14:paraId="4BDFB5D2" w14:textId="0EFCF2FA" w:rsidR="0070243E" w:rsidRPr="00365CA8" w:rsidRDefault="0070243E" w:rsidP="00F37050">
      <w:pPr>
        <w:ind w:left="1260"/>
        <w:rPr>
          <w:rFonts w:ascii="Calibri" w:hAnsi="Calibri" w:cs="Calibri"/>
          <w:color w:val="000000" w:themeColor="text1"/>
          <w:sz w:val="24"/>
          <w:szCs w:val="24"/>
        </w:rPr>
      </w:pPr>
      <w:r w:rsidRPr="00365CA8">
        <w:rPr>
          <w:rFonts w:ascii="Calibri" w:hAnsi="Calibri" w:cs="Calibri"/>
          <w:color w:val="000000" w:themeColor="text1"/>
          <w:sz w:val="24"/>
          <w:szCs w:val="24"/>
        </w:rPr>
        <w:lastRenderedPageBreak/>
        <w:t xml:space="preserve">Participants are not likely to receive any benefit from the proposed research. </w:t>
      </w:r>
      <w:r w:rsidR="00F37050" w:rsidRPr="00365CA8">
        <w:rPr>
          <w:rFonts w:ascii="Calibri" w:hAnsi="Calibri" w:cs="Calibri"/>
          <w:color w:val="000000" w:themeColor="text1"/>
          <w:sz w:val="24"/>
          <w:szCs w:val="24"/>
        </w:rPr>
        <w:t>This r</w:t>
      </w:r>
      <w:r w:rsidRPr="00365CA8">
        <w:rPr>
          <w:rFonts w:ascii="Calibri" w:hAnsi="Calibri" w:cs="Calibri"/>
          <w:color w:val="000000" w:themeColor="text1"/>
          <w:sz w:val="24"/>
          <w:szCs w:val="24"/>
        </w:rPr>
        <w:t>esearch may in the long run</w:t>
      </w:r>
      <w:r w:rsidR="00F37050" w:rsidRPr="00365CA8">
        <w:rPr>
          <w:rFonts w:ascii="Calibri" w:hAnsi="Calibri" w:cs="Calibri"/>
          <w:color w:val="000000" w:themeColor="text1"/>
          <w:sz w:val="24"/>
          <w:szCs w:val="24"/>
        </w:rPr>
        <w:t xml:space="preserve"> benefit participants if it</w:t>
      </w:r>
      <w:r w:rsidRPr="00365CA8">
        <w:rPr>
          <w:rFonts w:ascii="Calibri" w:hAnsi="Calibri" w:cs="Calibri"/>
          <w:color w:val="000000" w:themeColor="text1"/>
          <w:sz w:val="24"/>
          <w:szCs w:val="24"/>
        </w:rPr>
        <w:t xml:space="preserve"> help</w:t>
      </w:r>
      <w:r w:rsidR="00F37050" w:rsidRPr="00365CA8">
        <w:rPr>
          <w:rFonts w:ascii="Calibri" w:hAnsi="Calibri" w:cs="Calibri"/>
          <w:color w:val="000000" w:themeColor="text1"/>
          <w:sz w:val="24"/>
          <w:szCs w:val="24"/>
        </w:rPr>
        <w:t>s</w:t>
      </w:r>
      <w:r w:rsidRPr="00365CA8">
        <w:rPr>
          <w:rFonts w:ascii="Calibri" w:hAnsi="Calibri" w:cs="Calibri"/>
          <w:color w:val="000000" w:themeColor="text1"/>
          <w:sz w:val="24"/>
          <w:szCs w:val="24"/>
        </w:rPr>
        <w:t xml:space="preserve"> to more accurate</w:t>
      </w:r>
      <w:r w:rsidR="00F37050" w:rsidRPr="00365CA8">
        <w:rPr>
          <w:rFonts w:ascii="Calibri" w:hAnsi="Calibri" w:cs="Calibri"/>
          <w:color w:val="000000" w:themeColor="text1"/>
          <w:sz w:val="24"/>
          <w:szCs w:val="24"/>
        </w:rPr>
        <w:t>ly</w:t>
      </w:r>
      <w:r w:rsidRPr="00365CA8">
        <w:rPr>
          <w:rFonts w:ascii="Calibri" w:hAnsi="Calibri" w:cs="Calibri"/>
          <w:color w:val="000000" w:themeColor="text1"/>
          <w:sz w:val="24"/>
          <w:szCs w:val="24"/>
        </w:rPr>
        <w:t xml:space="preserve"> prescribe exercise based on </w:t>
      </w:r>
      <w:r w:rsidR="00F37050" w:rsidRPr="00365CA8">
        <w:rPr>
          <w:rFonts w:ascii="Calibri" w:hAnsi="Calibri" w:cs="Calibri"/>
          <w:color w:val="000000" w:themeColor="text1"/>
          <w:sz w:val="24"/>
          <w:szCs w:val="24"/>
        </w:rPr>
        <w:t>exercise tests. That assumes current participants continue to attend the Executive Health program and the study findings can be easily integrated into their patient visit. Society and other researcher will benefit from the knowledge gained.</w:t>
      </w:r>
    </w:p>
    <w:p w14:paraId="75C3CDA3" w14:textId="77777777" w:rsidR="0070243E" w:rsidRPr="00365CA8" w:rsidRDefault="0070243E" w:rsidP="0070243E">
      <w:pPr>
        <w:ind w:left="1260"/>
        <w:rPr>
          <w:rFonts w:ascii="Calibri" w:hAnsi="Calibri" w:cs="Calibri"/>
          <w:color w:val="FF0000"/>
          <w:sz w:val="24"/>
          <w:szCs w:val="24"/>
        </w:rPr>
      </w:pPr>
    </w:p>
    <w:p w14:paraId="00000196" w14:textId="77777777" w:rsidR="002D12B2" w:rsidRPr="00D71FEC" w:rsidRDefault="002D12B2">
      <w:pPr>
        <w:rPr>
          <w:rFonts w:ascii="Calibri" w:eastAsia="Calibri" w:hAnsi="Calibri" w:cs="Calibri"/>
          <w:sz w:val="24"/>
          <w:szCs w:val="24"/>
        </w:rPr>
      </w:pPr>
    </w:p>
    <w:p w14:paraId="00000197" w14:textId="77777777" w:rsidR="002D12B2" w:rsidRPr="00D71FEC" w:rsidRDefault="002D12B2">
      <w:pPr>
        <w:rPr>
          <w:rFonts w:ascii="Calibri" w:eastAsia="Calibri" w:hAnsi="Calibri" w:cs="Calibri"/>
          <w:b/>
          <w:sz w:val="24"/>
          <w:szCs w:val="24"/>
        </w:rPr>
      </w:pPr>
    </w:p>
    <w:p w14:paraId="00000198" w14:textId="77777777" w:rsidR="002D12B2" w:rsidRPr="00D71FEC" w:rsidRDefault="002D12B2">
      <w:pPr>
        <w:rPr>
          <w:rFonts w:ascii="Calibri" w:eastAsia="Calibri" w:hAnsi="Calibri" w:cs="Calibri"/>
          <w:sz w:val="24"/>
          <w:szCs w:val="24"/>
        </w:rPr>
      </w:pPr>
    </w:p>
    <w:p w14:paraId="00000199" w14:textId="77777777" w:rsidR="002D12B2" w:rsidRPr="00D71FEC" w:rsidRDefault="002D12B2">
      <w:pPr>
        <w:rPr>
          <w:rFonts w:ascii="Calibri" w:eastAsia="Calibri" w:hAnsi="Calibri" w:cs="Calibri"/>
          <w:sz w:val="24"/>
          <w:szCs w:val="24"/>
        </w:rPr>
      </w:pPr>
    </w:p>
    <w:p w14:paraId="0000019A"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hAnsi="Calibri" w:cs="Calibri"/>
        </w:rPr>
        <w:br w:type="page"/>
      </w:r>
      <w:r w:rsidRPr="00D71FEC">
        <w:rPr>
          <w:rFonts w:ascii="Calibri" w:eastAsia="Cambria" w:hAnsi="Calibri" w:cs="Calibri"/>
          <w:b/>
          <w:color w:val="000000"/>
        </w:rPr>
        <w:lastRenderedPageBreak/>
        <w:t>Appendix A. Types of Materials</w:t>
      </w:r>
    </w:p>
    <w:p w14:paraId="0000019C" w14:textId="77777777" w:rsidR="002D12B2" w:rsidRPr="00D71FEC" w:rsidRDefault="002D12B2">
      <w:pPr>
        <w:rPr>
          <w:rFonts w:ascii="Calibri" w:eastAsia="Cambria" w:hAnsi="Calibri" w:cs="Calibri"/>
          <w:color w:val="FF0000"/>
        </w:rPr>
      </w:pPr>
    </w:p>
    <w:tbl>
      <w:tblPr>
        <w:tblStyle w:val="a9"/>
        <w:tblW w:w="946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14"/>
        <w:gridCol w:w="2759"/>
        <w:gridCol w:w="3395"/>
      </w:tblGrid>
      <w:tr w:rsidR="002D12B2" w:rsidRPr="00D71FEC" w14:paraId="71933C4A" w14:textId="77777777">
        <w:tc>
          <w:tcPr>
            <w:tcW w:w="3314" w:type="dxa"/>
            <w:shd w:val="clear" w:color="auto" w:fill="1F497D"/>
          </w:tcPr>
          <w:p w14:paraId="0000019D" w14:textId="77777777" w:rsidR="002D12B2" w:rsidRPr="00D71FEC" w:rsidRDefault="0012509A">
            <w:pPr>
              <w:rPr>
                <w:rFonts w:ascii="Calibri" w:hAnsi="Calibri" w:cs="Calibri"/>
                <w:b/>
                <w:color w:val="FFFFFF"/>
              </w:rPr>
            </w:pPr>
            <w:r w:rsidRPr="00D71FEC">
              <w:rPr>
                <w:rFonts w:ascii="Calibri" w:hAnsi="Calibri" w:cs="Calibri"/>
                <w:b/>
                <w:color w:val="FFFFFF"/>
              </w:rPr>
              <w:t>Material Type</w:t>
            </w:r>
          </w:p>
        </w:tc>
        <w:tc>
          <w:tcPr>
            <w:tcW w:w="2759" w:type="dxa"/>
            <w:shd w:val="clear" w:color="auto" w:fill="1F497D"/>
          </w:tcPr>
          <w:p w14:paraId="0000019E" w14:textId="77777777" w:rsidR="002D12B2" w:rsidRPr="00D71FEC" w:rsidRDefault="0012509A">
            <w:pPr>
              <w:rPr>
                <w:rFonts w:ascii="Calibri" w:hAnsi="Calibri" w:cs="Calibri"/>
                <w:b/>
                <w:color w:val="FFFFFF"/>
              </w:rPr>
            </w:pPr>
            <w:r w:rsidRPr="00D71FEC">
              <w:rPr>
                <w:rFonts w:ascii="Calibri" w:hAnsi="Calibri" w:cs="Calibri"/>
                <w:b/>
                <w:color w:val="FFFFFF"/>
              </w:rPr>
              <w:t>Material Quantity or Volume</w:t>
            </w:r>
          </w:p>
        </w:tc>
        <w:tc>
          <w:tcPr>
            <w:tcW w:w="3395" w:type="dxa"/>
            <w:shd w:val="clear" w:color="auto" w:fill="1F497D"/>
          </w:tcPr>
          <w:p w14:paraId="0000019F" w14:textId="77777777" w:rsidR="002D12B2" w:rsidRPr="00D71FEC" w:rsidRDefault="0012509A">
            <w:pPr>
              <w:rPr>
                <w:rFonts w:ascii="Calibri" w:hAnsi="Calibri" w:cs="Calibri"/>
                <w:b/>
                <w:color w:val="FFFFFF"/>
              </w:rPr>
            </w:pPr>
            <w:r w:rsidRPr="00D71FEC">
              <w:rPr>
                <w:rFonts w:ascii="Calibri" w:hAnsi="Calibri" w:cs="Calibri"/>
                <w:b/>
                <w:color w:val="FFFFFF"/>
              </w:rPr>
              <w:t>Preservation Format (Specimens)</w:t>
            </w:r>
          </w:p>
        </w:tc>
      </w:tr>
      <w:tr w:rsidR="00BA2C9D" w:rsidRPr="00D71FEC" w14:paraId="387CDBE5" w14:textId="77777777">
        <w:tc>
          <w:tcPr>
            <w:tcW w:w="3314" w:type="dxa"/>
          </w:tcPr>
          <w:p w14:paraId="000001A0" w14:textId="03851478" w:rsidR="00BA2C9D" w:rsidRPr="00D71FEC" w:rsidRDefault="00BA2C9D">
            <w:pPr>
              <w:rPr>
                <w:rFonts w:ascii="Calibri" w:hAnsi="Calibri" w:cs="Calibri"/>
                <w:b/>
                <w:color w:val="000000" w:themeColor="text1"/>
              </w:rPr>
            </w:pPr>
            <w:r w:rsidRPr="00D71FEC">
              <w:rPr>
                <w:rFonts w:ascii="Calibri" w:hAnsi="Calibri" w:cs="Calibri"/>
                <w:color w:val="000000" w:themeColor="text1"/>
              </w:rPr>
              <w:t>Gas exchange test files</w:t>
            </w:r>
          </w:p>
        </w:tc>
        <w:tc>
          <w:tcPr>
            <w:tcW w:w="2759" w:type="dxa"/>
          </w:tcPr>
          <w:p w14:paraId="000001A1" w14:textId="13699690" w:rsidR="00BA2C9D" w:rsidRPr="00D71FEC" w:rsidRDefault="00BA2C9D">
            <w:pPr>
              <w:rPr>
                <w:rFonts w:ascii="Calibri" w:hAnsi="Calibri" w:cs="Calibri"/>
              </w:rPr>
            </w:pPr>
            <w:r w:rsidRPr="00D71FEC">
              <w:rPr>
                <w:rFonts w:ascii="Calibri" w:hAnsi="Calibri" w:cs="Calibri"/>
              </w:rPr>
              <w:t>At least 1 per participant</w:t>
            </w:r>
          </w:p>
        </w:tc>
        <w:tc>
          <w:tcPr>
            <w:tcW w:w="3395" w:type="dxa"/>
          </w:tcPr>
          <w:p w14:paraId="000001A2" w14:textId="1AD056C9" w:rsidR="00BA2C9D" w:rsidRPr="00D71FEC" w:rsidRDefault="00BA2C9D">
            <w:pPr>
              <w:rPr>
                <w:rFonts w:ascii="Calibri" w:hAnsi="Calibri" w:cs="Calibri"/>
              </w:rPr>
            </w:pPr>
            <w:r w:rsidRPr="00D71FEC">
              <w:rPr>
                <w:rFonts w:ascii="Calibri" w:hAnsi="Calibri" w:cs="Calibri"/>
              </w:rPr>
              <w:t>A csv or txt file</w:t>
            </w:r>
          </w:p>
        </w:tc>
      </w:tr>
      <w:tr w:rsidR="00BA2C9D" w:rsidRPr="00D71FEC" w14:paraId="677498C4" w14:textId="77777777">
        <w:tc>
          <w:tcPr>
            <w:tcW w:w="3314" w:type="dxa"/>
          </w:tcPr>
          <w:p w14:paraId="000001DF" w14:textId="088822B7" w:rsidR="00BA2C9D" w:rsidRPr="00D71FEC" w:rsidRDefault="00365CA8">
            <w:pPr>
              <w:rPr>
                <w:rFonts w:ascii="Calibri" w:hAnsi="Calibri" w:cs="Calibri"/>
                <w:color w:val="000000" w:themeColor="text1"/>
              </w:rPr>
            </w:pPr>
            <w:r>
              <w:rPr>
                <w:rFonts w:ascii="Calibri" w:hAnsi="Calibri" w:cs="Calibri"/>
                <w:color w:val="000000" w:themeColor="text1"/>
              </w:rPr>
              <w:t>De-identified p</w:t>
            </w:r>
            <w:r w:rsidR="00496AC7" w:rsidRPr="00D71FEC">
              <w:rPr>
                <w:rFonts w:ascii="Calibri" w:hAnsi="Calibri" w:cs="Calibri"/>
                <w:color w:val="000000" w:themeColor="text1"/>
              </w:rPr>
              <w:t>atient and test characteristics file</w:t>
            </w:r>
            <w:r>
              <w:rPr>
                <w:rFonts w:ascii="Calibri" w:hAnsi="Calibri" w:cs="Calibri"/>
                <w:color w:val="000000" w:themeColor="text1"/>
              </w:rPr>
              <w:t xml:space="preserve">. </w:t>
            </w:r>
            <w:proofErr w:type="gramStart"/>
            <w:r>
              <w:rPr>
                <w:rFonts w:ascii="Calibri" w:hAnsi="Calibri" w:cs="Calibri"/>
                <w:color w:val="000000" w:themeColor="text1"/>
              </w:rPr>
              <w:t>E.g.</w:t>
            </w:r>
            <w:proofErr w:type="gramEnd"/>
            <w:r>
              <w:rPr>
                <w:rFonts w:ascii="Calibri" w:hAnsi="Calibri" w:cs="Calibri"/>
                <w:color w:val="000000" w:themeColor="text1"/>
              </w:rPr>
              <w:t xml:space="preserve"> sex, age at test, and year of test.</w:t>
            </w:r>
          </w:p>
        </w:tc>
        <w:tc>
          <w:tcPr>
            <w:tcW w:w="2759" w:type="dxa"/>
          </w:tcPr>
          <w:p w14:paraId="000001E0" w14:textId="4D6C8B2A" w:rsidR="00BA2C9D" w:rsidRPr="00D71FEC" w:rsidRDefault="00496AC7">
            <w:pPr>
              <w:rPr>
                <w:rFonts w:ascii="Calibri" w:hAnsi="Calibri" w:cs="Calibri"/>
              </w:rPr>
            </w:pPr>
            <w:r w:rsidRPr="00D71FEC">
              <w:rPr>
                <w:rFonts w:ascii="Calibri" w:hAnsi="Calibri" w:cs="Calibri"/>
              </w:rPr>
              <w:t>1</w:t>
            </w:r>
            <w:r w:rsidR="00365CA8">
              <w:rPr>
                <w:rFonts w:ascii="Calibri" w:hAnsi="Calibri" w:cs="Calibri"/>
              </w:rPr>
              <w:t xml:space="preserve"> summary data file</w:t>
            </w:r>
          </w:p>
        </w:tc>
        <w:tc>
          <w:tcPr>
            <w:tcW w:w="3395" w:type="dxa"/>
          </w:tcPr>
          <w:p w14:paraId="000001E1" w14:textId="71C0BB8A" w:rsidR="00BA2C9D" w:rsidRPr="00D71FEC" w:rsidRDefault="00496AC7">
            <w:pPr>
              <w:rPr>
                <w:rFonts w:ascii="Calibri" w:hAnsi="Calibri" w:cs="Calibri"/>
              </w:rPr>
            </w:pPr>
            <w:r w:rsidRPr="00D71FEC">
              <w:rPr>
                <w:rFonts w:ascii="Calibri" w:hAnsi="Calibri" w:cs="Calibri"/>
              </w:rPr>
              <w:t>A csv or txt file</w:t>
            </w:r>
          </w:p>
        </w:tc>
      </w:tr>
    </w:tbl>
    <w:p w14:paraId="000001E2" w14:textId="77777777" w:rsidR="002D12B2" w:rsidRPr="00D71FEC" w:rsidRDefault="002D12B2">
      <w:pPr>
        <w:rPr>
          <w:rFonts w:ascii="Calibri" w:eastAsia="Cambria" w:hAnsi="Calibri" w:cs="Calibri"/>
        </w:rPr>
      </w:pPr>
    </w:p>
    <w:p w14:paraId="000001E3" w14:textId="77777777" w:rsidR="002D12B2" w:rsidRPr="00D71FEC" w:rsidRDefault="002D12B2">
      <w:pPr>
        <w:rPr>
          <w:rFonts w:ascii="Calibri" w:eastAsia="Cambria" w:hAnsi="Calibri" w:cs="Calibri"/>
        </w:rPr>
      </w:pPr>
    </w:p>
    <w:p w14:paraId="000001E4" w14:textId="77777777" w:rsidR="002D12B2" w:rsidRPr="00D71FEC" w:rsidRDefault="0012509A">
      <w:pPr>
        <w:spacing w:after="160" w:line="259" w:lineRule="auto"/>
        <w:rPr>
          <w:rFonts w:ascii="Calibri" w:eastAsia="Cambria" w:hAnsi="Calibri" w:cs="Calibri"/>
          <w:b/>
        </w:rPr>
      </w:pPr>
      <w:r w:rsidRPr="00D71FEC">
        <w:rPr>
          <w:rFonts w:ascii="Calibri" w:hAnsi="Calibri" w:cs="Calibri"/>
        </w:rPr>
        <w:br w:type="page"/>
      </w:r>
    </w:p>
    <w:p w14:paraId="000001E5"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eastAsia="Cambria" w:hAnsi="Calibri" w:cs="Calibri"/>
          <w:b/>
          <w:color w:val="000000"/>
        </w:rPr>
        <w:lastRenderedPageBreak/>
        <w:t>Appendix B. List of Identifiable Data Elements</w:t>
      </w:r>
    </w:p>
    <w:p w14:paraId="000001E7" w14:textId="77777777" w:rsidR="002D12B2" w:rsidRPr="00D71FEC" w:rsidRDefault="002D12B2">
      <w:pPr>
        <w:rPr>
          <w:rFonts w:ascii="Calibri" w:eastAsia="Cambria" w:hAnsi="Calibri" w:cs="Calibri"/>
          <w:color w:val="FF0000"/>
        </w:rPr>
      </w:pPr>
    </w:p>
    <w:tbl>
      <w:tblPr>
        <w:tblStyle w:val="aa"/>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305"/>
        <w:gridCol w:w="4045"/>
      </w:tblGrid>
      <w:tr w:rsidR="002D12B2" w:rsidRPr="00D71FEC" w14:paraId="7F158232" w14:textId="77777777">
        <w:tc>
          <w:tcPr>
            <w:tcW w:w="5305" w:type="dxa"/>
            <w:shd w:val="clear" w:color="auto" w:fill="1F497D"/>
          </w:tcPr>
          <w:p w14:paraId="000001E8" w14:textId="77777777" w:rsidR="002D12B2" w:rsidRPr="00D71FEC" w:rsidRDefault="0012509A">
            <w:pPr>
              <w:jc w:val="center"/>
              <w:rPr>
                <w:rFonts w:ascii="Calibri" w:hAnsi="Calibri" w:cs="Calibri"/>
                <w:b/>
                <w:color w:val="FFFFFF"/>
              </w:rPr>
            </w:pPr>
            <w:r w:rsidRPr="00D71FEC">
              <w:rPr>
                <w:rFonts w:ascii="Calibri" w:hAnsi="Calibri" w:cs="Calibri"/>
                <w:b/>
                <w:color w:val="FFFFFF"/>
              </w:rPr>
              <w:t>Identifiable Data Element</w:t>
            </w:r>
          </w:p>
        </w:tc>
        <w:tc>
          <w:tcPr>
            <w:tcW w:w="4045" w:type="dxa"/>
            <w:shd w:val="clear" w:color="auto" w:fill="1F497D"/>
          </w:tcPr>
          <w:p w14:paraId="000001E9" w14:textId="77777777" w:rsidR="002D12B2" w:rsidRPr="00D71FEC" w:rsidRDefault="0012509A">
            <w:pPr>
              <w:jc w:val="center"/>
              <w:rPr>
                <w:rFonts w:ascii="Calibri" w:hAnsi="Calibri" w:cs="Calibri"/>
                <w:b/>
                <w:color w:val="FFFFFF"/>
              </w:rPr>
            </w:pPr>
            <w:r w:rsidRPr="00D71FEC">
              <w:rPr>
                <w:rFonts w:ascii="Calibri" w:hAnsi="Calibri" w:cs="Calibri"/>
                <w:b/>
                <w:color w:val="FFFFFF"/>
              </w:rPr>
              <w:t>Included in this research study?</w:t>
            </w:r>
          </w:p>
        </w:tc>
      </w:tr>
      <w:tr w:rsidR="007D21D9" w:rsidRPr="00D71FEC" w14:paraId="7730C70D" w14:textId="77777777">
        <w:tc>
          <w:tcPr>
            <w:tcW w:w="5305" w:type="dxa"/>
          </w:tcPr>
          <w:p w14:paraId="000001EA" w14:textId="77777777" w:rsidR="007D21D9" w:rsidRPr="00D71FEC" w:rsidRDefault="007D21D9" w:rsidP="007D21D9">
            <w:pPr>
              <w:rPr>
                <w:rFonts w:ascii="Calibri" w:hAnsi="Calibri" w:cs="Calibri"/>
                <w:color w:val="FF0000"/>
              </w:rPr>
            </w:pPr>
            <w:r w:rsidRPr="00D71FEC">
              <w:rPr>
                <w:rFonts w:ascii="Calibri" w:hAnsi="Calibri" w:cs="Calibri"/>
                <w:color w:val="333333"/>
              </w:rPr>
              <w:t>Names</w:t>
            </w:r>
          </w:p>
        </w:tc>
        <w:tc>
          <w:tcPr>
            <w:tcW w:w="4045" w:type="dxa"/>
          </w:tcPr>
          <w:p w14:paraId="000001EB" w14:textId="2C2361A5" w:rsidR="007D21D9" w:rsidRPr="00D71FEC" w:rsidRDefault="00BA1A0B" w:rsidP="007D21D9">
            <w:pPr>
              <w:rPr>
                <w:rFonts w:ascii="Calibri" w:hAnsi="Calibri" w:cs="Calibri"/>
              </w:rPr>
            </w:pPr>
            <w:sdt>
              <w:sdtPr>
                <w:rPr>
                  <w:rFonts w:ascii="Calibri" w:eastAsia="Calibri" w:hAnsi="Calibri" w:cs="Calibri"/>
                </w:rPr>
                <w:id w:val="847524713"/>
                <w:placeholder>
                  <w:docPart w:val="3E37134D03586D4993E192A5388EF78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551268D" w14:textId="77777777">
        <w:tc>
          <w:tcPr>
            <w:tcW w:w="5305" w:type="dxa"/>
          </w:tcPr>
          <w:p w14:paraId="000001EC" w14:textId="77777777" w:rsidR="007D21D9" w:rsidRPr="00D71FEC" w:rsidRDefault="007D21D9" w:rsidP="007D21D9">
            <w:pPr>
              <w:rPr>
                <w:rFonts w:ascii="Calibri" w:hAnsi="Calibri" w:cs="Calibri"/>
                <w:color w:val="FF0000"/>
              </w:rPr>
            </w:pPr>
            <w:r w:rsidRPr="00D71FEC">
              <w:rPr>
                <w:rFonts w:ascii="Calibri" w:hAnsi="Calibri" w:cs="Calibri"/>
                <w:color w:val="333333"/>
              </w:rPr>
              <w:t>Dates, except year</w:t>
            </w:r>
          </w:p>
        </w:tc>
        <w:tc>
          <w:tcPr>
            <w:tcW w:w="4045" w:type="dxa"/>
          </w:tcPr>
          <w:p w14:paraId="000001ED" w14:textId="59F00839" w:rsidR="007D21D9" w:rsidRPr="00D71FEC" w:rsidRDefault="00BA1A0B" w:rsidP="007D21D9">
            <w:pPr>
              <w:rPr>
                <w:rFonts w:ascii="Calibri" w:hAnsi="Calibri" w:cs="Calibri"/>
              </w:rPr>
            </w:pPr>
            <w:sdt>
              <w:sdtPr>
                <w:rPr>
                  <w:rFonts w:ascii="Calibri" w:eastAsia="Calibri" w:hAnsi="Calibri" w:cs="Calibri"/>
                </w:rPr>
                <w:id w:val="1491056412"/>
                <w:placeholder>
                  <w:docPart w:val="EE5499307FB3514A96F4C57C632B9BA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3540A732" w14:textId="77777777">
        <w:tc>
          <w:tcPr>
            <w:tcW w:w="5305" w:type="dxa"/>
          </w:tcPr>
          <w:p w14:paraId="000001EE" w14:textId="77777777" w:rsidR="007D21D9" w:rsidRPr="00D71FEC" w:rsidRDefault="007D21D9" w:rsidP="007D21D9">
            <w:pPr>
              <w:rPr>
                <w:rFonts w:ascii="Calibri" w:hAnsi="Calibri" w:cs="Calibri"/>
                <w:color w:val="FF0000"/>
              </w:rPr>
            </w:pPr>
            <w:r w:rsidRPr="00D71FEC">
              <w:rPr>
                <w:rFonts w:ascii="Calibri" w:hAnsi="Calibri" w:cs="Calibri"/>
                <w:color w:val="333333"/>
              </w:rPr>
              <w:t>Telephone numbers</w:t>
            </w:r>
          </w:p>
        </w:tc>
        <w:tc>
          <w:tcPr>
            <w:tcW w:w="4045" w:type="dxa"/>
          </w:tcPr>
          <w:p w14:paraId="000001EF" w14:textId="3182F4C5" w:rsidR="007D21D9" w:rsidRPr="00D71FEC" w:rsidRDefault="00BA1A0B" w:rsidP="007D21D9">
            <w:pPr>
              <w:rPr>
                <w:rFonts w:ascii="Calibri" w:hAnsi="Calibri" w:cs="Calibri"/>
              </w:rPr>
            </w:pPr>
            <w:sdt>
              <w:sdtPr>
                <w:rPr>
                  <w:rFonts w:ascii="Calibri" w:eastAsia="Calibri" w:hAnsi="Calibri" w:cs="Calibri"/>
                </w:rPr>
                <w:id w:val="-622688557"/>
                <w:placeholder>
                  <w:docPart w:val="EF964BB8AC822C4DAF5ECEAABEBE1C8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C5AF6F1" w14:textId="77777777">
        <w:tc>
          <w:tcPr>
            <w:tcW w:w="5305" w:type="dxa"/>
          </w:tcPr>
          <w:p w14:paraId="000001F0" w14:textId="77777777" w:rsidR="007D21D9" w:rsidRPr="00D71FEC" w:rsidRDefault="007D21D9" w:rsidP="007D21D9">
            <w:pPr>
              <w:rPr>
                <w:rFonts w:ascii="Calibri" w:hAnsi="Calibri" w:cs="Calibri"/>
                <w:color w:val="FF0000"/>
              </w:rPr>
            </w:pPr>
            <w:r w:rsidRPr="00D71FEC">
              <w:rPr>
                <w:rFonts w:ascii="Calibri" w:hAnsi="Calibri" w:cs="Calibri"/>
                <w:color w:val="333333"/>
              </w:rPr>
              <w:t>Geographic data</w:t>
            </w:r>
          </w:p>
        </w:tc>
        <w:tc>
          <w:tcPr>
            <w:tcW w:w="4045" w:type="dxa"/>
          </w:tcPr>
          <w:p w14:paraId="000001F1" w14:textId="6E0E5B23" w:rsidR="007D21D9" w:rsidRPr="00D71FEC" w:rsidRDefault="00BA1A0B" w:rsidP="007D21D9">
            <w:pPr>
              <w:rPr>
                <w:rFonts w:ascii="Calibri" w:hAnsi="Calibri" w:cs="Calibri"/>
              </w:rPr>
            </w:pPr>
            <w:sdt>
              <w:sdtPr>
                <w:rPr>
                  <w:rFonts w:ascii="Calibri" w:eastAsia="Calibri" w:hAnsi="Calibri" w:cs="Calibri"/>
                </w:rPr>
                <w:id w:val="73395925"/>
                <w:placeholder>
                  <w:docPart w:val="3F291E63D0C4204E9FD694FF4B2C49B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18C043DC" w14:textId="77777777">
        <w:tc>
          <w:tcPr>
            <w:tcW w:w="5305" w:type="dxa"/>
          </w:tcPr>
          <w:p w14:paraId="000001F2" w14:textId="77777777" w:rsidR="007D21D9" w:rsidRPr="00D71FEC" w:rsidRDefault="007D21D9" w:rsidP="007D21D9">
            <w:pPr>
              <w:rPr>
                <w:rFonts w:ascii="Calibri" w:hAnsi="Calibri" w:cs="Calibri"/>
                <w:color w:val="FF0000"/>
              </w:rPr>
            </w:pPr>
            <w:r w:rsidRPr="00D71FEC">
              <w:rPr>
                <w:rFonts w:ascii="Calibri" w:hAnsi="Calibri" w:cs="Calibri"/>
                <w:color w:val="333333"/>
              </w:rPr>
              <w:t>FAX numbers</w:t>
            </w:r>
          </w:p>
        </w:tc>
        <w:tc>
          <w:tcPr>
            <w:tcW w:w="4045" w:type="dxa"/>
          </w:tcPr>
          <w:p w14:paraId="000001F3" w14:textId="095A1182" w:rsidR="007D21D9" w:rsidRPr="00D71FEC" w:rsidRDefault="00BA1A0B" w:rsidP="007D21D9">
            <w:pPr>
              <w:rPr>
                <w:rFonts w:ascii="Calibri" w:hAnsi="Calibri" w:cs="Calibri"/>
              </w:rPr>
            </w:pPr>
            <w:sdt>
              <w:sdtPr>
                <w:rPr>
                  <w:rFonts w:ascii="Calibri" w:eastAsia="Calibri" w:hAnsi="Calibri" w:cs="Calibri"/>
                </w:rPr>
                <w:id w:val="755717494"/>
                <w:placeholder>
                  <w:docPart w:val="001E49D99A05764AA79AD4EBF547333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F80D44" w14:textId="77777777">
        <w:tc>
          <w:tcPr>
            <w:tcW w:w="5305" w:type="dxa"/>
          </w:tcPr>
          <w:p w14:paraId="000001F4" w14:textId="77777777" w:rsidR="007D21D9" w:rsidRPr="00D71FEC" w:rsidRDefault="007D21D9" w:rsidP="007D21D9">
            <w:pPr>
              <w:rPr>
                <w:rFonts w:ascii="Calibri" w:hAnsi="Calibri" w:cs="Calibri"/>
                <w:color w:val="FF0000"/>
              </w:rPr>
            </w:pPr>
            <w:r w:rsidRPr="00D71FEC">
              <w:rPr>
                <w:rFonts w:ascii="Calibri" w:hAnsi="Calibri" w:cs="Calibri"/>
                <w:color w:val="333333"/>
              </w:rPr>
              <w:t>Social Security numbers</w:t>
            </w:r>
          </w:p>
        </w:tc>
        <w:tc>
          <w:tcPr>
            <w:tcW w:w="4045" w:type="dxa"/>
          </w:tcPr>
          <w:p w14:paraId="000001F5" w14:textId="444F5EC6" w:rsidR="007D21D9" w:rsidRPr="00D71FEC" w:rsidRDefault="00BA1A0B" w:rsidP="007D21D9">
            <w:pPr>
              <w:rPr>
                <w:rFonts w:ascii="Calibri" w:hAnsi="Calibri" w:cs="Calibri"/>
              </w:rPr>
            </w:pPr>
            <w:sdt>
              <w:sdtPr>
                <w:rPr>
                  <w:rFonts w:ascii="Calibri" w:eastAsia="Calibri" w:hAnsi="Calibri" w:cs="Calibri"/>
                </w:rPr>
                <w:id w:val="-1097943797"/>
                <w:placeholder>
                  <w:docPart w:val="01C053B8CF799D4CBB4F3112A8464A3A"/>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121A1FA" w14:textId="77777777">
        <w:tc>
          <w:tcPr>
            <w:tcW w:w="5305" w:type="dxa"/>
          </w:tcPr>
          <w:p w14:paraId="000001F6" w14:textId="77777777" w:rsidR="007D21D9" w:rsidRPr="00D71FEC" w:rsidRDefault="007D21D9" w:rsidP="007D21D9">
            <w:pPr>
              <w:rPr>
                <w:rFonts w:ascii="Calibri" w:hAnsi="Calibri" w:cs="Calibri"/>
                <w:color w:val="FF0000"/>
              </w:rPr>
            </w:pPr>
            <w:r w:rsidRPr="00D71FEC">
              <w:rPr>
                <w:rFonts w:ascii="Calibri" w:hAnsi="Calibri" w:cs="Calibri"/>
                <w:color w:val="333333"/>
              </w:rPr>
              <w:t>Email addresses</w:t>
            </w:r>
          </w:p>
        </w:tc>
        <w:tc>
          <w:tcPr>
            <w:tcW w:w="4045" w:type="dxa"/>
          </w:tcPr>
          <w:p w14:paraId="000001F7" w14:textId="27EBC0E7" w:rsidR="007D21D9" w:rsidRPr="00D71FEC" w:rsidRDefault="00BA1A0B" w:rsidP="007D21D9">
            <w:pPr>
              <w:rPr>
                <w:rFonts w:ascii="Calibri" w:hAnsi="Calibri" w:cs="Calibri"/>
              </w:rPr>
            </w:pPr>
            <w:sdt>
              <w:sdtPr>
                <w:rPr>
                  <w:rFonts w:ascii="Calibri" w:eastAsia="Calibri" w:hAnsi="Calibri" w:cs="Calibri"/>
                </w:rPr>
                <w:id w:val="249007216"/>
                <w:placeholder>
                  <w:docPart w:val="46B01F6EAE86664A873F95E8D927A13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4FB71C" w14:textId="77777777">
        <w:tc>
          <w:tcPr>
            <w:tcW w:w="5305" w:type="dxa"/>
          </w:tcPr>
          <w:p w14:paraId="000001F8" w14:textId="77777777" w:rsidR="007D21D9" w:rsidRPr="00D71FEC" w:rsidRDefault="007D21D9" w:rsidP="007D21D9">
            <w:pPr>
              <w:rPr>
                <w:rFonts w:ascii="Calibri" w:hAnsi="Calibri" w:cs="Calibri"/>
                <w:color w:val="FF0000"/>
              </w:rPr>
            </w:pPr>
            <w:r w:rsidRPr="00D71FEC">
              <w:rPr>
                <w:rFonts w:ascii="Calibri" w:hAnsi="Calibri" w:cs="Calibri"/>
                <w:color w:val="333333"/>
              </w:rPr>
              <w:t>Medical record numbers</w:t>
            </w:r>
          </w:p>
        </w:tc>
        <w:tc>
          <w:tcPr>
            <w:tcW w:w="4045" w:type="dxa"/>
          </w:tcPr>
          <w:p w14:paraId="000001F9" w14:textId="27B02FE8" w:rsidR="007D21D9" w:rsidRPr="00D71FEC" w:rsidRDefault="00BA1A0B" w:rsidP="007D21D9">
            <w:pPr>
              <w:rPr>
                <w:rFonts w:ascii="Calibri" w:hAnsi="Calibri" w:cs="Calibri"/>
              </w:rPr>
            </w:pPr>
            <w:sdt>
              <w:sdtPr>
                <w:rPr>
                  <w:rFonts w:ascii="Calibri" w:eastAsia="Calibri" w:hAnsi="Calibri" w:cs="Calibri"/>
                </w:rPr>
                <w:id w:val="-1678029837"/>
                <w:placeholder>
                  <w:docPart w:val="C5BD065BDF768E428B84F300686EA5F0"/>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673064FE" w14:textId="77777777">
        <w:tc>
          <w:tcPr>
            <w:tcW w:w="5305" w:type="dxa"/>
          </w:tcPr>
          <w:p w14:paraId="000001FA" w14:textId="77777777" w:rsidR="007D21D9" w:rsidRPr="00D71FEC" w:rsidRDefault="007D21D9" w:rsidP="007D21D9">
            <w:pPr>
              <w:rPr>
                <w:rFonts w:ascii="Calibri" w:hAnsi="Calibri" w:cs="Calibri"/>
                <w:color w:val="FF0000"/>
              </w:rPr>
            </w:pPr>
            <w:r w:rsidRPr="00D71FEC">
              <w:rPr>
                <w:rFonts w:ascii="Calibri" w:hAnsi="Calibri" w:cs="Calibri"/>
                <w:color w:val="333333"/>
              </w:rPr>
              <w:t>Account numbers</w:t>
            </w:r>
          </w:p>
        </w:tc>
        <w:tc>
          <w:tcPr>
            <w:tcW w:w="4045" w:type="dxa"/>
          </w:tcPr>
          <w:p w14:paraId="000001FB" w14:textId="56E5C5F2" w:rsidR="007D21D9" w:rsidRPr="00D71FEC" w:rsidRDefault="00BA1A0B" w:rsidP="007D21D9">
            <w:pPr>
              <w:rPr>
                <w:rFonts w:ascii="Calibri" w:hAnsi="Calibri" w:cs="Calibri"/>
              </w:rPr>
            </w:pPr>
            <w:sdt>
              <w:sdtPr>
                <w:rPr>
                  <w:rFonts w:ascii="Calibri" w:eastAsia="Calibri" w:hAnsi="Calibri" w:cs="Calibri"/>
                </w:rPr>
                <w:id w:val="-1639948903"/>
                <w:placeholder>
                  <w:docPart w:val="1B47617F4A3AD04E800EEFFD46E41C49"/>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69F4A7A" w14:textId="77777777">
        <w:tc>
          <w:tcPr>
            <w:tcW w:w="5305" w:type="dxa"/>
          </w:tcPr>
          <w:p w14:paraId="000001FC" w14:textId="77777777" w:rsidR="007D21D9" w:rsidRPr="00D71FEC" w:rsidRDefault="007D21D9" w:rsidP="007D21D9">
            <w:pPr>
              <w:rPr>
                <w:rFonts w:ascii="Calibri" w:hAnsi="Calibri" w:cs="Calibri"/>
                <w:color w:val="FF0000"/>
              </w:rPr>
            </w:pPr>
            <w:r w:rsidRPr="00D71FEC">
              <w:rPr>
                <w:rFonts w:ascii="Calibri" w:hAnsi="Calibri" w:cs="Calibri"/>
                <w:color w:val="333333"/>
              </w:rPr>
              <w:t>Health plan beneficiary numbers</w:t>
            </w:r>
          </w:p>
        </w:tc>
        <w:tc>
          <w:tcPr>
            <w:tcW w:w="4045" w:type="dxa"/>
          </w:tcPr>
          <w:p w14:paraId="000001FD" w14:textId="1F8983E1" w:rsidR="007D21D9" w:rsidRPr="00D71FEC" w:rsidRDefault="00BA1A0B" w:rsidP="007D21D9">
            <w:pPr>
              <w:rPr>
                <w:rFonts w:ascii="Calibri" w:hAnsi="Calibri" w:cs="Calibri"/>
              </w:rPr>
            </w:pPr>
            <w:sdt>
              <w:sdtPr>
                <w:rPr>
                  <w:rFonts w:ascii="Calibri" w:eastAsia="Calibri" w:hAnsi="Calibri" w:cs="Calibri"/>
                </w:rPr>
                <w:id w:val="-829132723"/>
                <w:placeholder>
                  <w:docPart w:val="4D98B5A98083404D9D02F415E3D2FA0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7F8FADE" w14:textId="77777777">
        <w:tc>
          <w:tcPr>
            <w:tcW w:w="5305" w:type="dxa"/>
          </w:tcPr>
          <w:p w14:paraId="000001FE" w14:textId="77777777" w:rsidR="007D21D9" w:rsidRPr="00D71FEC" w:rsidRDefault="007D21D9" w:rsidP="007D21D9">
            <w:pPr>
              <w:rPr>
                <w:rFonts w:ascii="Calibri" w:hAnsi="Calibri" w:cs="Calibri"/>
                <w:color w:val="FF0000"/>
              </w:rPr>
            </w:pPr>
            <w:r w:rsidRPr="00D71FEC">
              <w:rPr>
                <w:rFonts w:ascii="Calibri" w:hAnsi="Calibri" w:cs="Calibri"/>
                <w:color w:val="333333"/>
              </w:rPr>
              <w:t>Certificate/license numbers</w:t>
            </w:r>
          </w:p>
        </w:tc>
        <w:tc>
          <w:tcPr>
            <w:tcW w:w="4045" w:type="dxa"/>
          </w:tcPr>
          <w:p w14:paraId="000001FF" w14:textId="68F7F64F" w:rsidR="007D21D9" w:rsidRPr="00D71FEC" w:rsidRDefault="00BA1A0B" w:rsidP="007D21D9">
            <w:pPr>
              <w:rPr>
                <w:rFonts w:ascii="Calibri" w:hAnsi="Calibri" w:cs="Calibri"/>
              </w:rPr>
            </w:pPr>
            <w:sdt>
              <w:sdtPr>
                <w:rPr>
                  <w:rFonts w:ascii="Calibri" w:eastAsia="Calibri" w:hAnsi="Calibri" w:cs="Calibri"/>
                </w:rPr>
                <w:id w:val="-1172486965"/>
                <w:placeholder>
                  <w:docPart w:val="7CA2DD77DD63A948BDD105E43DDD9A12"/>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5BCFA9A" w14:textId="77777777">
        <w:tc>
          <w:tcPr>
            <w:tcW w:w="5305" w:type="dxa"/>
          </w:tcPr>
          <w:p w14:paraId="00000200" w14:textId="77777777" w:rsidR="007D21D9" w:rsidRPr="00D71FEC" w:rsidRDefault="007D21D9" w:rsidP="007D21D9">
            <w:pPr>
              <w:rPr>
                <w:rFonts w:ascii="Calibri" w:hAnsi="Calibri" w:cs="Calibri"/>
                <w:color w:val="FF0000"/>
              </w:rPr>
            </w:pPr>
            <w:r w:rsidRPr="00D71FEC">
              <w:rPr>
                <w:rFonts w:ascii="Calibri" w:hAnsi="Calibri" w:cs="Calibri"/>
                <w:color w:val="333333"/>
              </w:rPr>
              <w:t>Vehicle identifiers and serial numbers including license plates</w:t>
            </w:r>
          </w:p>
        </w:tc>
        <w:tc>
          <w:tcPr>
            <w:tcW w:w="4045" w:type="dxa"/>
          </w:tcPr>
          <w:p w14:paraId="00000201" w14:textId="24817F0C" w:rsidR="007D21D9" w:rsidRPr="00D71FEC" w:rsidRDefault="00BA1A0B" w:rsidP="007D21D9">
            <w:pPr>
              <w:rPr>
                <w:rFonts w:ascii="Calibri" w:hAnsi="Calibri" w:cs="Calibri"/>
              </w:rPr>
            </w:pPr>
            <w:sdt>
              <w:sdtPr>
                <w:rPr>
                  <w:rFonts w:ascii="Calibri" w:eastAsia="Calibri" w:hAnsi="Calibri" w:cs="Calibri"/>
                </w:rPr>
                <w:id w:val="-71202025"/>
                <w:placeholder>
                  <w:docPart w:val="8BE2AB2E808708458446C1B65B39961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DE6CB9F" w14:textId="77777777">
        <w:tc>
          <w:tcPr>
            <w:tcW w:w="5305" w:type="dxa"/>
          </w:tcPr>
          <w:p w14:paraId="00000202" w14:textId="77777777" w:rsidR="007D21D9" w:rsidRPr="00D71FEC" w:rsidRDefault="007D21D9" w:rsidP="007D21D9">
            <w:pPr>
              <w:rPr>
                <w:rFonts w:ascii="Calibri" w:hAnsi="Calibri" w:cs="Calibri"/>
                <w:color w:val="FF0000"/>
              </w:rPr>
            </w:pPr>
            <w:r w:rsidRPr="00D71FEC">
              <w:rPr>
                <w:rFonts w:ascii="Calibri" w:hAnsi="Calibri" w:cs="Calibri"/>
                <w:color w:val="333333"/>
              </w:rPr>
              <w:t>Web URLs</w:t>
            </w:r>
          </w:p>
        </w:tc>
        <w:tc>
          <w:tcPr>
            <w:tcW w:w="4045" w:type="dxa"/>
          </w:tcPr>
          <w:p w14:paraId="00000203" w14:textId="1C3377FC" w:rsidR="007D21D9" w:rsidRPr="00D71FEC" w:rsidRDefault="00BA1A0B" w:rsidP="007D21D9">
            <w:pPr>
              <w:rPr>
                <w:rFonts w:ascii="Calibri" w:hAnsi="Calibri" w:cs="Calibri"/>
              </w:rPr>
            </w:pPr>
            <w:sdt>
              <w:sdtPr>
                <w:rPr>
                  <w:rFonts w:ascii="Calibri" w:eastAsia="Calibri" w:hAnsi="Calibri" w:cs="Calibri"/>
                </w:rPr>
                <w:id w:val="837731898"/>
                <w:placeholder>
                  <w:docPart w:val="376B4B42FF702A41BB5506850E815AC4"/>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A1E7F42" w14:textId="77777777">
        <w:tc>
          <w:tcPr>
            <w:tcW w:w="5305" w:type="dxa"/>
          </w:tcPr>
          <w:p w14:paraId="00000204" w14:textId="77777777" w:rsidR="007D21D9" w:rsidRPr="00D71FEC" w:rsidRDefault="007D21D9" w:rsidP="007D21D9">
            <w:pPr>
              <w:rPr>
                <w:rFonts w:ascii="Calibri" w:hAnsi="Calibri" w:cs="Calibri"/>
                <w:color w:val="FF0000"/>
              </w:rPr>
            </w:pPr>
            <w:r w:rsidRPr="00D71FEC">
              <w:rPr>
                <w:rFonts w:ascii="Calibri" w:hAnsi="Calibri" w:cs="Calibri"/>
                <w:color w:val="333333"/>
              </w:rPr>
              <w:t>Device identifiers and serial numbers</w:t>
            </w:r>
          </w:p>
        </w:tc>
        <w:tc>
          <w:tcPr>
            <w:tcW w:w="4045" w:type="dxa"/>
          </w:tcPr>
          <w:p w14:paraId="00000205" w14:textId="690DC24B" w:rsidR="007D21D9" w:rsidRPr="00D71FEC" w:rsidRDefault="00BA1A0B" w:rsidP="007D21D9">
            <w:pPr>
              <w:rPr>
                <w:rFonts w:ascii="Calibri" w:hAnsi="Calibri" w:cs="Calibri"/>
              </w:rPr>
            </w:pPr>
            <w:sdt>
              <w:sdtPr>
                <w:rPr>
                  <w:rFonts w:ascii="Calibri" w:eastAsia="Calibri" w:hAnsi="Calibri" w:cs="Calibri"/>
                </w:rPr>
                <w:id w:val="-663011409"/>
                <w:placeholder>
                  <w:docPart w:val="B8B3D178F59CF747B4F5116EDB443D7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F04E16A" w14:textId="77777777">
        <w:tc>
          <w:tcPr>
            <w:tcW w:w="5305" w:type="dxa"/>
          </w:tcPr>
          <w:p w14:paraId="00000206" w14:textId="77777777" w:rsidR="007D21D9" w:rsidRPr="00D71FEC" w:rsidRDefault="007D21D9" w:rsidP="007D21D9">
            <w:pPr>
              <w:rPr>
                <w:rFonts w:ascii="Calibri" w:hAnsi="Calibri" w:cs="Calibri"/>
                <w:color w:val="FF0000"/>
              </w:rPr>
            </w:pPr>
            <w:r w:rsidRPr="00D71FEC">
              <w:rPr>
                <w:rFonts w:ascii="Calibri" w:hAnsi="Calibri" w:cs="Calibri"/>
                <w:color w:val="333333"/>
              </w:rPr>
              <w:t>Internet protocol addresses</w:t>
            </w:r>
          </w:p>
        </w:tc>
        <w:tc>
          <w:tcPr>
            <w:tcW w:w="4045" w:type="dxa"/>
          </w:tcPr>
          <w:p w14:paraId="00000207" w14:textId="6CBF96EE" w:rsidR="007D21D9" w:rsidRPr="00D71FEC" w:rsidRDefault="00BA1A0B" w:rsidP="007D21D9">
            <w:pPr>
              <w:rPr>
                <w:rFonts w:ascii="Calibri" w:hAnsi="Calibri" w:cs="Calibri"/>
              </w:rPr>
            </w:pPr>
            <w:sdt>
              <w:sdtPr>
                <w:rPr>
                  <w:rFonts w:ascii="Calibri" w:eastAsia="Calibri" w:hAnsi="Calibri" w:cs="Calibri"/>
                </w:rPr>
                <w:id w:val="1739969803"/>
                <w:placeholder>
                  <w:docPart w:val="76CEC8E067EAF246857D829D34C0675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9488291" w14:textId="77777777">
        <w:tc>
          <w:tcPr>
            <w:tcW w:w="5305" w:type="dxa"/>
          </w:tcPr>
          <w:p w14:paraId="00000208" w14:textId="77777777" w:rsidR="007D21D9" w:rsidRPr="00D71FEC" w:rsidRDefault="007D21D9" w:rsidP="007D21D9">
            <w:pPr>
              <w:rPr>
                <w:rFonts w:ascii="Calibri" w:hAnsi="Calibri" w:cs="Calibri"/>
                <w:color w:val="FF0000"/>
              </w:rPr>
            </w:pPr>
            <w:r w:rsidRPr="00D71FEC">
              <w:rPr>
                <w:rFonts w:ascii="Calibri" w:hAnsi="Calibri" w:cs="Calibri"/>
                <w:color w:val="333333"/>
              </w:rPr>
              <w:t>Full face photos and comparable images</w:t>
            </w:r>
          </w:p>
        </w:tc>
        <w:tc>
          <w:tcPr>
            <w:tcW w:w="4045" w:type="dxa"/>
          </w:tcPr>
          <w:p w14:paraId="00000209" w14:textId="73579235" w:rsidR="007D21D9" w:rsidRPr="00D71FEC" w:rsidRDefault="00BA1A0B" w:rsidP="007D21D9">
            <w:pPr>
              <w:rPr>
                <w:rFonts w:ascii="Calibri" w:hAnsi="Calibri" w:cs="Calibri"/>
              </w:rPr>
            </w:pPr>
            <w:sdt>
              <w:sdtPr>
                <w:rPr>
                  <w:rFonts w:ascii="Calibri" w:eastAsia="Calibri" w:hAnsi="Calibri" w:cs="Calibri"/>
                </w:rPr>
                <w:id w:val="-457567015"/>
                <w:placeholder>
                  <w:docPart w:val="4503EB849513B34FB1E13C8D6D9B617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DC5AD3F" w14:textId="77777777">
        <w:tc>
          <w:tcPr>
            <w:tcW w:w="5305" w:type="dxa"/>
          </w:tcPr>
          <w:p w14:paraId="0000020A" w14:textId="77777777" w:rsidR="007D21D9" w:rsidRPr="00D71FEC" w:rsidRDefault="007D21D9" w:rsidP="007D21D9">
            <w:pPr>
              <w:rPr>
                <w:rFonts w:ascii="Calibri" w:hAnsi="Calibri" w:cs="Calibri"/>
                <w:smallCaps/>
                <w:color w:val="FF0000"/>
              </w:rPr>
            </w:pPr>
            <w:r w:rsidRPr="00D71FEC">
              <w:rPr>
                <w:rFonts w:ascii="Calibri" w:hAnsi="Calibri" w:cs="Calibri"/>
                <w:color w:val="333333"/>
              </w:rPr>
              <w:t>Biometric identifiers (i.e. retinal scan, fingerprints)</w:t>
            </w:r>
          </w:p>
        </w:tc>
        <w:tc>
          <w:tcPr>
            <w:tcW w:w="4045" w:type="dxa"/>
          </w:tcPr>
          <w:p w14:paraId="0000020B" w14:textId="329862D7" w:rsidR="007D21D9" w:rsidRPr="00D71FEC" w:rsidRDefault="00BA1A0B" w:rsidP="007D21D9">
            <w:pPr>
              <w:rPr>
                <w:rFonts w:ascii="Calibri" w:hAnsi="Calibri" w:cs="Calibri"/>
              </w:rPr>
            </w:pPr>
            <w:sdt>
              <w:sdtPr>
                <w:rPr>
                  <w:rFonts w:ascii="Calibri" w:eastAsia="Calibri" w:hAnsi="Calibri" w:cs="Calibri"/>
                </w:rPr>
                <w:id w:val="-1525852953"/>
                <w:placeholder>
                  <w:docPart w:val="B8CF78448205934DB6299D6FB65AD97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394290D" w14:textId="77777777">
        <w:tc>
          <w:tcPr>
            <w:tcW w:w="5305" w:type="dxa"/>
          </w:tcPr>
          <w:p w14:paraId="0000020C" w14:textId="77777777" w:rsidR="007D21D9" w:rsidRPr="00D71FEC" w:rsidRDefault="007D21D9" w:rsidP="007D21D9">
            <w:pPr>
              <w:rPr>
                <w:rFonts w:ascii="Calibri" w:hAnsi="Calibri" w:cs="Calibri"/>
                <w:color w:val="FF0000"/>
              </w:rPr>
            </w:pPr>
            <w:r w:rsidRPr="00D71FEC">
              <w:rPr>
                <w:rFonts w:ascii="Calibri" w:hAnsi="Calibri" w:cs="Calibri"/>
                <w:color w:val="333333"/>
              </w:rPr>
              <w:t>Any unique identifying number or code</w:t>
            </w:r>
          </w:p>
        </w:tc>
        <w:tc>
          <w:tcPr>
            <w:tcW w:w="4045" w:type="dxa"/>
          </w:tcPr>
          <w:p w14:paraId="0000020D" w14:textId="017FF254" w:rsidR="007D21D9" w:rsidRPr="00D71FEC" w:rsidRDefault="00BA1A0B" w:rsidP="007D21D9">
            <w:pPr>
              <w:rPr>
                <w:rFonts w:ascii="Calibri" w:hAnsi="Calibri" w:cs="Calibri"/>
              </w:rPr>
            </w:pPr>
            <w:sdt>
              <w:sdtPr>
                <w:rPr>
                  <w:rFonts w:ascii="Calibri" w:eastAsia="Calibri" w:hAnsi="Calibri" w:cs="Calibri"/>
                </w:rPr>
                <w:id w:val="-1818179934"/>
                <w:placeholder>
                  <w:docPart w:val="79DA9260B64EF240BD5150CE7C2DC24D"/>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bl>
    <w:p w14:paraId="0000020E" w14:textId="77777777" w:rsidR="002D12B2" w:rsidRPr="00D71FEC" w:rsidRDefault="002D12B2">
      <w:pPr>
        <w:rPr>
          <w:rFonts w:ascii="Calibri" w:eastAsia="Cambria" w:hAnsi="Calibri" w:cs="Calibri"/>
        </w:rPr>
      </w:pPr>
    </w:p>
    <w:p w14:paraId="0000020F" w14:textId="307FA406" w:rsidR="002D12B2" w:rsidRPr="00D71FEC" w:rsidRDefault="002D12B2">
      <w:pPr>
        <w:rPr>
          <w:rFonts w:ascii="Calibri" w:eastAsia="Calibri" w:hAnsi="Calibri" w:cs="Calibri"/>
          <w:b/>
          <w:sz w:val="24"/>
          <w:szCs w:val="24"/>
        </w:rPr>
      </w:pPr>
    </w:p>
    <w:sectPr w:rsidR="002D12B2" w:rsidRPr="00D71FEC">
      <w:headerReference w:type="default" r:id="rId40"/>
      <w:footerReference w:type="default" r:id="rId4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Anton Hesse" w:date="2022-05-06T12:12:00Z" w:initials="AH">
    <w:p w14:paraId="4D824D83" w14:textId="099EDA5C" w:rsidR="00BA2C9D" w:rsidRDefault="00BA2C9D" w:rsidP="00577239">
      <w:r>
        <w:rPr>
          <w:rStyle w:val="CommentReference"/>
        </w:rPr>
        <w:annotationRef/>
      </w:r>
      <w:r>
        <w:rPr>
          <w:sz w:val="20"/>
          <w:szCs w:val="20"/>
        </w:rPr>
        <w:t>Given that they already consented to have their data used for research or they opted out, how do I complete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24D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F1D" w16cex:dateUtc="2022-05-06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24D83" w16cid:durableId="261F8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CCAC" w14:textId="77777777" w:rsidR="00BA1A0B" w:rsidRDefault="00BA1A0B">
      <w:r>
        <w:separator/>
      </w:r>
    </w:p>
  </w:endnote>
  <w:endnote w:type="continuationSeparator" w:id="0">
    <w:p w14:paraId="53A988A6" w14:textId="77777777" w:rsidR="00BA1A0B" w:rsidRDefault="00BA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07B891DB" w:rsidR="002D12B2" w:rsidRDefault="0012509A">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16"/>
        <w:szCs w:val="16"/>
      </w:rPr>
      <w:t>Template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6"/>
        <w:szCs w:val="16"/>
      </w:rPr>
      <w:t xml:space="preserve">Revised On: </w:t>
    </w:r>
    <w:r w:rsidR="0051413B">
      <w:rPr>
        <w:rFonts w:ascii="Times New Roman" w:eastAsia="Times New Roman" w:hAnsi="Times New Roman" w:cs="Times New Roman"/>
        <w:color w:val="000000"/>
        <w:sz w:val="16"/>
        <w:szCs w:val="16"/>
      </w:rPr>
      <w:t>03/31/2022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DAD7" w14:textId="77777777" w:rsidR="00BA1A0B" w:rsidRDefault="00BA1A0B">
      <w:r>
        <w:separator/>
      </w:r>
    </w:p>
  </w:footnote>
  <w:footnote w:type="continuationSeparator" w:id="0">
    <w:p w14:paraId="5E0FF87B" w14:textId="77777777" w:rsidR="00BA1A0B" w:rsidRDefault="00BA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0" w14:textId="77777777" w:rsidR="002D12B2" w:rsidRDefault="0012509A">
    <w:pPr>
      <w:pBdr>
        <w:top w:val="nil"/>
        <w:left w:val="nil"/>
        <w:bottom w:val="nil"/>
        <w:right w:val="nil"/>
        <w:between w:val="nil"/>
      </w:pBdr>
      <w:tabs>
        <w:tab w:val="center" w:pos="4320"/>
        <w:tab w:val="right" w:pos="8640"/>
      </w:tabs>
      <w:rPr>
        <w:color w:val="000000"/>
      </w:rPr>
    </w:pPr>
    <w:r>
      <w:rPr>
        <w:color w:val="000000"/>
      </w:rPr>
      <w:t>DATA/SPECIMEN ONLY (HRP-595)</w:t>
    </w:r>
  </w:p>
  <w:p w14:paraId="00000211" w14:textId="77777777" w:rsidR="002D12B2" w:rsidRDefault="0012509A">
    <w:pPr>
      <w:pBdr>
        <w:top w:val="nil"/>
        <w:left w:val="nil"/>
        <w:bottom w:val="nil"/>
        <w:right w:val="nil"/>
        <w:between w:val="nil"/>
      </w:pBdr>
      <w:tabs>
        <w:tab w:val="center" w:pos="4320"/>
        <w:tab w:val="right" w:pos="8640"/>
      </w:tabs>
      <w:rPr>
        <w:color w:val="000000"/>
      </w:rPr>
    </w:pPr>
    <w:r>
      <w:rPr>
        <w:color w:val="000000"/>
      </w:rPr>
      <w:t>PROTOCOL TITLE:</w:t>
    </w:r>
  </w:p>
  <w:p w14:paraId="00000212" w14:textId="77777777" w:rsidR="002D12B2" w:rsidRDefault="0012509A">
    <w:pPr>
      <w:pBdr>
        <w:top w:val="nil"/>
        <w:left w:val="nil"/>
        <w:bottom w:val="nil"/>
        <w:right w:val="nil"/>
        <w:between w:val="nil"/>
      </w:pBdr>
      <w:tabs>
        <w:tab w:val="center" w:pos="4320"/>
        <w:tab w:val="right" w:pos="8640"/>
      </w:tabs>
      <w:rPr>
        <w:color w:val="000000"/>
      </w:rPr>
    </w:pPr>
    <w:r>
      <w:rPr>
        <w:color w:val="000000"/>
      </w:rPr>
      <w:t>VERSION DATE:</w:t>
    </w:r>
  </w:p>
  <w:p w14:paraId="00000213" w14:textId="77777777" w:rsidR="002D12B2" w:rsidRDefault="002D12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BF"/>
    <w:multiLevelType w:val="multilevel"/>
    <w:tmpl w:val="A4C6F280"/>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41FF9"/>
    <w:multiLevelType w:val="multilevel"/>
    <w:tmpl w:val="A54E4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E3D88"/>
    <w:multiLevelType w:val="multilevel"/>
    <w:tmpl w:val="94EEF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B0DFF"/>
    <w:multiLevelType w:val="multilevel"/>
    <w:tmpl w:val="66C038B0"/>
    <w:lvl w:ilvl="0">
      <w:start w:val="1"/>
      <w:numFmt w:val="bullet"/>
      <w:lvlText w:val="•"/>
      <w:lvlJc w:val="left"/>
      <w:pPr>
        <w:ind w:left="1800" w:hanging="72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484398"/>
    <w:multiLevelType w:val="multilevel"/>
    <w:tmpl w:val="AD22A37A"/>
    <w:lvl w:ilvl="0">
      <w:start w:val="1"/>
      <w:numFmt w:val="bullet"/>
      <w:lvlText w:val="●"/>
      <w:lvlJc w:val="left"/>
      <w:pPr>
        <w:ind w:left="1987" w:hanging="360"/>
      </w:pPr>
      <w:rPr>
        <w:rFonts w:ascii="Noto Sans Symbols" w:eastAsia="Noto Sans Symbols" w:hAnsi="Noto Sans Symbols" w:cs="Noto Sans Symbols"/>
        <w:color w:val="000000"/>
      </w:rPr>
    </w:lvl>
    <w:lvl w:ilvl="1">
      <w:start w:val="1"/>
      <w:numFmt w:val="bullet"/>
      <w:lvlText w:val="o"/>
      <w:lvlJc w:val="left"/>
      <w:pPr>
        <w:ind w:left="2707" w:hanging="360"/>
      </w:pPr>
      <w:rPr>
        <w:rFonts w:ascii="Courier New" w:eastAsia="Courier New" w:hAnsi="Courier New" w:cs="Courier New"/>
      </w:rPr>
    </w:lvl>
    <w:lvl w:ilvl="2">
      <w:start w:val="1"/>
      <w:numFmt w:val="bullet"/>
      <w:lvlText w:val="▪"/>
      <w:lvlJc w:val="left"/>
      <w:pPr>
        <w:ind w:left="3427" w:hanging="360"/>
      </w:pPr>
      <w:rPr>
        <w:rFonts w:ascii="Noto Sans Symbols" w:eastAsia="Noto Sans Symbols" w:hAnsi="Noto Sans Symbols" w:cs="Noto Sans Symbols"/>
      </w:rPr>
    </w:lvl>
    <w:lvl w:ilvl="3">
      <w:start w:val="1"/>
      <w:numFmt w:val="bullet"/>
      <w:lvlText w:val="●"/>
      <w:lvlJc w:val="left"/>
      <w:pPr>
        <w:ind w:left="4147" w:hanging="360"/>
      </w:pPr>
      <w:rPr>
        <w:rFonts w:ascii="Noto Sans Symbols" w:eastAsia="Noto Sans Symbols" w:hAnsi="Noto Sans Symbols" w:cs="Noto Sans Symbols"/>
      </w:rPr>
    </w:lvl>
    <w:lvl w:ilvl="4">
      <w:start w:val="1"/>
      <w:numFmt w:val="bullet"/>
      <w:lvlText w:val="o"/>
      <w:lvlJc w:val="left"/>
      <w:pPr>
        <w:ind w:left="4867" w:hanging="360"/>
      </w:pPr>
      <w:rPr>
        <w:rFonts w:ascii="Courier New" w:eastAsia="Courier New" w:hAnsi="Courier New" w:cs="Courier New"/>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307" w:hanging="360"/>
      </w:pPr>
      <w:rPr>
        <w:rFonts w:ascii="Noto Sans Symbols" w:eastAsia="Noto Sans Symbols" w:hAnsi="Noto Sans Symbols" w:cs="Noto Sans Symbols"/>
      </w:rPr>
    </w:lvl>
    <w:lvl w:ilvl="7">
      <w:start w:val="1"/>
      <w:numFmt w:val="bullet"/>
      <w:lvlText w:val="o"/>
      <w:lvlJc w:val="left"/>
      <w:pPr>
        <w:ind w:left="7027" w:hanging="360"/>
      </w:pPr>
      <w:rPr>
        <w:rFonts w:ascii="Courier New" w:eastAsia="Courier New" w:hAnsi="Courier New" w:cs="Courier New"/>
      </w:rPr>
    </w:lvl>
    <w:lvl w:ilvl="8">
      <w:start w:val="1"/>
      <w:numFmt w:val="bullet"/>
      <w:lvlText w:val="▪"/>
      <w:lvlJc w:val="left"/>
      <w:pPr>
        <w:ind w:left="7747" w:hanging="360"/>
      </w:pPr>
      <w:rPr>
        <w:rFonts w:ascii="Noto Sans Symbols" w:eastAsia="Noto Sans Symbols" w:hAnsi="Noto Sans Symbols" w:cs="Noto Sans Symbols"/>
      </w:rPr>
    </w:lvl>
  </w:abstractNum>
  <w:abstractNum w:abstractNumId="5" w15:restartNumberingAfterBreak="0">
    <w:nsid w:val="3DB170A8"/>
    <w:multiLevelType w:val="multilevel"/>
    <w:tmpl w:val="5FACB8A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b w:val="0"/>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DC316F"/>
    <w:multiLevelType w:val="multilevel"/>
    <w:tmpl w:val="4BEE41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6DB0A5C"/>
    <w:multiLevelType w:val="hybridMultilevel"/>
    <w:tmpl w:val="B28EA488"/>
    <w:lvl w:ilvl="0" w:tplc="A0C06DF4">
      <w:start w:val="1"/>
      <w:numFmt w:val="bullet"/>
      <w:lvlText w:val=""/>
      <w:lvlJc w:val="left"/>
      <w:pPr>
        <w:ind w:left="1447" w:hanging="360"/>
      </w:pPr>
      <w:rPr>
        <w:rFonts w:ascii="Symbol" w:hAnsi="Symbol" w:hint="default"/>
        <w:sz w:val="20"/>
        <w:szCs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61EE35C3"/>
    <w:multiLevelType w:val="multilevel"/>
    <w:tmpl w:val="71D2EFD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1223640849">
    <w:abstractNumId w:val="2"/>
  </w:num>
  <w:num w:numId="2" w16cid:durableId="909079004">
    <w:abstractNumId w:val="8"/>
  </w:num>
  <w:num w:numId="3" w16cid:durableId="319164750">
    <w:abstractNumId w:val="0"/>
  </w:num>
  <w:num w:numId="4" w16cid:durableId="993609983">
    <w:abstractNumId w:val="6"/>
  </w:num>
  <w:num w:numId="5" w16cid:durableId="1486971303">
    <w:abstractNumId w:val="4"/>
  </w:num>
  <w:num w:numId="6" w16cid:durableId="1638603554">
    <w:abstractNumId w:val="3"/>
  </w:num>
  <w:num w:numId="7" w16cid:durableId="1364476361">
    <w:abstractNumId w:val="1"/>
  </w:num>
  <w:num w:numId="8" w16cid:durableId="1277174103">
    <w:abstractNumId w:val="5"/>
  </w:num>
  <w:num w:numId="9" w16cid:durableId="6100107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B2"/>
    <w:rsid w:val="0000142E"/>
    <w:rsid w:val="00002E96"/>
    <w:rsid w:val="00064150"/>
    <w:rsid w:val="00093585"/>
    <w:rsid w:val="000D46D6"/>
    <w:rsid w:val="00122A0E"/>
    <w:rsid w:val="0012509A"/>
    <w:rsid w:val="00140541"/>
    <w:rsid w:val="0017330F"/>
    <w:rsid w:val="00180626"/>
    <w:rsid w:val="00191D4F"/>
    <w:rsid w:val="001B7FE8"/>
    <w:rsid w:val="001F57FC"/>
    <w:rsid w:val="00202DD4"/>
    <w:rsid w:val="00227D53"/>
    <w:rsid w:val="002327DB"/>
    <w:rsid w:val="00271462"/>
    <w:rsid w:val="002B0D67"/>
    <w:rsid w:val="002D12B2"/>
    <w:rsid w:val="00365CA8"/>
    <w:rsid w:val="003A4A5A"/>
    <w:rsid w:val="003D5539"/>
    <w:rsid w:val="00420E1F"/>
    <w:rsid w:val="0043261C"/>
    <w:rsid w:val="00436FC8"/>
    <w:rsid w:val="004449F7"/>
    <w:rsid w:val="00460028"/>
    <w:rsid w:val="00474E2E"/>
    <w:rsid w:val="00496AC7"/>
    <w:rsid w:val="0049784F"/>
    <w:rsid w:val="004A0F11"/>
    <w:rsid w:val="004D2283"/>
    <w:rsid w:val="004D238B"/>
    <w:rsid w:val="004F484C"/>
    <w:rsid w:val="005007D2"/>
    <w:rsid w:val="0050783B"/>
    <w:rsid w:val="0051413B"/>
    <w:rsid w:val="00525E35"/>
    <w:rsid w:val="00555B6A"/>
    <w:rsid w:val="00565283"/>
    <w:rsid w:val="00582769"/>
    <w:rsid w:val="00596325"/>
    <w:rsid w:val="005C4864"/>
    <w:rsid w:val="005F1B21"/>
    <w:rsid w:val="00612C0E"/>
    <w:rsid w:val="00641E24"/>
    <w:rsid w:val="00655139"/>
    <w:rsid w:val="0070243E"/>
    <w:rsid w:val="00747E3A"/>
    <w:rsid w:val="007951CC"/>
    <w:rsid w:val="007C5127"/>
    <w:rsid w:val="007D21D9"/>
    <w:rsid w:val="00805A6E"/>
    <w:rsid w:val="008C6B63"/>
    <w:rsid w:val="00920CCC"/>
    <w:rsid w:val="0097667F"/>
    <w:rsid w:val="00995749"/>
    <w:rsid w:val="009B0940"/>
    <w:rsid w:val="00A91FE1"/>
    <w:rsid w:val="00A95B2A"/>
    <w:rsid w:val="00AD5229"/>
    <w:rsid w:val="00AE22CB"/>
    <w:rsid w:val="00B032A0"/>
    <w:rsid w:val="00B35E83"/>
    <w:rsid w:val="00B66B23"/>
    <w:rsid w:val="00B73A41"/>
    <w:rsid w:val="00B86FBC"/>
    <w:rsid w:val="00BA1A0B"/>
    <w:rsid w:val="00BA2C9D"/>
    <w:rsid w:val="00BD711B"/>
    <w:rsid w:val="00D2787D"/>
    <w:rsid w:val="00D5787D"/>
    <w:rsid w:val="00D71FEC"/>
    <w:rsid w:val="00D862EB"/>
    <w:rsid w:val="00D93215"/>
    <w:rsid w:val="00DE131F"/>
    <w:rsid w:val="00E127D4"/>
    <w:rsid w:val="00E275F5"/>
    <w:rsid w:val="00F37050"/>
    <w:rsid w:val="00F46CAE"/>
    <w:rsid w:val="00FB5A6F"/>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62BB"/>
  <w15:docId w15:val="{439BDAAF-AD5D-3544-AEBC-6ED0C061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4320"/>
      </w:tabs>
      <w:outlineLvl w:val="0"/>
    </w:pPr>
    <w:rPr>
      <w:sz w:val="24"/>
      <w:szCs w:val="24"/>
    </w:rPr>
  </w:style>
  <w:style w:type="paragraph" w:styleId="Heading2">
    <w:name w:val="heading 2"/>
    <w:basedOn w:val="Normal"/>
    <w:next w:val="Normal"/>
    <w:uiPriority w:val="9"/>
    <w:semiHidden/>
    <w:unhideWhenUsed/>
    <w:qFormat/>
    <w:pPr>
      <w:keepNext/>
      <w:jc w:val="center"/>
      <w:outlineLvl w:val="1"/>
    </w:pPr>
    <w:rPr>
      <w:b/>
      <w:sz w:val="28"/>
      <w:szCs w:val="28"/>
    </w:rPr>
  </w:style>
  <w:style w:type="paragraph" w:styleId="Heading3">
    <w:name w:val="heading 3"/>
    <w:basedOn w:val="Normal"/>
    <w:next w:val="Normal"/>
    <w:uiPriority w:val="9"/>
    <w:semiHidden/>
    <w:unhideWhenUsed/>
    <w:qFormat/>
    <w:pPr>
      <w:keepNext/>
      <w:widowControl w:val="0"/>
      <w:jc w:val="cente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2733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2F"/>
    <w:rPr>
      <w:rFonts w:ascii="Segoe UI" w:hAnsi="Segoe UI" w:cs="Segoe UI"/>
      <w:sz w:val="18"/>
      <w:szCs w:val="18"/>
    </w:rPr>
  </w:style>
  <w:style w:type="paragraph" w:styleId="Header">
    <w:name w:val="header"/>
    <w:basedOn w:val="Normal"/>
    <w:link w:val="HeaderChar"/>
    <w:uiPriority w:val="99"/>
    <w:unhideWhenUsed/>
    <w:rsid w:val="0027332F"/>
    <w:pPr>
      <w:tabs>
        <w:tab w:val="center" w:pos="4680"/>
        <w:tab w:val="right" w:pos="9360"/>
      </w:tabs>
    </w:pPr>
  </w:style>
  <w:style w:type="character" w:customStyle="1" w:styleId="HeaderChar">
    <w:name w:val="Header Char"/>
    <w:basedOn w:val="DefaultParagraphFont"/>
    <w:link w:val="Header"/>
    <w:uiPriority w:val="99"/>
    <w:rsid w:val="0027332F"/>
  </w:style>
  <w:style w:type="paragraph" w:styleId="Footer">
    <w:name w:val="footer"/>
    <w:basedOn w:val="Normal"/>
    <w:link w:val="FooterChar"/>
    <w:uiPriority w:val="99"/>
    <w:unhideWhenUsed/>
    <w:rsid w:val="0027332F"/>
    <w:pPr>
      <w:tabs>
        <w:tab w:val="center" w:pos="4680"/>
        <w:tab w:val="right" w:pos="9360"/>
      </w:tabs>
    </w:pPr>
  </w:style>
  <w:style w:type="character" w:customStyle="1" w:styleId="FooterChar">
    <w:name w:val="Footer Char"/>
    <w:basedOn w:val="DefaultParagraphFont"/>
    <w:link w:val="Footer"/>
    <w:uiPriority w:val="99"/>
    <w:rsid w:val="0027332F"/>
  </w:style>
  <w:style w:type="character" w:styleId="PlaceholderText">
    <w:name w:val="Placeholder Text"/>
    <w:basedOn w:val="DefaultParagraphFont"/>
    <w:uiPriority w:val="99"/>
    <w:semiHidden/>
    <w:rsid w:val="00537824"/>
    <w:rPr>
      <w:color w:val="808080"/>
    </w:rPr>
  </w:style>
  <w:style w:type="paragraph" w:customStyle="1" w:styleId="Default">
    <w:name w:val="Default"/>
    <w:rsid w:val="00537824"/>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24D0E"/>
    <w:pPr>
      <w:ind w:left="720"/>
      <w:contextualSpacing/>
    </w:pPr>
  </w:style>
  <w:style w:type="character" w:styleId="Hyperlink">
    <w:name w:val="Hyperlink"/>
    <w:basedOn w:val="DefaultParagraphFont"/>
    <w:uiPriority w:val="99"/>
    <w:unhideWhenUsed/>
    <w:rsid w:val="00BE4996"/>
    <w:rPr>
      <w:color w:val="0000FF" w:themeColor="hyperlink"/>
      <w:u w:val="single"/>
    </w:rPr>
  </w:style>
  <w:style w:type="paragraph" w:styleId="TOC1">
    <w:name w:val="toc 1"/>
    <w:basedOn w:val="Normal"/>
    <w:next w:val="Normal"/>
    <w:autoRedefine/>
    <w:uiPriority w:val="39"/>
    <w:unhideWhenUsed/>
    <w:rsid w:val="008640D2"/>
    <w:pPr>
      <w:tabs>
        <w:tab w:val="left" w:pos="660"/>
        <w:tab w:val="right" w:pos="9350"/>
      </w:tabs>
      <w:spacing w:after="100"/>
    </w:pPr>
    <w:rPr>
      <w:rFonts w:asciiTheme="minorHAnsi" w:eastAsia="Times New Roman" w:hAnsiTheme="minorHAnsi" w:cs="Times New Roman"/>
      <w:b/>
      <w:noProof/>
    </w:rPr>
  </w:style>
  <w:style w:type="character" w:styleId="CommentReference">
    <w:name w:val="annotation reference"/>
    <w:basedOn w:val="DefaultParagraphFont"/>
    <w:uiPriority w:val="99"/>
    <w:semiHidden/>
    <w:unhideWhenUsed/>
    <w:rsid w:val="001E4A38"/>
    <w:rPr>
      <w:sz w:val="16"/>
      <w:szCs w:val="16"/>
    </w:rPr>
  </w:style>
  <w:style w:type="paragraph" w:styleId="CommentText">
    <w:name w:val="annotation text"/>
    <w:basedOn w:val="Normal"/>
    <w:link w:val="CommentTextChar"/>
    <w:uiPriority w:val="99"/>
    <w:semiHidden/>
    <w:unhideWhenUsed/>
    <w:rsid w:val="001E4A38"/>
    <w:rPr>
      <w:sz w:val="20"/>
      <w:szCs w:val="20"/>
    </w:rPr>
  </w:style>
  <w:style w:type="character" w:customStyle="1" w:styleId="CommentTextChar">
    <w:name w:val="Comment Text Char"/>
    <w:basedOn w:val="DefaultParagraphFont"/>
    <w:link w:val="CommentText"/>
    <w:uiPriority w:val="99"/>
    <w:semiHidden/>
    <w:rsid w:val="001E4A38"/>
    <w:rPr>
      <w:sz w:val="20"/>
      <w:szCs w:val="20"/>
    </w:rPr>
  </w:style>
  <w:style w:type="paragraph" w:styleId="CommentSubject">
    <w:name w:val="annotation subject"/>
    <w:basedOn w:val="CommentText"/>
    <w:next w:val="CommentText"/>
    <w:link w:val="CommentSubjectChar"/>
    <w:uiPriority w:val="99"/>
    <w:semiHidden/>
    <w:unhideWhenUsed/>
    <w:rsid w:val="001E4A38"/>
    <w:rPr>
      <w:b/>
      <w:bCs/>
    </w:rPr>
  </w:style>
  <w:style w:type="character" w:customStyle="1" w:styleId="CommentSubjectChar">
    <w:name w:val="Comment Subject Char"/>
    <w:basedOn w:val="CommentTextChar"/>
    <w:link w:val="CommentSubject"/>
    <w:uiPriority w:val="99"/>
    <w:semiHidden/>
    <w:rsid w:val="001E4A38"/>
    <w:rPr>
      <w:b/>
      <w:bCs/>
      <w:sz w:val="20"/>
      <w:szCs w:val="20"/>
    </w:rPr>
  </w:style>
  <w:style w:type="paragraph" w:styleId="NoSpacing">
    <w:name w:val="No Spacing"/>
    <w:uiPriority w:val="1"/>
    <w:qFormat/>
    <w:rsid w:val="00E2744C"/>
    <w:rPr>
      <w:rFonts w:asciiTheme="minorHAnsi" w:eastAsiaTheme="minorHAnsi" w:hAnsiTheme="minorHAnsi" w:cstheme="minorBidi"/>
    </w:rPr>
  </w:style>
  <w:style w:type="table" w:styleId="TableGrid">
    <w:name w:val="Table Grid"/>
    <w:basedOn w:val="TableNormal"/>
    <w:uiPriority w:val="39"/>
    <w:rsid w:val="00E2744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5930"/>
  </w:style>
  <w:style w:type="paragraph" w:customStyle="1" w:styleId="Style2">
    <w:name w:val="Style2"/>
    <w:basedOn w:val="Heading1"/>
    <w:link w:val="Style2Char"/>
    <w:qFormat/>
    <w:rsid w:val="00712BEC"/>
    <w:pPr>
      <w:keepLines/>
      <w:widowControl/>
      <w:tabs>
        <w:tab w:val="clear" w:pos="4320"/>
      </w:tabs>
      <w:spacing w:before="240" w:after="160" w:line="259" w:lineRule="auto"/>
    </w:pPr>
    <w:rPr>
      <w:rFonts w:asciiTheme="minorHAnsi" w:eastAsiaTheme="majorEastAsia" w:hAnsiTheme="minorHAnsi" w:cstheme="minorHAnsi"/>
      <w:b/>
      <w:sz w:val="22"/>
      <w:szCs w:val="32"/>
    </w:rPr>
  </w:style>
  <w:style w:type="character" w:customStyle="1" w:styleId="Style2Char">
    <w:name w:val="Style2 Char"/>
    <w:basedOn w:val="DefaultParagraphFont"/>
    <w:link w:val="Style2"/>
    <w:rsid w:val="00712BEC"/>
    <w:rPr>
      <w:rFonts w:asciiTheme="minorHAnsi" w:eastAsiaTheme="majorEastAsia" w:hAnsiTheme="minorHAnsi" w:cstheme="minorHAnsi"/>
      <w:b/>
      <w:szCs w:val="32"/>
    </w:rPr>
  </w:style>
  <w:style w:type="paragraph" w:styleId="TOCHeading">
    <w:name w:val="TOC Heading"/>
    <w:basedOn w:val="Heading1"/>
    <w:next w:val="Normal"/>
    <w:uiPriority w:val="39"/>
    <w:unhideWhenUsed/>
    <w:qFormat/>
    <w:rsid w:val="00DC4ADC"/>
    <w:pPr>
      <w:keepLines/>
      <w:widowControl/>
      <w:tabs>
        <w:tab w:val="clear" w:pos="4320"/>
      </w:tabs>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rPr>
      <w:rFonts w:ascii="Cambria" w:eastAsia="Cambria" w:hAnsi="Cambria" w:cs="Cambria"/>
    </w:rPr>
    <w:tblPr>
      <w:tblStyleRowBandSize w:val="1"/>
      <w:tblStyleColBandSize w:val="1"/>
    </w:tblPr>
  </w:style>
  <w:style w:type="table" w:customStyle="1" w:styleId="a3">
    <w:basedOn w:val="TableNormal"/>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33FE8"/>
    <w:rPr>
      <w:color w:val="605E5C"/>
      <w:shd w:val="clear" w:color="auto" w:fill="E1DFDD"/>
    </w:rPr>
  </w:style>
  <w:style w:type="character" w:customStyle="1" w:styleId="il">
    <w:name w:val="il"/>
    <w:basedOn w:val="DefaultParagraphFont"/>
    <w:rsid w:val="00BD04F4"/>
  </w:style>
  <w:style w:type="table" w:customStyle="1" w:styleId="a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rPr>
      <w:rFonts w:ascii="Cambria" w:eastAsia="Cambria" w:hAnsi="Cambria" w:cs="Cambria"/>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ancillaryreview@Fairview.org" TargetMode="External"/><Relationship Id="rId18" Type="http://schemas.openxmlformats.org/officeDocument/2006/relationships/hyperlink" Target="mailto:ccprc@umn.edu" TargetMode="External"/><Relationship Id="rId26" Type="http://schemas.openxmlformats.org/officeDocument/2006/relationships/hyperlink" Target="mailto:becca002@umn.edu" TargetMode="External"/><Relationship Id="rId39" Type="http://schemas.microsoft.com/office/2018/08/relationships/commentsExtensible" Target="commentsExtensible.xml"/><Relationship Id="rId21" Type="http://schemas.openxmlformats.org/officeDocument/2006/relationships/hyperlink" Target="https://drive.google.com/open?id=0Bw3yHuGQzD8CaExVUkZEWjBVSU0" TargetMode="External"/><Relationship Id="rId34" Type="http://schemas.openxmlformats.org/officeDocument/2006/relationships/hyperlink" Target="about:blank"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rive.google.com/open?id=0Bw3yHuGQzD8CaExVUkZEWjBVSU0" TargetMode="External"/><Relationship Id="rId29" Type="http://schemas.openxmlformats.org/officeDocument/2006/relationships/hyperlink" Target="https://www.ctsi.umn.edu/consultations-and-services/data-access-and-informatics-consulting/bp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0B7644h9N2vLcMTl0ZE9yQkhLd3c/view" TargetMode="External"/><Relationship Id="rId24" Type="http://schemas.openxmlformats.org/officeDocument/2006/relationships/hyperlink" Target="mailto:bpic@umn.edu" TargetMode="External"/><Relationship Id="rId32" Type="http://schemas.openxmlformats.org/officeDocument/2006/relationships/hyperlink" Target="https://policy.umn.edu/it/dataclassification" TargetMode="External"/><Relationship Id="rId37" Type="http://schemas.microsoft.com/office/2011/relationships/commentsExtended" Target="commentsExtended.xm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rive.google.com/uc?export=download&amp;id=0B7644h9N2vLcOWtzU2FmSU5oS0U" TargetMode="External"/><Relationship Id="rId23" Type="http://schemas.openxmlformats.org/officeDocument/2006/relationships/hyperlink" Target="https://ctsi.umn.edu/services/data-informatics/biomedical-informatics-and-data-access" TargetMode="External"/><Relationship Id="rId28" Type="http://schemas.openxmlformats.org/officeDocument/2006/relationships/hyperlink" Target="mailto:oncore@umn.edu" TargetMode="External"/><Relationship Id="rId36" Type="http://schemas.openxmlformats.org/officeDocument/2006/relationships/comments" Target="comments.xml"/><Relationship Id="rId10" Type="http://schemas.openxmlformats.org/officeDocument/2006/relationships/hyperlink" Target="https://research.umn.edu/units/irb/toolkit-library/checklists" TargetMode="External"/><Relationship Id="rId19" Type="http://schemas.openxmlformats.org/officeDocument/2006/relationships/hyperlink" Target="https://drive.google.com/open?id=0Bw3yHuGQzD8CaExVUkZEWjBVSU0" TargetMode="External"/><Relationship Id="rId31" Type="http://schemas.openxmlformats.org/officeDocument/2006/relationships/hyperlink" Target="https://policy.umn.edu/operations/phi"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research.umn.edu/units/irb/toolkit-library/checklists" TargetMode="External"/><Relationship Id="rId14" Type="http://schemas.openxmlformats.org/officeDocument/2006/relationships/hyperlink" Target="mailto:medreg@umn.edu"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kmmccorm@umn.edu" TargetMode="External"/><Relationship Id="rId30" Type="http://schemas.openxmlformats.org/officeDocument/2006/relationships/hyperlink" Target="https://www.epic.com/" TargetMode="External"/><Relationship Id="rId35" Type="http://schemas.openxmlformats.org/officeDocument/2006/relationships/hyperlink" Target="https://www.ctsi.umn.edu/consultations-and-services/data-access-and-informatics-consulting/bpic"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research@gillettechildrens.com" TargetMode="External"/><Relationship Id="rId17" Type="http://schemas.openxmlformats.org/officeDocument/2006/relationships/hyperlink" Target="https://www.cancer.umn.edu/for-researchers/investigator-resources/cancer-protocol-review-committee" TargetMode="External"/><Relationship Id="rId25" Type="http://schemas.openxmlformats.org/officeDocument/2006/relationships/hyperlink" Target="mailto:privacy@umn.edu" TargetMode="External"/><Relationship Id="rId33" Type="http://schemas.openxmlformats.org/officeDocument/2006/relationships/hyperlink" Target="https://policy.umn.edu/it/securedata" TargetMode="External"/><Relationship Id="rId38" Type="http://schemas.microsoft.com/office/2016/09/relationships/commentsIds" Target="commentsIds.xml"/><Relationship Id="rId20" Type="http://schemas.openxmlformats.org/officeDocument/2006/relationships/hyperlink" Target="https://drive.google.com/open?id=0Bw3yHuGQzD8CaExVUkZEWjBVSU0" TargetMode="External"/><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37134D03586D4993E192A5388EF78C"/>
        <w:category>
          <w:name w:val="General"/>
          <w:gallery w:val="placeholder"/>
        </w:category>
        <w:types>
          <w:type w:val="bbPlcHdr"/>
        </w:types>
        <w:behaviors>
          <w:behavior w:val="content"/>
        </w:behaviors>
        <w:guid w:val="{6C2D0A9E-A2B7-4741-AA25-3521BC7B5B81}"/>
      </w:docPartPr>
      <w:docPartBody>
        <w:p w:rsidR="00300D2A" w:rsidRDefault="0051189B" w:rsidP="0051189B">
          <w:pPr>
            <w:pStyle w:val="3E37134D03586D4993E192A5388EF78C"/>
          </w:pPr>
          <w:r w:rsidRPr="005D438F">
            <w:rPr>
              <w:rStyle w:val="PlaceholderText"/>
              <w:rFonts w:cstheme="minorHAnsi"/>
            </w:rPr>
            <w:t>Choose an item.</w:t>
          </w:r>
        </w:p>
      </w:docPartBody>
    </w:docPart>
    <w:docPart>
      <w:docPartPr>
        <w:name w:val="EE5499307FB3514A96F4C57C632B9BA6"/>
        <w:category>
          <w:name w:val="General"/>
          <w:gallery w:val="placeholder"/>
        </w:category>
        <w:types>
          <w:type w:val="bbPlcHdr"/>
        </w:types>
        <w:behaviors>
          <w:behavior w:val="content"/>
        </w:behaviors>
        <w:guid w:val="{3A52B6AA-4D72-B541-90D5-594C044B26D7}"/>
      </w:docPartPr>
      <w:docPartBody>
        <w:p w:rsidR="00300D2A" w:rsidRDefault="0051189B" w:rsidP="0051189B">
          <w:pPr>
            <w:pStyle w:val="EE5499307FB3514A96F4C57C632B9BA6"/>
          </w:pPr>
          <w:r w:rsidRPr="005D438F">
            <w:rPr>
              <w:rStyle w:val="PlaceholderText"/>
              <w:rFonts w:cstheme="minorHAnsi"/>
            </w:rPr>
            <w:t>Choose an item.</w:t>
          </w:r>
        </w:p>
      </w:docPartBody>
    </w:docPart>
    <w:docPart>
      <w:docPartPr>
        <w:name w:val="EF964BB8AC822C4DAF5ECEAABEBE1C81"/>
        <w:category>
          <w:name w:val="General"/>
          <w:gallery w:val="placeholder"/>
        </w:category>
        <w:types>
          <w:type w:val="bbPlcHdr"/>
        </w:types>
        <w:behaviors>
          <w:behavior w:val="content"/>
        </w:behaviors>
        <w:guid w:val="{8C315CF5-251D-5B48-A478-898C22F100DA}"/>
      </w:docPartPr>
      <w:docPartBody>
        <w:p w:rsidR="00300D2A" w:rsidRDefault="0051189B" w:rsidP="0051189B">
          <w:pPr>
            <w:pStyle w:val="EF964BB8AC822C4DAF5ECEAABEBE1C81"/>
          </w:pPr>
          <w:r w:rsidRPr="005D438F">
            <w:rPr>
              <w:rStyle w:val="PlaceholderText"/>
              <w:rFonts w:cstheme="minorHAnsi"/>
            </w:rPr>
            <w:t>Choose an item.</w:t>
          </w:r>
        </w:p>
      </w:docPartBody>
    </w:docPart>
    <w:docPart>
      <w:docPartPr>
        <w:name w:val="3F291E63D0C4204E9FD694FF4B2C49B8"/>
        <w:category>
          <w:name w:val="General"/>
          <w:gallery w:val="placeholder"/>
        </w:category>
        <w:types>
          <w:type w:val="bbPlcHdr"/>
        </w:types>
        <w:behaviors>
          <w:behavior w:val="content"/>
        </w:behaviors>
        <w:guid w:val="{954F2F45-974C-A94B-9FA1-D757B55023B5}"/>
      </w:docPartPr>
      <w:docPartBody>
        <w:p w:rsidR="00300D2A" w:rsidRDefault="0051189B" w:rsidP="0051189B">
          <w:pPr>
            <w:pStyle w:val="3F291E63D0C4204E9FD694FF4B2C49B8"/>
          </w:pPr>
          <w:r w:rsidRPr="005D438F">
            <w:rPr>
              <w:rStyle w:val="PlaceholderText"/>
              <w:rFonts w:cstheme="minorHAnsi"/>
            </w:rPr>
            <w:t>Choose an item.</w:t>
          </w:r>
        </w:p>
      </w:docPartBody>
    </w:docPart>
    <w:docPart>
      <w:docPartPr>
        <w:name w:val="001E49D99A05764AA79AD4EBF5473336"/>
        <w:category>
          <w:name w:val="General"/>
          <w:gallery w:val="placeholder"/>
        </w:category>
        <w:types>
          <w:type w:val="bbPlcHdr"/>
        </w:types>
        <w:behaviors>
          <w:behavior w:val="content"/>
        </w:behaviors>
        <w:guid w:val="{3E0F5A55-F4A7-F847-817D-139635523549}"/>
      </w:docPartPr>
      <w:docPartBody>
        <w:p w:rsidR="00300D2A" w:rsidRDefault="0051189B" w:rsidP="0051189B">
          <w:pPr>
            <w:pStyle w:val="001E49D99A05764AA79AD4EBF5473336"/>
          </w:pPr>
          <w:r w:rsidRPr="005D438F">
            <w:rPr>
              <w:rStyle w:val="PlaceholderText"/>
              <w:rFonts w:cstheme="minorHAnsi"/>
            </w:rPr>
            <w:t>Choose an item.</w:t>
          </w:r>
        </w:p>
      </w:docPartBody>
    </w:docPart>
    <w:docPart>
      <w:docPartPr>
        <w:name w:val="01C053B8CF799D4CBB4F3112A8464A3A"/>
        <w:category>
          <w:name w:val="General"/>
          <w:gallery w:val="placeholder"/>
        </w:category>
        <w:types>
          <w:type w:val="bbPlcHdr"/>
        </w:types>
        <w:behaviors>
          <w:behavior w:val="content"/>
        </w:behaviors>
        <w:guid w:val="{380B18D5-5C5A-8D4F-B7D1-E078412CB099}"/>
      </w:docPartPr>
      <w:docPartBody>
        <w:p w:rsidR="00300D2A" w:rsidRDefault="0051189B" w:rsidP="0051189B">
          <w:pPr>
            <w:pStyle w:val="01C053B8CF799D4CBB4F3112A8464A3A"/>
          </w:pPr>
          <w:r w:rsidRPr="005D438F">
            <w:rPr>
              <w:rStyle w:val="PlaceholderText"/>
              <w:rFonts w:cstheme="minorHAnsi"/>
            </w:rPr>
            <w:t>Choose an item.</w:t>
          </w:r>
        </w:p>
      </w:docPartBody>
    </w:docPart>
    <w:docPart>
      <w:docPartPr>
        <w:name w:val="46B01F6EAE86664A873F95E8D927A138"/>
        <w:category>
          <w:name w:val="General"/>
          <w:gallery w:val="placeholder"/>
        </w:category>
        <w:types>
          <w:type w:val="bbPlcHdr"/>
        </w:types>
        <w:behaviors>
          <w:behavior w:val="content"/>
        </w:behaviors>
        <w:guid w:val="{316EFB8E-7625-D648-9B80-04748FC9BB73}"/>
      </w:docPartPr>
      <w:docPartBody>
        <w:p w:rsidR="00300D2A" w:rsidRDefault="0051189B" w:rsidP="0051189B">
          <w:pPr>
            <w:pStyle w:val="46B01F6EAE86664A873F95E8D927A138"/>
          </w:pPr>
          <w:r w:rsidRPr="005D438F">
            <w:rPr>
              <w:rStyle w:val="PlaceholderText"/>
              <w:rFonts w:cstheme="minorHAnsi"/>
            </w:rPr>
            <w:t>Choose an item.</w:t>
          </w:r>
        </w:p>
      </w:docPartBody>
    </w:docPart>
    <w:docPart>
      <w:docPartPr>
        <w:name w:val="C5BD065BDF768E428B84F300686EA5F0"/>
        <w:category>
          <w:name w:val="General"/>
          <w:gallery w:val="placeholder"/>
        </w:category>
        <w:types>
          <w:type w:val="bbPlcHdr"/>
        </w:types>
        <w:behaviors>
          <w:behavior w:val="content"/>
        </w:behaviors>
        <w:guid w:val="{3EDCC8F4-7868-764E-92EA-764360EC4486}"/>
      </w:docPartPr>
      <w:docPartBody>
        <w:p w:rsidR="00300D2A" w:rsidRDefault="0051189B" w:rsidP="0051189B">
          <w:pPr>
            <w:pStyle w:val="C5BD065BDF768E428B84F300686EA5F0"/>
          </w:pPr>
          <w:r w:rsidRPr="005D438F">
            <w:rPr>
              <w:rStyle w:val="PlaceholderText"/>
              <w:rFonts w:cstheme="minorHAnsi"/>
            </w:rPr>
            <w:t>Choose an item.</w:t>
          </w:r>
        </w:p>
      </w:docPartBody>
    </w:docPart>
    <w:docPart>
      <w:docPartPr>
        <w:name w:val="1B47617F4A3AD04E800EEFFD46E41C49"/>
        <w:category>
          <w:name w:val="General"/>
          <w:gallery w:val="placeholder"/>
        </w:category>
        <w:types>
          <w:type w:val="bbPlcHdr"/>
        </w:types>
        <w:behaviors>
          <w:behavior w:val="content"/>
        </w:behaviors>
        <w:guid w:val="{03271DBD-8E62-D64A-A8E2-F6CAB5CF2329}"/>
      </w:docPartPr>
      <w:docPartBody>
        <w:p w:rsidR="00300D2A" w:rsidRDefault="0051189B" w:rsidP="0051189B">
          <w:pPr>
            <w:pStyle w:val="1B47617F4A3AD04E800EEFFD46E41C49"/>
          </w:pPr>
          <w:r w:rsidRPr="005D438F">
            <w:rPr>
              <w:rStyle w:val="PlaceholderText"/>
              <w:rFonts w:cstheme="minorHAnsi"/>
            </w:rPr>
            <w:t>Choose an item.</w:t>
          </w:r>
        </w:p>
      </w:docPartBody>
    </w:docPart>
    <w:docPart>
      <w:docPartPr>
        <w:name w:val="4D98B5A98083404D9D02F415E3D2FA05"/>
        <w:category>
          <w:name w:val="General"/>
          <w:gallery w:val="placeholder"/>
        </w:category>
        <w:types>
          <w:type w:val="bbPlcHdr"/>
        </w:types>
        <w:behaviors>
          <w:behavior w:val="content"/>
        </w:behaviors>
        <w:guid w:val="{58CA7CCB-94B1-754A-8213-6B965BC86DBD}"/>
      </w:docPartPr>
      <w:docPartBody>
        <w:p w:rsidR="00300D2A" w:rsidRDefault="0051189B" w:rsidP="0051189B">
          <w:pPr>
            <w:pStyle w:val="4D98B5A98083404D9D02F415E3D2FA05"/>
          </w:pPr>
          <w:r w:rsidRPr="005D438F">
            <w:rPr>
              <w:rStyle w:val="PlaceholderText"/>
              <w:rFonts w:cstheme="minorHAnsi"/>
            </w:rPr>
            <w:t>Choose an item.</w:t>
          </w:r>
        </w:p>
      </w:docPartBody>
    </w:docPart>
    <w:docPart>
      <w:docPartPr>
        <w:name w:val="7CA2DD77DD63A948BDD105E43DDD9A12"/>
        <w:category>
          <w:name w:val="General"/>
          <w:gallery w:val="placeholder"/>
        </w:category>
        <w:types>
          <w:type w:val="bbPlcHdr"/>
        </w:types>
        <w:behaviors>
          <w:behavior w:val="content"/>
        </w:behaviors>
        <w:guid w:val="{BF6A3679-E090-2C48-9886-BDBB1A37DB48}"/>
      </w:docPartPr>
      <w:docPartBody>
        <w:p w:rsidR="00300D2A" w:rsidRDefault="0051189B" w:rsidP="0051189B">
          <w:pPr>
            <w:pStyle w:val="7CA2DD77DD63A948BDD105E43DDD9A12"/>
          </w:pPr>
          <w:r w:rsidRPr="005D438F">
            <w:rPr>
              <w:rStyle w:val="PlaceholderText"/>
              <w:rFonts w:cstheme="minorHAnsi"/>
            </w:rPr>
            <w:t>Choose an item.</w:t>
          </w:r>
        </w:p>
      </w:docPartBody>
    </w:docPart>
    <w:docPart>
      <w:docPartPr>
        <w:name w:val="8BE2AB2E808708458446C1B65B399611"/>
        <w:category>
          <w:name w:val="General"/>
          <w:gallery w:val="placeholder"/>
        </w:category>
        <w:types>
          <w:type w:val="bbPlcHdr"/>
        </w:types>
        <w:behaviors>
          <w:behavior w:val="content"/>
        </w:behaviors>
        <w:guid w:val="{151917E3-A68E-C24B-99E9-AC2FA403CCEC}"/>
      </w:docPartPr>
      <w:docPartBody>
        <w:p w:rsidR="00300D2A" w:rsidRDefault="0051189B" w:rsidP="0051189B">
          <w:pPr>
            <w:pStyle w:val="8BE2AB2E808708458446C1B65B399611"/>
          </w:pPr>
          <w:r w:rsidRPr="005D438F">
            <w:rPr>
              <w:rStyle w:val="PlaceholderText"/>
              <w:rFonts w:cstheme="minorHAnsi"/>
            </w:rPr>
            <w:t>Choose an item.</w:t>
          </w:r>
        </w:p>
      </w:docPartBody>
    </w:docPart>
    <w:docPart>
      <w:docPartPr>
        <w:name w:val="376B4B42FF702A41BB5506850E815AC4"/>
        <w:category>
          <w:name w:val="General"/>
          <w:gallery w:val="placeholder"/>
        </w:category>
        <w:types>
          <w:type w:val="bbPlcHdr"/>
        </w:types>
        <w:behaviors>
          <w:behavior w:val="content"/>
        </w:behaviors>
        <w:guid w:val="{97AF5891-7157-0A45-9CF2-B645674E93FD}"/>
      </w:docPartPr>
      <w:docPartBody>
        <w:p w:rsidR="00300D2A" w:rsidRDefault="0051189B" w:rsidP="0051189B">
          <w:pPr>
            <w:pStyle w:val="376B4B42FF702A41BB5506850E815AC4"/>
          </w:pPr>
          <w:r w:rsidRPr="005D438F">
            <w:rPr>
              <w:rStyle w:val="PlaceholderText"/>
              <w:rFonts w:cstheme="minorHAnsi"/>
            </w:rPr>
            <w:t>Choose an item.</w:t>
          </w:r>
        </w:p>
      </w:docPartBody>
    </w:docPart>
    <w:docPart>
      <w:docPartPr>
        <w:name w:val="B8B3D178F59CF747B4F5116EDB443D75"/>
        <w:category>
          <w:name w:val="General"/>
          <w:gallery w:val="placeholder"/>
        </w:category>
        <w:types>
          <w:type w:val="bbPlcHdr"/>
        </w:types>
        <w:behaviors>
          <w:behavior w:val="content"/>
        </w:behaviors>
        <w:guid w:val="{CA0850E6-4FF6-C248-8B0F-288F0EC2570C}"/>
      </w:docPartPr>
      <w:docPartBody>
        <w:p w:rsidR="00300D2A" w:rsidRDefault="0051189B" w:rsidP="0051189B">
          <w:pPr>
            <w:pStyle w:val="B8B3D178F59CF747B4F5116EDB443D75"/>
          </w:pPr>
          <w:r w:rsidRPr="005D438F">
            <w:rPr>
              <w:rStyle w:val="PlaceholderText"/>
              <w:rFonts w:cstheme="minorHAnsi"/>
            </w:rPr>
            <w:t>Choose an item.</w:t>
          </w:r>
        </w:p>
      </w:docPartBody>
    </w:docPart>
    <w:docPart>
      <w:docPartPr>
        <w:name w:val="76CEC8E067EAF246857D829D34C06755"/>
        <w:category>
          <w:name w:val="General"/>
          <w:gallery w:val="placeholder"/>
        </w:category>
        <w:types>
          <w:type w:val="bbPlcHdr"/>
        </w:types>
        <w:behaviors>
          <w:behavior w:val="content"/>
        </w:behaviors>
        <w:guid w:val="{6B4B04DA-8C39-8D4C-88B4-2997D59AECAC}"/>
      </w:docPartPr>
      <w:docPartBody>
        <w:p w:rsidR="00300D2A" w:rsidRDefault="0051189B" w:rsidP="0051189B">
          <w:pPr>
            <w:pStyle w:val="76CEC8E067EAF246857D829D34C06755"/>
          </w:pPr>
          <w:r w:rsidRPr="005D438F">
            <w:rPr>
              <w:rStyle w:val="PlaceholderText"/>
              <w:rFonts w:cstheme="minorHAnsi"/>
            </w:rPr>
            <w:t>Choose an item.</w:t>
          </w:r>
        </w:p>
      </w:docPartBody>
    </w:docPart>
    <w:docPart>
      <w:docPartPr>
        <w:name w:val="4503EB849513B34FB1E13C8D6D9B6171"/>
        <w:category>
          <w:name w:val="General"/>
          <w:gallery w:val="placeholder"/>
        </w:category>
        <w:types>
          <w:type w:val="bbPlcHdr"/>
        </w:types>
        <w:behaviors>
          <w:behavior w:val="content"/>
        </w:behaviors>
        <w:guid w:val="{D0E030B1-E30E-3740-8F3B-35DB17D4BF6E}"/>
      </w:docPartPr>
      <w:docPartBody>
        <w:p w:rsidR="00300D2A" w:rsidRDefault="0051189B" w:rsidP="0051189B">
          <w:pPr>
            <w:pStyle w:val="4503EB849513B34FB1E13C8D6D9B6171"/>
          </w:pPr>
          <w:r w:rsidRPr="005D438F">
            <w:rPr>
              <w:rStyle w:val="PlaceholderText"/>
              <w:rFonts w:cstheme="minorHAnsi"/>
            </w:rPr>
            <w:t>Choose an item.</w:t>
          </w:r>
        </w:p>
      </w:docPartBody>
    </w:docPart>
    <w:docPart>
      <w:docPartPr>
        <w:name w:val="B8CF78448205934DB6299D6FB65AD97C"/>
        <w:category>
          <w:name w:val="General"/>
          <w:gallery w:val="placeholder"/>
        </w:category>
        <w:types>
          <w:type w:val="bbPlcHdr"/>
        </w:types>
        <w:behaviors>
          <w:behavior w:val="content"/>
        </w:behaviors>
        <w:guid w:val="{2C1DB723-A432-7B41-BF27-56257147E88C}"/>
      </w:docPartPr>
      <w:docPartBody>
        <w:p w:rsidR="00300D2A" w:rsidRDefault="0051189B" w:rsidP="0051189B">
          <w:pPr>
            <w:pStyle w:val="B8CF78448205934DB6299D6FB65AD97C"/>
          </w:pPr>
          <w:r w:rsidRPr="005D438F">
            <w:rPr>
              <w:rStyle w:val="PlaceholderText"/>
              <w:rFonts w:cstheme="minorHAnsi"/>
            </w:rPr>
            <w:t>Choose an item.</w:t>
          </w:r>
        </w:p>
      </w:docPartBody>
    </w:docPart>
    <w:docPart>
      <w:docPartPr>
        <w:name w:val="79DA9260B64EF240BD5150CE7C2DC24D"/>
        <w:category>
          <w:name w:val="General"/>
          <w:gallery w:val="placeholder"/>
        </w:category>
        <w:types>
          <w:type w:val="bbPlcHdr"/>
        </w:types>
        <w:behaviors>
          <w:behavior w:val="content"/>
        </w:behaviors>
        <w:guid w:val="{2DC7E0E3-E3C7-DE4A-AA61-74DD8845B991}"/>
      </w:docPartPr>
      <w:docPartBody>
        <w:p w:rsidR="00300D2A" w:rsidRDefault="0051189B" w:rsidP="0051189B">
          <w:pPr>
            <w:pStyle w:val="79DA9260B64EF240BD5150CE7C2DC24D"/>
          </w:pPr>
          <w:r w:rsidRPr="005D438F">
            <w:rPr>
              <w:rStyle w:val="PlaceholderText"/>
              <w:rFonts w:cs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B"/>
    <w:rsid w:val="00115C59"/>
    <w:rsid w:val="00300D2A"/>
    <w:rsid w:val="0042006F"/>
    <w:rsid w:val="0051189B"/>
    <w:rsid w:val="0069127C"/>
    <w:rsid w:val="006F105B"/>
    <w:rsid w:val="00B65182"/>
    <w:rsid w:val="00BB1325"/>
    <w:rsid w:val="00D85232"/>
    <w:rsid w:val="00E45D69"/>
    <w:rsid w:val="00F4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89B"/>
    <w:rPr>
      <w:color w:val="808080"/>
    </w:rPr>
  </w:style>
  <w:style w:type="paragraph" w:customStyle="1" w:styleId="3E37134D03586D4993E192A5388EF78C">
    <w:name w:val="3E37134D03586D4993E192A5388EF78C"/>
    <w:rsid w:val="0051189B"/>
  </w:style>
  <w:style w:type="paragraph" w:customStyle="1" w:styleId="EE5499307FB3514A96F4C57C632B9BA6">
    <w:name w:val="EE5499307FB3514A96F4C57C632B9BA6"/>
    <w:rsid w:val="0051189B"/>
  </w:style>
  <w:style w:type="paragraph" w:customStyle="1" w:styleId="EF964BB8AC822C4DAF5ECEAABEBE1C81">
    <w:name w:val="EF964BB8AC822C4DAF5ECEAABEBE1C81"/>
    <w:rsid w:val="0051189B"/>
  </w:style>
  <w:style w:type="paragraph" w:customStyle="1" w:styleId="3F291E63D0C4204E9FD694FF4B2C49B8">
    <w:name w:val="3F291E63D0C4204E9FD694FF4B2C49B8"/>
    <w:rsid w:val="0051189B"/>
  </w:style>
  <w:style w:type="paragraph" w:customStyle="1" w:styleId="001E49D99A05764AA79AD4EBF5473336">
    <w:name w:val="001E49D99A05764AA79AD4EBF5473336"/>
    <w:rsid w:val="0051189B"/>
  </w:style>
  <w:style w:type="paragraph" w:customStyle="1" w:styleId="01C053B8CF799D4CBB4F3112A8464A3A">
    <w:name w:val="01C053B8CF799D4CBB4F3112A8464A3A"/>
    <w:rsid w:val="0051189B"/>
  </w:style>
  <w:style w:type="paragraph" w:customStyle="1" w:styleId="46B01F6EAE86664A873F95E8D927A138">
    <w:name w:val="46B01F6EAE86664A873F95E8D927A138"/>
    <w:rsid w:val="0051189B"/>
  </w:style>
  <w:style w:type="paragraph" w:customStyle="1" w:styleId="C5BD065BDF768E428B84F300686EA5F0">
    <w:name w:val="C5BD065BDF768E428B84F300686EA5F0"/>
    <w:rsid w:val="0051189B"/>
  </w:style>
  <w:style w:type="paragraph" w:customStyle="1" w:styleId="1B47617F4A3AD04E800EEFFD46E41C49">
    <w:name w:val="1B47617F4A3AD04E800EEFFD46E41C49"/>
    <w:rsid w:val="0051189B"/>
  </w:style>
  <w:style w:type="paragraph" w:customStyle="1" w:styleId="4D98B5A98083404D9D02F415E3D2FA05">
    <w:name w:val="4D98B5A98083404D9D02F415E3D2FA05"/>
    <w:rsid w:val="0051189B"/>
  </w:style>
  <w:style w:type="paragraph" w:customStyle="1" w:styleId="7CA2DD77DD63A948BDD105E43DDD9A12">
    <w:name w:val="7CA2DD77DD63A948BDD105E43DDD9A12"/>
    <w:rsid w:val="0051189B"/>
  </w:style>
  <w:style w:type="paragraph" w:customStyle="1" w:styleId="8BE2AB2E808708458446C1B65B399611">
    <w:name w:val="8BE2AB2E808708458446C1B65B399611"/>
    <w:rsid w:val="0051189B"/>
  </w:style>
  <w:style w:type="paragraph" w:customStyle="1" w:styleId="376B4B42FF702A41BB5506850E815AC4">
    <w:name w:val="376B4B42FF702A41BB5506850E815AC4"/>
    <w:rsid w:val="0051189B"/>
  </w:style>
  <w:style w:type="paragraph" w:customStyle="1" w:styleId="B8B3D178F59CF747B4F5116EDB443D75">
    <w:name w:val="B8B3D178F59CF747B4F5116EDB443D75"/>
    <w:rsid w:val="0051189B"/>
  </w:style>
  <w:style w:type="paragraph" w:customStyle="1" w:styleId="76CEC8E067EAF246857D829D34C06755">
    <w:name w:val="76CEC8E067EAF246857D829D34C06755"/>
    <w:rsid w:val="0051189B"/>
  </w:style>
  <w:style w:type="paragraph" w:customStyle="1" w:styleId="4503EB849513B34FB1E13C8D6D9B6171">
    <w:name w:val="4503EB849513B34FB1E13C8D6D9B6171"/>
    <w:rsid w:val="0051189B"/>
  </w:style>
  <w:style w:type="paragraph" w:customStyle="1" w:styleId="B8CF78448205934DB6299D6FB65AD97C">
    <w:name w:val="B8CF78448205934DB6299D6FB65AD97C"/>
    <w:rsid w:val="0051189B"/>
  </w:style>
  <w:style w:type="paragraph" w:customStyle="1" w:styleId="79DA9260B64EF240BD5150CE7C2DC24D">
    <w:name w:val="79DA9260B64EF240BD5150CE7C2DC24D"/>
    <w:rsid w:val="00511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tuHsnRVyJTTMAsXKUJXFJtDcrAg==">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</go:docsCustomData>
</go:gDocsCustomXmlDataStorage>
</file>

<file path=customXml/itemProps1.xml><?xml version="1.0" encoding="utf-8"?>
<ds:datastoreItem xmlns:ds="http://schemas.openxmlformats.org/officeDocument/2006/customXml" ds:itemID="{A2CF0FD2-B88C-9B46-9F49-A5F10112C7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22</Pages>
  <Words>8956</Words>
  <Characters>51054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A Anderson</dc:creator>
  <cp:lastModifiedBy>Anton Hesse</cp:lastModifiedBy>
  <cp:revision>26</cp:revision>
  <dcterms:created xsi:type="dcterms:W3CDTF">2022-05-04T19:48:00Z</dcterms:created>
  <dcterms:modified xsi:type="dcterms:W3CDTF">2022-05-10T21:12:00Z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http://www.zotero.org/styles/multidisciplinary-digital-publishing-institute</vt:lpwstr>
  </property>
  <property fmtid="{D5CDD505-2E9C-101B-9397-08002B2CF9AE}" pid="17" name="Mendeley Recent Style Name 7_1">
    <vt:lpwstr>Multidisciplinary Digital Publishing Institute</vt:lpwstr>
  </property>
  <property fmtid="{D5CDD505-2E9C-101B-9397-08002B2CF9AE}" pid="18" name="Mendeley Recent Style Id 8_1">
    <vt:lpwstr>http://www.zotero.org/styles/multidisciplinary-digital-publishing-institute_plus_doi</vt:lpwstr>
  </property>
  <property fmtid="{D5CDD505-2E9C-101B-9397-08002B2CF9AE}" pid="19" name="Mendeley Recent Style Name 8_1">
    <vt:lpwstr>Multidisciplinary Digital Publishing Institute_plus_DOI</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0305e7e3-68c8-3902-a858-63883eb83a65</vt:lpwstr>
  </property>
  <property fmtid="{D5CDD505-2E9C-101B-9397-08002B2CF9AE}" pid="24" name="Mendeley Citation Style_1">
    <vt:lpwstr>http://www.zotero.org/styles/apa</vt:lpwstr>
  </property>
</Properties>
</file>