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CEBEB" w14:textId="2740B031" w:rsidR="00B90094" w:rsidRDefault="00C27274">
      <w:r>
        <w:t>Reviewer: 1</w:t>
      </w:r>
      <w:r>
        <w:br/>
      </w:r>
      <w:r>
        <w:br/>
        <w:t>Comments to the Author</w:t>
      </w:r>
      <w:r>
        <w:br/>
        <w:t>The broad range of breath-to-breath data collection and treatment options combines with different exercise protocols often presents a confusing picture and interpretation to exercise testing.  Thus, this scoping review has an important imperative that, in certain respects, speaks to addressing reporting concerns regarding the rigor and reproducibility of data processing, analysis and interpretation.  The authors are to be congratulated for the breadth of their reach and employment of machine learning and other state-of-the art methods.  Against this enthusiasm are the following concerns which temper enthusiasm:</w:t>
      </w:r>
      <w:r>
        <w:br/>
        <w:t>1. Where is the physiology? Why do these procedures matter?  </w:t>
      </w:r>
      <w:commentRangeStart w:id="0"/>
      <w:commentRangeStart w:id="1"/>
      <w:r>
        <w:t>Where is the convincing evidence that errors in reporting, interpretation and physiological understanding</w:t>
      </w:r>
      <w:commentRangeEnd w:id="0"/>
      <w:r w:rsidR="00A93180">
        <w:rPr>
          <w:rStyle w:val="CommentReference"/>
        </w:rPr>
        <w:commentReference w:id="0"/>
      </w:r>
      <w:commentRangeEnd w:id="1"/>
      <w:r w:rsidR="00586E68">
        <w:rPr>
          <w:rStyle w:val="CommentReference"/>
        </w:rPr>
        <w:commentReference w:id="1"/>
      </w:r>
      <w:r>
        <w:t xml:space="preserve"> have resulted from the omissions etc. identified herein? </w:t>
      </w:r>
      <w:commentRangeStart w:id="2"/>
      <w:commentRangeStart w:id="3"/>
      <w:commentRangeStart w:id="4"/>
      <w:r>
        <w:t>Without convincing the reader of such any guidelines developed on the basis of the current findings have the danger of being perceived as meaningless over-reach.</w:t>
      </w:r>
      <w:commentRangeEnd w:id="2"/>
      <w:r w:rsidR="00A93180">
        <w:rPr>
          <w:rStyle w:val="CommentReference"/>
        </w:rPr>
        <w:commentReference w:id="2"/>
      </w:r>
      <w:commentRangeEnd w:id="3"/>
      <w:r w:rsidR="00A93180">
        <w:rPr>
          <w:rStyle w:val="CommentReference"/>
        </w:rPr>
        <w:commentReference w:id="3"/>
      </w:r>
      <w:commentRangeEnd w:id="4"/>
      <w:r w:rsidR="00336880">
        <w:rPr>
          <w:rStyle w:val="CommentReference"/>
        </w:rPr>
        <w:commentReference w:id="4"/>
      </w:r>
      <w:r>
        <w:br/>
        <w:t xml:space="preserve">2. One of the largest sources of error in exercise testing regards the VO2peak versus VO2max issue that, especially in patient populations, has raised substantial concerns especially of late.  The present article avoids the issue of validation tests which can be used to construct the classical VO2max plateau even in the absence of a levelling off in the CPET VO2 </w:t>
      </w:r>
      <w:commentRangeStart w:id="5"/>
      <w:commentRangeStart w:id="6"/>
      <w:commentRangeStart w:id="7"/>
      <w:r>
        <w:t xml:space="preserve">(see Poole et al. Eur J Appl Physiol. 2008 Mar;102(4):403-10 and Poole &amp; Jones, J Appl Physiol (1985). 2017 Apr 1;122(4):997-1002). </w:t>
      </w:r>
      <w:commentRangeEnd w:id="5"/>
      <w:r w:rsidR="00A93180">
        <w:rPr>
          <w:rStyle w:val="CommentReference"/>
        </w:rPr>
        <w:commentReference w:id="5"/>
      </w:r>
      <w:commentRangeEnd w:id="6"/>
      <w:r w:rsidR="00BC132B">
        <w:rPr>
          <w:rStyle w:val="CommentReference"/>
        </w:rPr>
        <w:commentReference w:id="6"/>
      </w:r>
      <w:commentRangeEnd w:id="7"/>
      <w:r w:rsidR="00664A03">
        <w:rPr>
          <w:rStyle w:val="CommentReference"/>
        </w:rPr>
        <w:commentReference w:id="7"/>
      </w:r>
      <w:r>
        <w:t>This is a crucial issue that some of the present findings – with appropriate and closer individual article scrutiny and expertise – might address.</w:t>
      </w:r>
      <w:r>
        <w:br/>
        <w:t xml:space="preserve">3. </w:t>
      </w:r>
      <w:commentRangeStart w:id="8"/>
      <w:commentRangeStart w:id="9"/>
      <w:r>
        <w:t xml:space="preserve">Methods 2.1. </w:t>
      </w:r>
      <w:commentRangeEnd w:id="8"/>
      <w:r w:rsidR="00BC132B">
        <w:rPr>
          <w:rStyle w:val="CommentReference"/>
        </w:rPr>
        <w:commentReference w:id="8"/>
      </w:r>
      <w:commentRangeEnd w:id="9"/>
      <w:r w:rsidR="00664A03">
        <w:rPr>
          <w:rStyle w:val="CommentReference"/>
        </w:rPr>
        <w:commentReference w:id="9"/>
      </w:r>
      <w:r>
        <w:t>Doesn’t the validation step remove many of the concerns, at least for VO2max?</w:t>
      </w:r>
      <w:r>
        <w:br/>
        <w:t xml:space="preserve">4. </w:t>
      </w:r>
      <w:commentRangeStart w:id="10"/>
      <w:r>
        <w:t>Page 2, line 55. Typo. “paywall”</w:t>
      </w:r>
      <w:commentRangeEnd w:id="10"/>
      <w:r w:rsidR="007276AD">
        <w:rPr>
          <w:rStyle w:val="CommentReference"/>
        </w:rPr>
        <w:commentReference w:id="10"/>
      </w:r>
      <w:r>
        <w:br/>
      </w:r>
      <w:commentRangeStart w:id="11"/>
      <w:r>
        <w:t>5. Page 4. Should probably complete individual words from the quotations.</w:t>
      </w:r>
      <w:commentRangeEnd w:id="11"/>
      <w:r w:rsidR="00F2573B">
        <w:rPr>
          <w:rStyle w:val="CommentReference"/>
        </w:rPr>
        <w:commentReference w:id="11"/>
      </w:r>
      <w:r>
        <w:br/>
      </w:r>
      <w:commentRangeStart w:id="12"/>
      <w:r>
        <w:t>6. Page 5, lines 29-35. What is important about the specific RER.  Some physiological consideration necessary.</w:t>
      </w:r>
      <w:commentRangeEnd w:id="12"/>
      <w:r w:rsidR="00107753">
        <w:rPr>
          <w:rStyle w:val="CommentReference"/>
        </w:rPr>
        <w:commentReference w:id="12"/>
      </w:r>
      <w:r>
        <w:br/>
      </w:r>
      <w:commentRangeStart w:id="13"/>
      <w:r>
        <w:t>7. Page 5, line 51. And what exactly is the “anaerobic” threshold? Please inject some physiology here.</w:t>
      </w:r>
      <w:commentRangeEnd w:id="13"/>
      <w:r w:rsidR="00107753">
        <w:rPr>
          <w:rStyle w:val="CommentReference"/>
        </w:rPr>
        <w:commentReference w:id="13"/>
      </w:r>
      <w:r>
        <w:br/>
        <w:t xml:space="preserve">8. Page 8. Lines 51-3. </w:t>
      </w:r>
      <w:commentRangeStart w:id="14"/>
      <w:commentRangeStart w:id="15"/>
      <w:r>
        <w:t>Show numerical examples</w:t>
      </w:r>
      <w:commentRangeEnd w:id="14"/>
      <w:r w:rsidR="00A93180">
        <w:rPr>
          <w:rStyle w:val="CommentReference"/>
        </w:rPr>
        <w:commentReference w:id="14"/>
      </w:r>
      <w:commentRangeEnd w:id="15"/>
      <w:r w:rsidR="00664A03">
        <w:rPr>
          <w:rStyle w:val="CommentReference"/>
        </w:rPr>
        <w:commentReference w:id="15"/>
      </w:r>
      <w:r>
        <w:t>.  How does this impact interpretation and physiological conclusions based thereon?</w:t>
      </w:r>
      <w:r>
        <w:br/>
      </w:r>
      <w:commentRangeStart w:id="16"/>
      <w:r>
        <w:t>9. Page 9.  “30 s average” So, is this good?  How does it fit with physiology and clinical assessment?</w:t>
      </w:r>
      <w:commentRangeEnd w:id="16"/>
      <w:r w:rsidR="00987BAE">
        <w:rPr>
          <w:rStyle w:val="CommentReference"/>
        </w:rPr>
        <w:commentReference w:id="16"/>
      </w:r>
    </w:p>
    <w:sectPr w:rsidR="00B90094" w:rsidSect="000D151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ton Hesse" w:date="2024-09-06T09:46:00Z" w:initials="MOU">
    <w:p w14:paraId="7C75F883" w14:textId="77777777" w:rsidR="00A93180" w:rsidRDefault="00A93180" w:rsidP="00E00D84">
      <w:r>
        <w:rPr>
          <w:rStyle w:val="CommentReference"/>
        </w:rPr>
        <w:annotationRef/>
      </w:r>
      <w:r>
        <w:rPr>
          <w:color w:val="000000"/>
          <w:sz w:val="20"/>
          <w:szCs w:val="20"/>
        </w:rPr>
        <w:t>Add how variability comes mostly from ventilation (Robergs 2010)</w:t>
      </w:r>
    </w:p>
  </w:comment>
  <w:comment w:id="1" w:author="Anton Hesse" w:date="2024-09-27T15:23:00Z" w:initials="MOU">
    <w:p w14:paraId="7FC8D396" w14:textId="77777777" w:rsidR="00586E68" w:rsidRDefault="00586E68" w:rsidP="00CD3121">
      <w:r>
        <w:rPr>
          <w:rStyle w:val="CommentReference"/>
        </w:rPr>
        <w:annotationRef/>
      </w:r>
      <w:r>
        <w:rPr>
          <w:color w:val="000000"/>
          <w:sz w:val="20"/>
          <w:szCs w:val="20"/>
        </w:rPr>
        <w:t>We have added two sentences at the beginning of the second paragraph in the introduction to detail the origin of this variability and establish why post-processing is typically necessary.</w:t>
      </w:r>
    </w:p>
  </w:comment>
  <w:comment w:id="2" w:author="Anton Hesse" w:date="2024-09-06T09:46:00Z" w:initials="MOU">
    <w:p w14:paraId="3805202D" w14:textId="28D20884" w:rsidR="00A93180" w:rsidRDefault="00A93180" w:rsidP="00255B06">
      <w:r>
        <w:rPr>
          <w:rStyle w:val="CommentReference"/>
        </w:rPr>
        <w:annotationRef/>
      </w:r>
      <w:r>
        <w:rPr>
          <w:color w:val="000000"/>
          <w:sz w:val="20"/>
          <w:szCs w:val="20"/>
        </w:rPr>
        <w:t>use Nolte et al. (2023), who reviews evidence</w:t>
      </w:r>
    </w:p>
  </w:comment>
  <w:comment w:id="3" w:author="Anton Hesse" w:date="2024-09-06T09:49:00Z" w:initials="MOU">
    <w:p w14:paraId="2BC4E493" w14:textId="77777777" w:rsidR="00A93180" w:rsidRDefault="00A93180" w:rsidP="00A87315">
      <w:r>
        <w:rPr>
          <w:rStyle w:val="CommentReference"/>
        </w:rPr>
        <w:annotationRef/>
      </w:r>
      <w:r>
        <w:rPr>
          <w:color w:val="000000"/>
          <w:sz w:val="20"/>
          <w:szCs w:val="20"/>
        </w:rPr>
        <w:t>Also add data from physionet</w:t>
      </w:r>
    </w:p>
  </w:comment>
  <w:comment w:id="4" w:author="Anton Hesse" w:date="2024-09-27T16:45:00Z" w:initials="MOU">
    <w:p w14:paraId="3C96A61C" w14:textId="77777777" w:rsidR="00336880" w:rsidRDefault="00336880" w:rsidP="00171B43">
      <w:r>
        <w:rPr>
          <w:rStyle w:val="CommentReference"/>
        </w:rPr>
        <w:annotationRef/>
      </w:r>
      <w:r>
        <w:rPr>
          <w:color w:val="000000"/>
          <w:sz w:val="20"/>
          <w:szCs w:val="20"/>
        </w:rPr>
        <w:t>Previous research from Robergs et al. (2010) has provided recommendations on best-practice data averaging in this field. Nolte et al., (2023) found scant studies follow these recommendations. Our review will expand on that of Nolte.</w:t>
      </w:r>
    </w:p>
  </w:comment>
  <w:comment w:id="5" w:author="Anton Hesse" w:date="2024-09-06T09:53:00Z" w:initials="MOU">
    <w:p w14:paraId="40B99E90" w14:textId="4CB6C0E0" w:rsidR="00A93180" w:rsidRDefault="00A93180" w:rsidP="00FE4E13">
      <w:r>
        <w:rPr>
          <w:rStyle w:val="CommentReference"/>
        </w:rPr>
        <w:annotationRef/>
      </w:r>
      <w:r>
        <w:rPr>
          <w:color w:val="000000"/>
          <w:sz w:val="20"/>
          <w:szCs w:val="20"/>
        </w:rPr>
        <w:t>Read these and likely add a sentence to address this comment</w:t>
      </w:r>
    </w:p>
  </w:comment>
  <w:comment w:id="6" w:author="Anton Hesse" w:date="2024-09-06T09:54:00Z" w:initials="MOU">
    <w:p w14:paraId="0C89A136" w14:textId="77777777" w:rsidR="00BC132B" w:rsidRDefault="00BC132B" w:rsidP="000B6C2C">
      <w:r>
        <w:rPr>
          <w:rStyle w:val="CommentReference"/>
        </w:rPr>
        <w:annotationRef/>
      </w:r>
      <w:r>
        <w:rPr>
          <w:color w:val="000000"/>
          <w:sz w:val="20"/>
          <w:szCs w:val="20"/>
        </w:rPr>
        <w:t>“The issue of validation tests is important but outside of the scope of this article”</w:t>
      </w:r>
    </w:p>
  </w:comment>
  <w:comment w:id="7" w:author="Anton Hesse" w:date="2024-09-29T15:15:00Z" w:initials="MOU">
    <w:p w14:paraId="0BFE2184" w14:textId="77777777" w:rsidR="00664A03" w:rsidRDefault="00664A03" w:rsidP="009B16A7">
      <w:r>
        <w:rPr>
          <w:rStyle w:val="CommentReference"/>
        </w:rPr>
        <w:annotationRef/>
      </w:r>
      <w:r>
        <w:rPr>
          <w:color w:val="000000"/>
          <w:sz w:val="20"/>
          <w:szCs w:val="20"/>
        </w:rPr>
        <w:t>Added “The importance of attaining a VO2 plateau to accurately determine VO2max has been highlighted because "secondary" VO2max criteria often underestimate VO2max [@poole2017], and thus misclassify cardiorespiratoroy fitness.” to second paragraph an introduction.</w:t>
      </w:r>
    </w:p>
  </w:comment>
  <w:comment w:id="8" w:author="Anton Hesse" w:date="2024-09-06T09:57:00Z" w:initials="MOU">
    <w:p w14:paraId="6E960C95" w14:textId="76B70929" w:rsidR="00BC132B" w:rsidRDefault="00BC132B" w:rsidP="0001458A">
      <w:r>
        <w:rPr>
          <w:rStyle w:val="CommentReference"/>
        </w:rPr>
        <w:annotationRef/>
      </w:r>
      <w:r>
        <w:rPr>
          <w:color w:val="000000"/>
          <w:sz w:val="20"/>
          <w:szCs w:val="20"/>
        </w:rPr>
        <w:t>Section 2.1 address other content besides VO2 max and validation tests. We aren’t clear on what we should specifically address here (but here’s what we think)</w:t>
      </w:r>
    </w:p>
    <w:p w14:paraId="0D6D925D" w14:textId="77777777" w:rsidR="00BC132B" w:rsidRDefault="00BC132B" w:rsidP="0001458A"/>
    <w:p w14:paraId="2AD933EC" w14:textId="77777777" w:rsidR="00BC132B" w:rsidRDefault="00BC132B" w:rsidP="0001458A">
      <w:r>
        <w:rPr>
          <w:color w:val="000000"/>
          <w:sz w:val="20"/>
          <w:szCs w:val="20"/>
        </w:rPr>
        <w:t>Averaging may be consistent within a lab but not across labs and is therefore still important.</w:t>
      </w:r>
    </w:p>
  </w:comment>
  <w:comment w:id="9" w:author="Anton Hesse" w:date="2024-09-29T15:36:00Z" w:initials="MOU">
    <w:p w14:paraId="0379321E" w14:textId="77777777" w:rsidR="00664A03" w:rsidRDefault="00664A03" w:rsidP="003310F6">
      <w:r>
        <w:rPr>
          <w:rStyle w:val="CommentReference"/>
        </w:rPr>
        <w:annotationRef/>
      </w:r>
      <w:r>
        <w:rPr>
          <w:color w:val="000000"/>
          <w:sz w:val="20"/>
          <w:szCs w:val="20"/>
        </w:rPr>
        <w:t>A VO2max validation step may remove the issue of how averaging methods affect VO2max. However, this study examined research beyond that which included an incremental VO2max test, so we feel like specically addressing this point is beyond the scope of this article.</w:t>
      </w:r>
    </w:p>
  </w:comment>
  <w:comment w:id="10" w:author="Anton Hesse" w:date="2024-08-29T16:22:00Z" w:initials="MOU">
    <w:p w14:paraId="2F5866EC" w14:textId="33DBCC46" w:rsidR="007276AD" w:rsidRDefault="007276AD" w:rsidP="00E74DD3">
      <w:r>
        <w:rPr>
          <w:rStyle w:val="CommentReference"/>
        </w:rPr>
        <w:annotationRef/>
      </w:r>
      <w:r>
        <w:rPr>
          <w:color w:val="000000"/>
          <w:sz w:val="20"/>
          <w:szCs w:val="20"/>
        </w:rPr>
        <w:t>The name “unpywall” is a play on the unpaywall website name (</w:t>
      </w:r>
      <w:hyperlink r:id="rId1" w:history="1">
        <w:r w:rsidRPr="00E74DD3">
          <w:rPr>
            <w:rStyle w:val="Hyperlink"/>
            <w:sz w:val="20"/>
            <w:szCs w:val="20"/>
          </w:rPr>
          <w:t>https://unpaywall.org/</w:t>
        </w:r>
      </w:hyperlink>
      <w:r>
        <w:rPr>
          <w:color w:val="000000"/>
          <w:sz w:val="20"/>
          <w:szCs w:val="20"/>
        </w:rPr>
        <w:t>) and the Python programming language. The authors of this python package took out the first “a” in “unpaywall” to emphasize the package was written in python code.</w:t>
      </w:r>
    </w:p>
    <w:p w14:paraId="6D712580" w14:textId="77777777" w:rsidR="007276AD" w:rsidRDefault="007276AD" w:rsidP="00E74DD3"/>
    <w:p w14:paraId="62DEB483" w14:textId="77777777" w:rsidR="007276AD" w:rsidRDefault="007276AD" w:rsidP="00E74DD3">
      <w:r>
        <w:rPr>
          <w:color w:val="000000"/>
          <w:sz w:val="20"/>
          <w:szCs w:val="20"/>
        </w:rPr>
        <w:t xml:space="preserve">See </w:t>
      </w:r>
      <w:hyperlink r:id="rId2" w:history="1">
        <w:r w:rsidRPr="00E74DD3">
          <w:rPr>
            <w:rStyle w:val="Hyperlink"/>
            <w:sz w:val="20"/>
            <w:szCs w:val="20"/>
          </w:rPr>
          <w:t>https://pypi.org/project/unpywall/</w:t>
        </w:r>
      </w:hyperlink>
      <w:r>
        <w:rPr>
          <w:color w:val="000000"/>
          <w:sz w:val="20"/>
          <w:szCs w:val="20"/>
        </w:rPr>
        <w:t xml:space="preserve"> for details.</w:t>
      </w:r>
    </w:p>
  </w:comment>
  <w:comment w:id="11" w:author="Anton Hesse" w:date="2024-08-29T16:35:00Z" w:initials="MOU">
    <w:p w14:paraId="41DF1431" w14:textId="77777777" w:rsidR="00F2573B" w:rsidRDefault="00F2573B" w:rsidP="00C1367E">
      <w:r>
        <w:rPr>
          <w:rStyle w:val="CommentReference"/>
        </w:rPr>
        <w:annotationRef/>
      </w:r>
      <w:r>
        <w:rPr>
          <w:color w:val="000000"/>
          <w:sz w:val="20"/>
          <w:szCs w:val="20"/>
        </w:rPr>
        <w:t>Our regular expressions (RegExs) extracted between 200-250 characters surrounding each phrase to form the “snippets.” We used this range of characters because it generally captured enough surrounding context to determine if the snippet provided evidence of data processing methodology. Since we built snippets based on characters, the snippets often did not start or end exactly at the start or end of word. I have spelled out this point in section 2.3.2.</w:t>
      </w:r>
    </w:p>
  </w:comment>
  <w:comment w:id="12" w:author="Anton Hesse" w:date="2024-08-29T16:46:00Z" w:initials="MOU">
    <w:p w14:paraId="7B84B796" w14:textId="77777777" w:rsidR="00107753" w:rsidRDefault="00107753" w:rsidP="004B5A68">
      <w:r>
        <w:rPr>
          <w:rStyle w:val="CommentReference"/>
        </w:rPr>
        <w:annotationRef/>
      </w:r>
      <w:r>
        <w:rPr>
          <w:color w:val="000000"/>
          <w:sz w:val="20"/>
          <w:szCs w:val="20"/>
        </w:rPr>
        <w:t>The mention of RER is because the text surrounding the phrase “over 20-s” happened to contain the words “respiratory exchange ratio.” RER was included here because our RegExs first found the phrase “over 20-s”, then found a nearby mention of nearby text related to gas data, in this case, “vo2max”, and finally extracted the ~200 characters surrounding the phrase “over 20-s”. From this snippet of ~400 characters total we can determine that the authors used both 20 and 60-second bin averages. In addition to containing the details of averaging gas exchange data, this snippet contains some unrelated information, such as a mention of RER. The first paragraph of section 2.3.2 contains additional details on how we created these snippets. If this is still unclear, please let us know and we can further clarify.</w:t>
      </w:r>
    </w:p>
  </w:comment>
  <w:comment w:id="13" w:author="Anton Hesse" w:date="2024-08-29T16:49:00Z" w:initials="MOU">
    <w:p w14:paraId="39948CA3" w14:textId="77777777" w:rsidR="00107753" w:rsidRDefault="00107753" w:rsidP="00DE7118">
      <w:r>
        <w:rPr>
          <w:rStyle w:val="CommentReference"/>
        </w:rPr>
        <w:annotationRef/>
      </w:r>
      <w:r>
        <w:rPr>
          <w:color w:val="000000"/>
          <w:sz w:val="20"/>
          <w:szCs w:val="20"/>
        </w:rPr>
        <w:t>The mention of the “anaerobic threshold” here is for the same reson as the reference to RER : some of the text extracted from each snippet contains information about other topics besides the data processing methods I hoped to document. Please see our response to your sixth comment for details.</w:t>
      </w:r>
    </w:p>
  </w:comment>
  <w:comment w:id="14" w:author="Anton Hesse" w:date="2024-09-06T09:43:00Z" w:initials="MOU">
    <w:p w14:paraId="08502391" w14:textId="77777777" w:rsidR="00A93180" w:rsidRDefault="00A93180" w:rsidP="008D1557">
      <w:r>
        <w:rPr>
          <w:rStyle w:val="CommentReference"/>
        </w:rPr>
        <w:annotationRef/>
      </w:r>
      <w:r>
        <w:rPr>
          <w:color w:val="000000"/>
          <w:sz w:val="20"/>
          <w:szCs w:val="20"/>
        </w:rPr>
        <w:t>Describe how averaging affects multiple data points while outlier removal only affects singular data points</w:t>
      </w:r>
    </w:p>
  </w:comment>
  <w:comment w:id="15" w:author="Anton Hesse" w:date="2024-09-29T15:32:00Z" w:initials="MOU">
    <w:p w14:paraId="676B87CF" w14:textId="77777777" w:rsidR="00664A03" w:rsidRDefault="00664A03" w:rsidP="00E2401C">
      <w:r>
        <w:rPr>
          <w:rStyle w:val="CommentReference"/>
        </w:rPr>
        <w:annotationRef/>
      </w:r>
      <w:r>
        <w:rPr>
          <w:sz w:val="20"/>
          <w:szCs w:val="20"/>
        </w:rPr>
        <w:t>We feel it is beyond the scope of this analysis to show how manipulating averaging method, interpolation, and outlier removal strategies affect VO2max. Nevertheless, we have added “as averaging suppresses potential outliers itself by combining those points with additional observations.” Since averaging combines multiple values together while outlier removal typically affects singular values, we feel this reasoning supports our assertion that the choice of data average usually has a greater impact than the choice of outlier removal on the final calculated VO2max.</w:t>
      </w:r>
    </w:p>
  </w:comment>
  <w:comment w:id="16" w:author="Anton Hesse" w:date="2024-08-29T18:00:00Z" w:initials="MOU">
    <w:p w14:paraId="1B456D02" w14:textId="1549C37E" w:rsidR="00987BAE" w:rsidRDefault="00987BAE" w:rsidP="00A85AFE">
      <w:r>
        <w:rPr>
          <w:rStyle w:val="CommentReference"/>
        </w:rPr>
        <w:annotationRef/>
      </w:r>
      <w:r>
        <w:rPr>
          <w:color w:val="000000"/>
          <w:sz w:val="20"/>
          <w:szCs w:val="20"/>
        </w:rPr>
        <w:t>I have clarified that although most people aren’t choosing averaging durations that are “too long.” that the vast majority of people are still not following the best-practices set out by Robergs (2010).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75F883" w15:done="0"/>
  <w15:commentEx w15:paraId="7FC8D396" w15:paraIdParent="7C75F883" w15:done="0"/>
  <w15:commentEx w15:paraId="3805202D" w15:done="0"/>
  <w15:commentEx w15:paraId="2BC4E493" w15:paraIdParent="3805202D" w15:done="0"/>
  <w15:commentEx w15:paraId="3C96A61C" w15:paraIdParent="3805202D" w15:done="0"/>
  <w15:commentEx w15:paraId="40B99E90" w15:done="0"/>
  <w15:commentEx w15:paraId="0C89A136" w15:paraIdParent="40B99E90" w15:done="0"/>
  <w15:commentEx w15:paraId="0BFE2184" w15:paraIdParent="40B99E90" w15:done="0"/>
  <w15:commentEx w15:paraId="2AD933EC" w15:done="0"/>
  <w15:commentEx w15:paraId="0379321E" w15:paraIdParent="2AD933EC" w15:done="0"/>
  <w15:commentEx w15:paraId="62DEB483" w15:done="0"/>
  <w15:commentEx w15:paraId="41DF1431" w15:done="0"/>
  <w15:commentEx w15:paraId="7B84B796" w15:done="0"/>
  <w15:commentEx w15:paraId="39948CA3" w15:done="0"/>
  <w15:commentEx w15:paraId="08502391" w15:done="0"/>
  <w15:commentEx w15:paraId="676B87CF" w15:paraIdParent="08502391" w15:done="0"/>
  <w15:commentEx w15:paraId="1B456D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854E11" w16cex:dateUtc="2024-09-06T14:46:00Z"/>
  <w16cex:commentExtensible w16cex:durableId="2AA14C6A" w16cex:dateUtc="2024-09-27T20:23:00Z"/>
  <w16cex:commentExtensible w16cex:durableId="2A854DDA" w16cex:dateUtc="2024-09-06T14:46:00Z"/>
  <w16cex:commentExtensible w16cex:durableId="2A854EA3" w16cex:dateUtc="2024-09-06T14:49:00Z"/>
  <w16cex:commentExtensible w16cex:durableId="2AA15F94" w16cex:dateUtc="2024-09-27T21:45:00Z"/>
  <w16cex:commentExtensible w16cex:durableId="2A854FA4" w16cex:dateUtc="2024-09-06T14:53:00Z"/>
  <w16cex:commentExtensible w16cex:durableId="2A854FBA" w16cex:dateUtc="2024-09-06T14:54:00Z"/>
  <w16cex:commentExtensible w16cex:durableId="2AA3ED96" w16cex:dateUtc="2024-09-29T20:15:00Z"/>
  <w16cex:commentExtensible w16cex:durableId="2A8550A5" w16cex:dateUtc="2024-09-06T14:57:00Z"/>
  <w16cex:commentExtensible w16cex:durableId="2AA3F29A" w16cex:dateUtc="2024-09-29T20:36:00Z"/>
  <w16cex:commentExtensible w16cex:durableId="2A7B1EDD" w16cex:dateUtc="2024-08-29T21:22:00Z"/>
  <w16cex:commentExtensible w16cex:durableId="2A7B21D5" w16cex:dateUtc="2024-08-29T21:35:00Z"/>
  <w16cex:commentExtensible w16cex:durableId="2A7B2463" w16cex:dateUtc="2024-08-29T21:46:00Z"/>
  <w16cex:commentExtensible w16cex:durableId="2A7B2511" w16cex:dateUtc="2024-08-29T21:49:00Z"/>
  <w16cex:commentExtensible w16cex:durableId="2A854D3F" w16cex:dateUtc="2024-09-06T14:43:00Z"/>
  <w16cex:commentExtensible w16cex:durableId="2AA3F1A3" w16cex:dateUtc="2024-09-29T20:32:00Z"/>
  <w16cex:commentExtensible w16cex:durableId="2A7B35A0" w16cex:dateUtc="2024-08-29T2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75F883" w16cid:durableId="2A854E11"/>
  <w16cid:commentId w16cid:paraId="7FC8D396" w16cid:durableId="2AA14C6A"/>
  <w16cid:commentId w16cid:paraId="3805202D" w16cid:durableId="2A854DDA"/>
  <w16cid:commentId w16cid:paraId="2BC4E493" w16cid:durableId="2A854EA3"/>
  <w16cid:commentId w16cid:paraId="3C96A61C" w16cid:durableId="2AA15F94"/>
  <w16cid:commentId w16cid:paraId="40B99E90" w16cid:durableId="2A854FA4"/>
  <w16cid:commentId w16cid:paraId="0C89A136" w16cid:durableId="2A854FBA"/>
  <w16cid:commentId w16cid:paraId="0BFE2184" w16cid:durableId="2AA3ED96"/>
  <w16cid:commentId w16cid:paraId="2AD933EC" w16cid:durableId="2A8550A5"/>
  <w16cid:commentId w16cid:paraId="0379321E" w16cid:durableId="2AA3F29A"/>
  <w16cid:commentId w16cid:paraId="62DEB483" w16cid:durableId="2A7B1EDD"/>
  <w16cid:commentId w16cid:paraId="41DF1431" w16cid:durableId="2A7B21D5"/>
  <w16cid:commentId w16cid:paraId="7B84B796" w16cid:durableId="2A7B2463"/>
  <w16cid:commentId w16cid:paraId="39948CA3" w16cid:durableId="2A7B2511"/>
  <w16cid:commentId w16cid:paraId="08502391" w16cid:durableId="2A854D3F"/>
  <w16cid:commentId w16cid:paraId="676B87CF" w16cid:durableId="2AA3F1A3"/>
  <w16cid:commentId w16cid:paraId="1B456D02" w16cid:durableId="2A7B35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 Hesse">
    <w15:presenceInfo w15:providerId="AD" w15:userId="S::hesse151@umn.edu::ce442735-803f-4d23-94f5-262ecea389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74"/>
    <w:rsid w:val="00003435"/>
    <w:rsid w:val="00003BF5"/>
    <w:rsid w:val="0000478C"/>
    <w:rsid w:val="0001511C"/>
    <w:rsid w:val="00015B1C"/>
    <w:rsid w:val="00015BCB"/>
    <w:rsid w:val="0001774D"/>
    <w:rsid w:val="00020BA2"/>
    <w:rsid w:val="00021D3A"/>
    <w:rsid w:val="00022F94"/>
    <w:rsid w:val="0002443D"/>
    <w:rsid w:val="000317D5"/>
    <w:rsid w:val="00032D63"/>
    <w:rsid w:val="00037051"/>
    <w:rsid w:val="00041BCC"/>
    <w:rsid w:val="000451EC"/>
    <w:rsid w:val="00046927"/>
    <w:rsid w:val="00046A99"/>
    <w:rsid w:val="00052695"/>
    <w:rsid w:val="000545C6"/>
    <w:rsid w:val="00055876"/>
    <w:rsid w:val="00056EDC"/>
    <w:rsid w:val="00057841"/>
    <w:rsid w:val="00057A4F"/>
    <w:rsid w:val="00066DDD"/>
    <w:rsid w:val="0007305E"/>
    <w:rsid w:val="000735C2"/>
    <w:rsid w:val="00073BB0"/>
    <w:rsid w:val="00074289"/>
    <w:rsid w:val="000770D1"/>
    <w:rsid w:val="00081459"/>
    <w:rsid w:val="00081A56"/>
    <w:rsid w:val="00081F36"/>
    <w:rsid w:val="00085032"/>
    <w:rsid w:val="00090244"/>
    <w:rsid w:val="00093C04"/>
    <w:rsid w:val="000943AB"/>
    <w:rsid w:val="0009745D"/>
    <w:rsid w:val="000A25C1"/>
    <w:rsid w:val="000A55B1"/>
    <w:rsid w:val="000B08CE"/>
    <w:rsid w:val="000B0BBC"/>
    <w:rsid w:val="000B5B7A"/>
    <w:rsid w:val="000B5CB8"/>
    <w:rsid w:val="000C0664"/>
    <w:rsid w:val="000C2BFD"/>
    <w:rsid w:val="000C4893"/>
    <w:rsid w:val="000D0CAC"/>
    <w:rsid w:val="000D151A"/>
    <w:rsid w:val="000D1A18"/>
    <w:rsid w:val="000D43EB"/>
    <w:rsid w:val="000D6331"/>
    <w:rsid w:val="000D6723"/>
    <w:rsid w:val="000D6B34"/>
    <w:rsid w:val="000D7873"/>
    <w:rsid w:val="000E190D"/>
    <w:rsid w:val="000F1091"/>
    <w:rsid w:val="000F168E"/>
    <w:rsid w:val="000F23FE"/>
    <w:rsid w:val="000F3943"/>
    <w:rsid w:val="001017C3"/>
    <w:rsid w:val="00103FD9"/>
    <w:rsid w:val="00104BDC"/>
    <w:rsid w:val="00107271"/>
    <w:rsid w:val="001073C4"/>
    <w:rsid w:val="00107753"/>
    <w:rsid w:val="001100A4"/>
    <w:rsid w:val="0011304A"/>
    <w:rsid w:val="00114271"/>
    <w:rsid w:val="00114962"/>
    <w:rsid w:val="001210F7"/>
    <w:rsid w:val="001227B2"/>
    <w:rsid w:val="00122D31"/>
    <w:rsid w:val="0013401E"/>
    <w:rsid w:val="00135401"/>
    <w:rsid w:val="00136AE9"/>
    <w:rsid w:val="001372B8"/>
    <w:rsid w:val="001444A4"/>
    <w:rsid w:val="00151E8A"/>
    <w:rsid w:val="00152799"/>
    <w:rsid w:val="00153957"/>
    <w:rsid w:val="00157694"/>
    <w:rsid w:val="001619B9"/>
    <w:rsid w:val="00165787"/>
    <w:rsid w:val="00166C8F"/>
    <w:rsid w:val="001670F1"/>
    <w:rsid w:val="001715F7"/>
    <w:rsid w:val="00171A5B"/>
    <w:rsid w:val="0017451B"/>
    <w:rsid w:val="0017464A"/>
    <w:rsid w:val="001748A0"/>
    <w:rsid w:val="0017765D"/>
    <w:rsid w:val="001778FA"/>
    <w:rsid w:val="00180796"/>
    <w:rsid w:val="00182806"/>
    <w:rsid w:val="00182E59"/>
    <w:rsid w:val="00187570"/>
    <w:rsid w:val="001878AA"/>
    <w:rsid w:val="001908F2"/>
    <w:rsid w:val="00190D1F"/>
    <w:rsid w:val="00195888"/>
    <w:rsid w:val="0019626B"/>
    <w:rsid w:val="001A0947"/>
    <w:rsid w:val="001A2AD2"/>
    <w:rsid w:val="001A2D94"/>
    <w:rsid w:val="001A37B0"/>
    <w:rsid w:val="001A5384"/>
    <w:rsid w:val="001B0033"/>
    <w:rsid w:val="001B1DB8"/>
    <w:rsid w:val="001B298D"/>
    <w:rsid w:val="001B40C2"/>
    <w:rsid w:val="001B4CD1"/>
    <w:rsid w:val="001B6010"/>
    <w:rsid w:val="001B6600"/>
    <w:rsid w:val="001C2177"/>
    <w:rsid w:val="001C23A1"/>
    <w:rsid w:val="001C29DB"/>
    <w:rsid w:val="001C628B"/>
    <w:rsid w:val="001D4553"/>
    <w:rsid w:val="001D6037"/>
    <w:rsid w:val="001E3FE5"/>
    <w:rsid w:val="001E41E4"/>
    <w:rsid w:val="001E4914"/>
    <w:rsid w:val="001E7AD9"/>
    <w:rsid w:val="001F12CD"/>
    <w:rsid w:val="001F13A5"/>
    <w:rsid w:val="001F4BE4"/>
    <w:rsid w:val="001F543A"/>
    <w:rsid w:val="001F660E"/>
    <w:rsid w:val="001F76D4"/>
    <w:rsid w:val="00201C8D"/>
    <w:rsid w:val="00202A5C"/>
    <w:rsid w:val="002039A7"/>
    <w:rsid w:val="00203D4A"/>
    <w:rsid w:val="002048FD"/>
    <w:rsid w:val="002052E2"/>
    <w:rsid w:val="0020573C"/>
    <w:rsid w:val="00205CB5"/>
    <w:rsid w:val="002079BE"/>
    <w:rsid w:val="00207B02"/>
    <w:rsid w:val="00210B5C"/>
    <w:rsid w:val="00211438"/>
    <w:rsid w:val="0021289C"/>
    <w:rsid w:val="00214045"/>
    <w:rsid w:val="002141BC"/>
    <w:rsid w:val="002161DF"/>
    <w:rsid w:val="00217792"/>
    <w:rsid w:val="002202F2"/>
    <w:rsid w:val="002213AC"/>
    <w:rsid w:val="002246B9"/>
    <w:rsid w:val="00233717"/>
    <w:rsid w:val="00233BCB"/>
    <w:rsid w:val="00233EF2"/>
    <w:rsid w:val="00234F41"/>
    <w:rsid w:val="002351A4"/>
    <w:rsid w:val="00235453"/>
    <w:rsid w:val="002401F0"/>
    <w:rsid w:val="00241DD0"/>
    <w:rsid w:val="00243DF8"/>
    <w:rsid w:val="00244BC0"/>
    <w:rsid w:val="00244DDC"/>
    <w:rsid w:val="00245039"/>
    <w:rsid w:val="00246141"/>
    <w:rsid w:val="00247121"/>
    <w:rsid w:val="00247433"/>
    <w:rsid w:val="00247AA4"/>
    <w:rsid w:val="0025129F"/>
    <w:rsid w:val="00254057"/>
    <w:rsid w:val="00255B63"/>
    <w:rsid w:val="00261CF1"/>
    <w:rsid w:val="0026226B"/>
    <w:rsid w:val="002625B8"/>
    <w:rsid w:val="002643CB"/>
    <w:rsid w:val="002656C7"/>
    <w:rsid w:val="002679D1"/>
    <w:rsid w:val="0027150B"/>
    <w:rsid w:val="0027170F"/>
    <w:rsid w:val="00273B43"/>
    <w:rsid w:val="00275708"/>
    <w:rsid w:val="0027610B"/>
    <w:rsid w:val="00276D49"/>
    <w:rsid w:val="00280426"/>
    <w:rsid w:val="00280EAE"/>
    <w:rsid w:val="002868A8"/>
    <w:rsid w:val="00286C1B"/>
    <w:rsid w:val="00286E45"/>
    <w:rsid w:val="00287656"/>
    <w:rsid w:val="00287EF4"/>
    <w:rsid w:val="00290D6C"/>
    <w:rsid w:val="00293A03"/>
    <w:rsid w:val="002948CE"/>
    <w:rsid w:val="0029577F"/>
    <w:rsid w:val="00297823"/>
    <w:rsid w:val="00297CDB"/>
    <w:rsid w:val="002A3A95"/>
    <w:rsid w:val="002A5516"/>
    <w:rsid w:val="002A62E9"/>
    <w:rsid w:val="002A6A1F"/>
    <w:rsid w:val="002A793B"/>
    <w:rsid w:val="002B2160"/>
    <w:rsid w:val="002B392F"/>
    <w:rsid w:val="002B4FDD"/>
    <w:rsid w:val="002B50F9"/>
    <w:rsid w:val="002B588B"/>
    <w:rsid w:val="002B6634"/>
    <w:rsid w:val="002C5962"/>
    <w:rsid w:val="002C6AF5"/>
    <w:rsid w:val="002D0336"/>
    <w:rsid w:val="002D0DFC"/>
    <w:rsid w:val="002D337B"/>
    <w:rsid w:val="002D36B9"/>
    <w:rsid w:val="002D5BB2"/>
    <w:rsid w:val="002D5F33"/>
    <w:rsid w:val="002D644E"/>
    <w:rsid w:val="002D6F05"/>
    <w:rsid w:val="002E3D6A"/>
    <w:rsid w:val="002E7052"/>
    <w:rsid w:val="002F7F6E"/>
    <w:rsid w:val="003065F1"/>
    <w:rsid w:val="00307433"/>
    <w:rsid w:val="00312229"/>
    <w:rsid w:val="00315485"/>
    <w:rsid w:val="00316582"/>
    <w:rsid w:val="0031770D"/>
    <w:rsid w:val="00320320"/>
    <w:rsid w:val="00320906"/>
    <w:rsid w:val="00324F7E"/>
    <w:rsid w:val="0032671F"/>
    <w:rsid w:val="003271A4"/>
    <w:rsid w:val="00330D81"/>
    <w:rsid w:val="00332678"/>
    <w:rsid w:val="0033432F"/>
    <w:rsid w:val="00335E50"/>
    <w:rsid w:val="00336880"/>
    <w:rsid w:val="00336C19"/>
    <w:rsid w:val="0033753A"/>
    <w:rsid w:val="003417EF"/>
    <w:rsid w:val="00344701"/>
    <w:rsid w:val="003454ED"/>
    <w:rsid w:val="0034598C"/>
    <w:rsid w:val="003503B9"/>
    <w:rsid w:val="00351F4C"/>
    <w:rsid w:val="003524A5"/>
    <w:rsid w:val="00353C42"/>
    <w:rsid w:val="00354788"/>
    <w:rsid w:val="00356134"/>
    <w:rsid w:val="0036086C"/>
    <w:rsid w:val="0036174F"/>
    <w:rsid w:val="00363185"/>
    <w:rsid w:val="003656AC"/>
    <w:rsid w:val="00366F9B"/>
    <w:rsid w:val="00367CC9"/>
    <w:rsid w:val="0037045C"/>
    <w:rsid w:val="00370DFC"/>
    <w:rsid w:val="00371F4B"/>
    <w:rsid w:val="003723A5"/>
    <w:rsid w:val="0037282F"/>
    <w:rsid w:val="00380852"/>
    <w:rsid w:val="00381072"/>
    <w:rsid w:val="00382DE2"/>
    <w:rsid w:val="0038664A"/>
    <w:rsid w:val="003872C0"/>
    <w:rsid w:val="00390004"/>
    <w:rsid w:val="0039283D"/>
    <w:rsid w:val="00394285"/>
    <w:rsid w:val="00394C8A"/>
    <w:rsid w:val="003A39EE"/>
    <w:rsid w:val="003B0083"/>
    <w:rsid w:val="003B0687"/>
    <w:rsid w:val="003B567E"/>
    <w:rsid w:val="003B5C3C"/>
    <w:rsid w:val="003C2273"/>
    <w:rsid w:val="003C235F"/>
    <w:rsid w:val="003C29B8"/>
    <w:rsid w:val="003C459F"/>
    <w:rsid w:val="003C5B13"/>
    <w:rsid w:val="003C6D77"/>
    <w:rsid w:val="003D210D"/>
    <w:rsid w:val="003D36B0"/>
    <w:rsid w:val="003E3B75"/>
    <w:rsid w:val="003E6CF2"/>
    <w:rsid w:val="003E7525"/>
    <w:rsid w:val="003F2E2F"/>
    <w:rsid w:val="003F3879"/>
    <w:rsid w:val="003F45E0"/>
    <w:rsid w:val="003F56F1"/>
    <w:rsid w:val="00400C4F"/>
    <w:rsid w:val="00404A46"/>
    <w:rsid w:val="00404A4A"/>
    <w:rsid w:val="00407C2E"/>
    <w:rsid w:val="00410314"/>
    <w:rsid w:val="004108D4"/>
    <w:rsid w:val="004152A5"/>
    <w:rsid w:val="004157AD"/>
    <w:rsid w:val="00416784"/>
    <w:rsid w:val="00416DA4"/>
    <w:rsid w:val="0042152C"/>
    <w:rsid w:val="00421C56"/>
    <w:rsid w:val="00421FE9"/>
    <w:rsid w:val="0042552B"/>
    <w:rsid w:val="00430F1D"/>
    <w:rsid w:val="00434985"/>
    <w:rsid w:val="00436EEF"/>
    <w:rsid w:val="00442A67"/>
    <w:rsid w:val="0044429F"/>
    <w:rsid w:val="00444D9A"/>
    <w:rsid w:val="00447793"/>
    <w:rsid w:val="0045149A"/>
    <w:rsid w:val="004536EC"/>
    <w:rsid w:val="00453C80"/>
    <w:rsid w:val="0045561B"/>
    <w:rsid w:val="00457EF5"/>
    <w:rsid w:val="00461E53"/>
    <w:rsid w:val="00462748"/>
    <w:rsid w:val="0046678A"/>
    <w:rsid w:val="0046707A"/>
    <w:rsid w:val="0046788A"/>
    <w:rsid w:val="004737AA"/>
    <w:rsid w:val="004754AC"/>
    <w:rsid w:val="004757DB"/>
    <w:rsid w:val="00477154"/>
    <w:rsid w:val="004837E2"/>
    <w:rsid w:val="00484ED4"/>
    <w:rsid w:val="00491F35"/>
    <w:rsid w:val="00492A79"/>
    <w:rsid w:val="004969D0"/>
    <w:rsid w:val="004A00C8"/>
    <w:rsid w:val="004A06A5"/>
    <w:rsid w:val="004A155E"/>
    <w:rsid w:val="004A36D3"/>
    <w:rsid w:val="004A592D"/>
    <w:rsid w:val="004A6118"/>
    <w:rsid w:val="004A7438"/>
    <w:rsid w:val="004A7F47"/>
    <w:rsid w:val="004B0CDE"/>
    <w:rsid w:val="004B2452"/>
    <w:rsid w:val="004B2E44"/>
    <w:rsid w:val="004B4097"/>
    <w:rsid w:val="004B580E"/>
    <w:rsid w:val="004C25F8"/>
    <w:rsid w:val="004C4970"/>
    <w:rsid w:val="004C54BA"/>
    <w:rsid w:val="004C5767"/>
    <w:rsid w:val="004C5C4A"/>
    <w:rsid w:val="004C7058"/>
    <w:rsid w:val="004C7562"/>
    <w:rsid w:val="004C7E79"/>
    <w:rsid w:val="004D01E9"/>
    <w:rsid w:val="004D054D"/>
    <w:rsid w:val="004D36E5"/>
    <w:rsid w:val="004D4E46"/>
    <w:rsid w:val="004D5D32"/>
    <w:rsid w:val="004E0F84"/>
    <w:rsid w:val="004E2398"/>
    <w:rsid w:val="004E2F82"/>
    <w:rsid w:val="004E346E"/>
    <w:rsid w:val="004E3803"/>
    <w:rsid w:val="004E3EEE"/>
    <w:rsid w:val="004E6C8A"/>
    <w:rsid w:val="004F3199"/>
    <w:rsid w:val="004F48F7"/>
    <w:rsid w:val="004F6530"/>
    <w:rsid w:val="00500C73"/>
    <w:rsid w:val="00500EEC"/>
    <w:rsid w:val="0050227C"/>
    <w:rsid w:val="00502CE2"/>
    <w:rsid w:val="00505F57"/>
    <w:rsid w:val="00510FA5"/>
    <w:rsid w:val="00516387"/>
    <w:rsid w:val="00516A76"/>
    <w:rsid w:val="005176F9"/>
    <w:rsid w:val="00523CC0"/>
    <w:rsid w:val="0052462A"/>
    <w:rsid w:val="00524B74"/>
    <w:rsid w:val="00525458"/>
    <w:rsid w:val="005314D7"/>
    <w:rsid w:val="00532BD3"/>
    <w:rsid w:val="00533927"/>
    <w:rsid w:val="00534529"/>
    <w:rsid w:val="00540EF6"/>
    <w:rsid w:val="00542460"/>
    <w:rsid w:val="00542945"/>
    <w:rsid w:val="00542D80"/>
    <w:rsid w:val="0054432F"/>
    <w:rsid w:val="00546D9D"/>
    <w:rsid w:val="005519A2"/>
    <w:rsid w:val="005527D2"/>
    <w:rsid w:val="00552A74"/>
    <w:rsid w:val="0055313B"/>
    <w:rsid w:val="00553EF7"/>
    <w:rsid w:val="00554699"/>
    <w:rsid w:val="005556EF"/>
    <w:rsid w:val="0055696B"/>
    <w:rsid w:val="005621CF"/>
    <w:rsid w:val="0056369A"/>
    <w:rsid w:val="00563734"/>
    <w:rsid w:val="0056506A"/>
    <w:rsid w:val="005661FC"/>
    <w:rsid w:val="00572F83"/>
    <w:rsid w:val="00573E02"/>
    <w:rsid w:val="005744D7"/>
    <w:rsid w:val="00575CBE"/>
    <w:rsid w:val="005773B9"/>
    <w:rsid w:val="005801DF"/>
    <w:rsid w:val="00580BA7"/>
    <w:rsid w:val="00583CC6"/>
    <w:rsid w:val="00586E68"/>
    <w:rsid w:val="005917F2"/>
    <w:rsid w:val="005944B0"/>
    <w:rsid w:val="005946E6"/>
    <w:rsid w:val="00594C0F"/>
    <w:rsid w:val="005A3963"/>
    <w:rsid w:val="005A3F6B"/>
    <w:rsid w:val="005A66D7"/>
    <w:rsid w:val="005A6A9E"/>
    <w:rsid w:val="005B15E9"/>
    <w:rsid w:val="005B1CBE"/>
    <w:rsid w:val="005B3FDA"/>
    <w:rsid w:val="005B5DBC"/>
    <w:rsid w:val="005C0A03"/>
    <w:rsid w:val="005C47ED"/>
    <w:rsid w:val="005C589B"/>
    <w:rsid w:val="005C66E0"/>
    <w:rsid w:val="005D148C"/>
    <w:rsid w:val="005D4736"/>
    <w:rsid w:val="005D6A9B"/>
    <w:rsid w:val="005E0EFB"/>
    <w:rsid w:val="005E2D51"/>
    <w:rsid w:val="005F14CF"/>
    <w:rsid w:val="005F55FC"/>
    <w:rsid w:val="005F584C"/>
    <w:rsid w:val="005F5AAF"/>
    <w:rsid w:val="005F75FE"/>
    <w:rsid w:val="005F792D"/>
    <w:rsid w:val="00600654"/>
    <w:rsid w:val="0060154C"/>
    <w:rsid w:val="006066AF"/>
    <w:rsid w:val="0061237B"/>
    <w:rsid w:val="0061250C"/>
    <w:rsid w:val="00615779"/>
    <w:rsid w:val="006159AC"/>
    <w:rsid w:val="006202DE"/>
    <w:rsid w:val="00621358"/>
    <w:rsid w:val="00621E61"/>
    <w:rsid w:val="00621EEC"/>
    <w:rsid w:val="00624372"/>
    <w:rsid w:val="00625241"/>
    <w:rsid w:val="006253A4"/>
    <w:rsid w:val="00634105"/>
    <w:rsid w:val="00634EDF"/>
    <w:rsid w:val="006367C1"/>
    <w:rsid w:val="00637CA2"/>
    <w:rsid w:val="00641D23"/>
    <w:rsid w:val="00642A28"/>
    <w:rsid w:val="00643184"/>
    <w:rsid w:val="00643758"/>
    <w:rsid w:val="006501F5"/>
    <w:rsid w:val="00652299"/>
    <w:rsid w:val="00653329"/>
    <w:rsid w:val="00656644"/>
    <w:rsid w:val="006568D6"/>
    <w:rsid w:val="00661C43"/>
    <w:rsid w:val="00663770"/>
    <w:rsid w:val="00664A03"/>
    <w:rsid w:val="00667A78"/>
    <w:rsid w:val="00667E61"/>
    <w:rsid w:val="006817D8"/>
    <w:rsid w:val="0068186C"/>
    <w:rsid w:val="00690DB4"/>
    <w:rsid w:val="00693970"/>
    <w:rsid w:val="00694329"/>
    <w:rsid w:val="006A13A4"/>
    <w:rsid w:val="006A2E2C"/>
    <w:rsid w:val="006A34D8"/>
    <w:rsid w:val="006A3D15"/>
    <w:rsid w:val="006A5D18"/>
    <w:rsid w:val="006A6832"/>
    <w:rsid w:val="006B18B0"/>
    <w:rsid w:val="006C1DEA"/>
    <w:rsid w:val="006C2BAB"/>
    <w:rsid w:val="006C4C85"/>
    <w:rsid w:val="006C5962"/>
    <w:rsid w:val="006D34B7"/>
    <w:rsid w:val="006D359D"/>
    <w:rsid w:val="006D437F"/>
    <w:rsid w:val="006D5A64"/>
    <w:rsid w:val="006D5FE9"/>
    <w:rsid w:val="006D70D3"/>
    <w:rsid w:val="006E09A4"/>
    <w:rsid w:val="006E2D9E"/>
    <w:rsid w:val="006E5709"/>
    <w:rsid w:val="006E660D"/>
    <w:rsid w:val="006E6939"/>
    <w:rsid w:val="006E7FC9"/>
    <w:rsid w:val="006F1183"/>
    <w:rsid w:val="006F4B54"/>
    <w:rsid w:val="006F5069"/>
    <w:rsid w:val="006F5C57"/>
    <w:rsid w:val="0070626C"/>
    <w:rsid w:val="00706CB1"/>
    <w:rsid w:val="007078CF"/>
    <w:rsid w:val="00712879"/>
    <w:rsid w:val="007137EC"/>
    <w:rsid w:val="007138E5"/>
    <w:rsid w:val="00714E7E"/>
    <w:rsid w:val="00715122"/>
    <w:rsid w:val="00716D54"/>
    <w:rsid w:val="0072229E"/>
    <w:rsid w:val="007276AD"/>
    <w:rsid w:val="00731F33"/>
    <w:rsid w:val="00740154"/>
    <w:rsid w:val="0074057F"/>
    <w:rsid w:val="007407D1"/>
    <w:rsid w:val="00740BD3"/>
    <w:rsid w:val="00741385"/>
    <w:rsid w:val="007443E8"/>
    <w:rsid w:val="00747842"/>
    <w:rsid w:val="00750B88"/>
    <w:rsid w:val="007527E3"/>
    <w:rsid w:val="00755D43"/>
    <w:rsid w:val="00756F64"/>
    <w:rsid w:val="007571AA"/>
    <w:rsid w:val="00762909"/>
    <w:rsid w:val="00764E4D"/>
    <w:rsid w:val="00767221"/>
    <w:rsid w:val="007768A5"/>
    <w:rsid w:val="00777CA7"/>
    <w:rsid w:val="0078025D"/>
    <w:rsid w:val="00780999"/>
    <w:rsid w:val="00782B29"/>
    <w:rsid w:val="00782E76"/>
    <w:rsid w:val="00783265"/>
    <w:rsid w:val="00785415"/>
    <w:rsid w:val="00786473"/>
    <w:rsid w:val="00787590"/>
    <w:rsid w:val="0079183C"/>
    <w:rsid w:val="00791A74"/>
    <w:rsid w:val="00792CF2"/>
    <w:rsid w:val="007A0300"/>
    <w:rsid w:val="007A1583"/>
    <w:rsid w:val="007A25B0"/>
    <w:rsid w:val="007A611B"/>
    <w:rsid w:val="007A7DE8"/>
    <w:rsid w:val="007B229E"/>
    <w:rsid w:val="007B29AD"/>
    <w:rsid w:val="007B3E2D"/>
    <w:rsid w:val="007B71CF"/>
    <w:rsid w:val="007C037B"/>
    <w:rsid w:val="007D34BD"/>
    <w:rsid w:val="007D4BD8"/>
    <w:rsid w:val="007D5667"/>
    <w:rsid w:val="007E0795"/>
    <w:rsid w:val="007E5B2D"/>
    <w:rsid w:val="007E7CA9"/>
    <w:rsid w:val="007F07BA"/>
    <w:rsid w:val="007F2EE7"/>
    <w:rsid w:val="00805E40"/>
    <w:rsid w:val="0081373E"/>
    <w:rsid w:val="00817AF0"/>
    <w:rsid w:val="00817B01"/>
    <w:rsid w:val="00825373"/>
    <w:rsid w:val="00826022"/>
    <w:rsid w:val="00833ABA"/>
    <w:rsid w:val="00834143"/>
    <w:rsid w:val="0083418C"/>
    <w:rsid w:val="0083482D"/>
    <w:rsid w:val="00835EFD"/>
    <w:rsid w:val="00836BB5"/>
    <w:rsid w:val="00837EA1"/>
    <w:rsid w:val="00840818"/>
    <w:rsid w:val="00842E20"/>
    <w:rsid w:val="00844176"/>
    <w:rsid w:val="0084418B"/>
    <w:rsid w:val="008441C4"/>
    <w:rsid w:val="0084527C"/>
    <w:rsid w:val="00845D76"/>
    <w:rsid w:val="00852F94"/>
    <w:rsid w:val="00853776"/>
    <w:rsid w:val="0085553E"/>
    <w:rsid w:val="00856CE8"/>
    <w:rsid w:val="00857BD7"/>
    <w:rsid w:val="0086412D"/>
    <w:rsid w:val="0086444A"/>
    <w:rsid w:val="00866412"/>
    <w:rsid w:val="008704DF"/>
    <w:rsid w:val="00873549"/>
    <w:rsid w:val="00875F2C"/>
    <w:rsid w:val="00876A87"/>
    <w:rsid w:val="008802C6"/>
    <w:rsid w:val="0088296A"/>
    <w:rsid w:val="00884D19"/>
    <w:rsid w:val="008856B2"/>
    <w:rsid w:val="0088664F"/>
    <w:rsid w:val="00893DD8"/>
    <w:rsid w:val="008A386A"/>
    <w:rsid w:val="008A4136"/>
    <w:rsid w:val="008A466F"/>
    <w:rsid w:val="008A4761"/>
    <w:rsid w:val="008A5149"/>
    <w:rsid w:val="008A558F"/>
    <w:rsid w:val="008A76A6"/>
    <w:rsid w:val="008A7FB2"/>
    <w:rsid w:val="008B1E9B"/>
    <w:rsid w:val="008C4433"/>
    <w:rsid w:val="008C68BD"/>
    <w:rsid w:val="008D01C8"/>
    <w:rsid w:val="008D14FB"/>
    <w:rsid w:val="008D20B9"/>
    <w:rsid w:val="008D5185"/>
    <w:rsid w:val="008D6DF9"/>
    <w:rsid w:val="008D7816"/>
    <w:rsid w:val="008E0D06"/>
    <w:rsid w:val="008E234A"/>
    <w:rsid w:val="008E5BA0"/>
    <w:rsid w:val="008E760F"/>
    <w:rsid w:val="008E7EAB"/>
    <w:rsid w:val="008F72EC"/>
    <w:rsid w:val="00902927"/>
    <w:rsid w:val="009030F6"/>
    <w:rsid w:val="00906564"/>
    <w:rsid w:val="00910415"/>
    <w:rsid w:val="009165F6"/>
    <w:rsid w:val="0091791D"/>
    <w:rsid w:val="00917ED0"/>
    <w:rsid w:val="00921C39"/>
    <w:rsid w:val="00924091"/>
    <w:rsid w:val="00925355"/>
    <w:rsid w:val="0092648C"/>
    <w:rsid w:val="009276D8"/>
    <w:rsid w:val="00930639"/>
    <w:rsid w:val="00930C9B"/>
    <w:rsid w:val="0093223C"/>
    <w:rsid w:val="00933EE9"/>
    <w:rsid w:val="00935D79"/>
    <w:rsid w:val="00940637"/>
    <w:rsid w:val="00940898"/>
    <w:rsid w:val="009424F0"/>
    <w:rsid w:val="00942B3E"/>
    <w:rsid w:val="009454E6"/>
    <w:rsid w:val="00945E04"/>
    <w:rsid w:val="00951705"/>
    <w:rsid w:val="00952A99"/>
    <w:rsid w:val="0095503C"/>
    <w:rsid w:val="00956DA5"/>
    <w:rsid w:val="00956ECF"/>
    <w:rsid w:val="00960011"/>
    <w:rsid w:val="009621F3"/>
    <w:rsid w:val="009626E3"/>
    <w:rsid w:val="009653DE"/>
    <w:rsid w:val="00965918"/>
    <w:rsid w:val="0097060C"/>
    <w:rsid w:val="00971936"/>
    <w:rsid w:val="00971D7C"/>
    <w:rsid w:val="00974162"/>
    <w:rsid w:val="00974C78"/>
    <w:rsid w:val="00975902"/>
    <w:rsid w:val="00976B45"/>
    <w:rsid w:val="00977211"/>
    <w:rsid w:val="0097741D"/>
    <w:rsid w:val="0098278E"/>
    <w:rsid w:val="00987BAE"/>
    <w:rsid w:val="00993513"/>
    <w:rsid w:val="00995664"/>
    <w:rsid w:val="00995E46"/>
    <w:rsid w:val="00997012"/>
    <w:rsid w:val="009A140A"/>
    <w:rsid w:val="009A18E5"/>
    <w:rsid w:val="009A2580"/>
    <w:rsid w:val="009A5715"/>
    <w:rsid w:val="009A68B9"/>
    <w:rsid w:val="009A7C90"/>
    <w:rsid w:val="009B5387"/>
    <w:rsid w:val="009B7936"/>
    <w:rsid w:val="009B7B57"/>
    <w:rsid w:val="009C48E5"/>
    <w:rsid w:val="009C5E26"/>
    <w:rsid w:val="009C76BB"/>
    <w:rsid w:val="009D21AE"/>
    <w:rsid w:val="009D26F4"/>
    <w:rsid w:val="009D6C8B"/>
    <w:rsid w:val="009D6D7B"/>
    <w:rsid w:val="009E4794"/>
    <w:rsid w:val="009E5AE7"/>
    <w:rsid w:val="009F284D"/>
    <w:rsid w:val="009F28C6"/>
    <w:rsid w:val="009F3F1D"/>
    <w:rsid w:val="009F44D3"/>
    <w:rsid w:val="009F574A"/>
    <w:rsid w:val="009F5CDD"/>
    <w:rsid w:val="009F65A0"/>
    <w:rsid w:val="009F697E"/>
    <w:rsid w:val="009F7CAA"/>
    <w:rsid w:val="00A01B01"/>
    <w:rsid w:val="00A0327B"/>
    <w:rsid w:val="00A03624"/>
    <w:rsid w:val="00A049CA"/>
    <w:rsid w:val="00A05573"/>
    <w:rsid w:val="00A0676F"/>
    <w:rsid w:val="00A1106A"/>
    <w:rsid w:val="00A111C9"/>
    <w:rsid w:val="00A116C6"/>
    <w:rsid w:val="00A12340"/>
    <w:rsid w:val="00A1402E"/>
    <w:rsid w:val="00A1420F"/>
    <w:rsid w:val="00A14241"/>
    <w:rsid w:val="00A14273"/>
    <w:rsid w:val="00A14A8B"/>
    <w:rsid w:val="00A15226"/>
    <w:rsid w:val="00A215FD"/>
    <w:rsid w:val="00A229D0"/>
    <w:rsid w:val="00A23045"/>
    <w:rsid w:val="00A23D9B"/>
    <w:rsid w:val="00A26867"/>
    <w:rsid w:val="00A317BF"/>
    <w:rsid w:val="00A32DE2"/>
    <w:rsid w:val="00A35430"/>
    <w:rsid w:val="00A43A74"/>
    <w:rsid w:val="00A45525"/>
    <w:rsid w:val="00A46127"/>
    <w:rsid w:val="00A467F2"/>
    <w:rsid w:val="00A4798B"/>
    <w:rsid w:val="00A47D38"/>
    <w:rsid w:val="00A5598B"/>
    <w:rsid w:val="00A61E8E"/>
    <w:rsid w:val="00A6218E"/>
    <w:rsid w:val="00A63AA3"/>
    <w:rsid w:val="00A64858"/>
    <w:rsid w:val="00A670E3"/>
    <w:rsid w:val="00A6716E"/>
    <w:rsid w:val="00A7031E"/>
    <w:rsid w:val="00A7116E"/>
    <w:rsid w:val="00A74FB4"/>
    <w:rsid w:val="00A75EA6"/>
    <w:rsid w:val="00A764B8"/>
    <w:rsid w:val="00A80427"/>
    <w:rsid w:val="00A8251F"/>
    <w:rsid w:val="00A831BE"/>
    <w:rsid w:val="00A84866"/>
    <w:rsid w:val="00A848E1"/>
    <w:rsid w:val="00A860C3"/>
    <w:rsid w:val="00A87FBE"/>
    <w:rsid w:val="00A9186D"/>
    <w:rsid w:val="00A93180"/>
    <w:rsid w:val="00A9445E"/>
    <w:rsid w:val="00A94D91"/>
    <w:rsid w:val="00A94F1D"/>
    <w:rsid w:val="00A97BB3"/>
    <w:rsid w:val="00AA099E"/>
    <w:rsid w:val="00AA42EA"/>
    <w:rsid w:val="00AA5068"/>
    <w:rsid w:val="00AB567B"/>
    <w:rsid w:val="00AC025A"/>
    <w:rsid w:val="00AC0CD9"/>
    <w:rsid w:val="00AC18F4"/>
    <w:rsid w:val="00AC7DE9"/>
    <w:rsid w:val="00AD0BE2"/>
    <w:rsid w:val="00AD6458"/>
    <w:rsid w:val="00AD6AAE"/>
    <w:rsid w:val="00AD6B24"/>
    <w:rsid w:val="00AE1382"/>
    <w:rsid w:val="00AE5E24"/>
    <w:rsid w:val="00AE6392"/>
    <w:rsid w:val="00AF00E8"/>
    <w:rsid w:val="00AF0281"/>
    <w:rsid w:val="00AF2F23"/>
    <w:rsid w:val="00AF5DC1"/>
    <w:rsid w:val="00AF5EEB"/>
    <w:rsid w:val="00AF7A26"/>
    <w:rsid w:val="00B033D8"/>
    <w:rsid w:val="00B07F74"/>
    <w:rsid w:val="00B10276"/>
    <w:rsid w:val="00B11997"/>
    <w:rsid w:val="00B15434"/>
    <w:rsid w:val="00B16874"/>
    <w:rsid w:val="00B16DA2"/>
    <w:rsid w:val="00B212AD"/>
    <w:rsid w:val="00B217D9"/>
    <w:rsid w:val="00B2533A"/>
    <w:rsid w:val="00B2560A"/>
    <w:rsid w:val="00B32608"/>
    <w:rsid w:val="00B402D1"/>
    <w:rsid w:val="00B404E2"/>
    <w:rsid w:val="00B518CA"/>
    <w:rsid w:val="00B52F78"/>
    <w:rsid w:val="00B578C9"/>
    <w:rsid w:val="00B71A2A"/>
    <w:rsid w:val="00B7560A"/>
    <w:rsid w:val="00B76A3B"/>
    <w:rsid w:val="00B81379"/>
    <w:rsid w:val="00B84F00"/>
    <w:rsid w:val="00B874D6"/>
    <w:rsid w:val="00B87FAE"/>
    <w:rsid w:val="00B90617"/>
    <w:rsid w:val="00B92324"/>
    <w:rsid w:val="00B92E5D"/>
    <w:rsid w:val="00B97104"/>
    <w:rsid w:val="00BA33E5"/>
    <w:rsid w:val="00BA72E1"/>
    <w:rsid w:val="00BA7A8B"/>
    <w:rsid w:val="00BB504A"/>
    <w:rsid w:val="00BC0595"/>
    <w:rsid w:val="00BC132B"/>
    <w:rsid w:val="00BC3F87"/>
    <w:rsid w:val="00BC4E65"/>
    <w:rsid w:val="00BC5083"/>
    <w:rsid w:val="00BC607C"/>
    <w:rsid w:val="00BC60E6"/>
    <w:rsid w:val="00BC677F"/>
    <w:rsid w:val="00BC7836"/>
    <w:rsid w:val="00BD0B33"/>
    <w:rsid w:val="00BD59C5"/>
    <w:rsid w:val="00BD59F4"/>
    <w:rsid w:val="00BD6A61"/>
    <w:rsid w:val="00BD6FC4"/>
    <w:rsid w:val="00BD77A9"/>
    <w:rsid w:val="00BE2FB4"/>
    <w:rsid w:val="00BE35DC"/>
    <w:rsid w:val="00BE5B52"/>
    <w:rsid w:val="00BE6B69"/>
    <w:rsid w:val="00BF1BAD"/>
    <w:rsid w:val="00BF52CE"/>
    <w:rsid w:val="00BF63C3"/>
    <w:rsid w:val="00BF7E1F"/>
    <w:rsid w:val="00C0393F"/>
    <w:rsid w:val="00C05EA9"/>
    <w:rsid w:val="00C0717C"/>
    <w:rsid w:val="00C125E5"/>
    <w:rsid w:val="00C14407"/>
    <w:rsid w:val="00C15D20"/>
    <w:rsid w:val="00C210F2"/>
    <w:rsid w:val="00C21364"/>
    <w:rsid w:val="00C23442"/>
    <w:rsid w:val="00C2414E"/>
    <w:rsid w:val="00C252A0"/>
    <w:rsid w:val="00C27274"/>
    <w:rsid w:val="00C2736B"/>
    <w:rsid w:val="00C275FF"/>
    <w:rsid w:val="00C27D88"/>
    <w:rsid w:val="00C317D6"/>
    <w:rsid w:val="00C31E27"/>
    <w:rsid w:val="00C32298"/>
    <w:rsid w:val="00C3507C"/>
    <w:rsid w:val="00C369EA"/>
    <w:rsid w:val="00C45E5A"/>
    <w:rsid w:val="00C47618"/>
    <w:rsid w:val="00C50868"/>
    <w:rsid w:val="00C50D1B"/>
    <w:rsid w:val="00C52F01"/>
    <w:rsid w:val="00C558BC"/>
    <w:rsid w:val="00C5733C"/>
    <w:rsid w:val="00C61EEB"/>
    <w:rsid w:val="00C624FB"/>
    <w:rsid w:val="00C62F4D"/>
    <w:rsid w:val="00C73748"/>
    <w:rsid w:val="00C73D50"/>
    <w:rsid w:val="00C75290"/>
    <w:rsid w:val="00C7794A"/>
    <w:rsid w:val="00C80701"/>
    <w:rsid w:val="00C81010"/>
    <w:rsid w:val="00C824EA"/>
    <w:rsid w:val="00C83D3F"/>
    <w:rsid w:val="00C858D6"/>
    <w:rsid w:val="00C859F3"/>
    <w:rsid w:val="00C86E93"/>
    <w:rsid w:val="00C876AF"/>
    <w:rsid w:val="00C87965"/>
    <w:rsid w:val="00C91C95"/>
    <w:rsid w:val="00C93511"/>
    <w:rsid w:val="00C9374A"/>
    <w:rsid w:val="00C93CF2"/>
    <w:rsid w:val="00C93F81"/>
    <w:rsid w:val="00C95467"/>
    <w:rsid w:val="00C95640"/>
    <w:rsid w:val="00C969DA"/>
    <w:rsid w:val="00CA0F46"/>
    <w:rsid w:val="00CA2700"/>
    <w:rsid w:val="00CA3527"/>
    <w:rsid w:val="00CA4104"/>
    <w:rsid w:val="00CA44E5"/>
    <w:rsid w:val="00CA460F"/>
    <w:rsid w:val="00CA4E86"/>
    <w:rsid w:val="00CA5315"/>
    <w:rsid w:val="00CA71E6"/>
    <w:rsid w:val="00CA7D7B"/>
    <w:rsid w:val="00CB0820"/>
    <w:rsid w:val="00CB1E6B"/>
    <w:rsid w:val="00CB2017"/>
    <w:rsid w:val="00CB36B9"/>
    <w:rsid w:val="00CB3D4E"/>
    <w:rsid w:val="00CB5934"/>
    <w:rsid w:val="00CB77C0"/>
    <w:rsid w:val="00CB7E4E"/>
    <w:rsid w:val="00CB7F9A"/>
    <w:rsid w:val="00CC2A1A"/>
    <w:rsid w:val="00CC3899"/>
    <w:rsid w:val="00CC59EC"/>
    <w:rsid w:val="00CC63D4"/>
    <w:rsid w:val="00CC6C78"/>
    <w:rsid w:val="00CD0010"/>
    <w:rsid w:val="00CD1169"/>
    <w:rsid w:val="00CD5465"/>
    <w:rsid w:val="00CD57AD"/>
    <w:rsid w:val="00CD6047"/>
    <w:rsid w:val="00CE3528"/>
    <w:rsid w:val="00CE5578"/>
    <w:rsid w:val="00CE5D43"/>
    <w:rsid w:val="00CE683F"/>
    <w:rsid w:val="00CF4B54"/>
    <w:rsid w:val="00CF5BD7"/>
    <w:rsid w:val="00CF5CC5"/>
    <w:rsid w:val="00CF791A"/>
    <w:rsid w:val="00D00E27"/>
    <w:rsid w:val="00D034EA"/>
    <w:rsid w:val="00D053AB"/>
    <w:rsid w:val="00D066F9"/>
    <w:rsid w:val="00D147D2"/>
    <w:rsid w:val="00D148FF"/>
    <w:rsid w:val="00D30FFC"/>
    <w:rsid w:val="00D36518"/>
    <w:rsid w:val="00D42175"/>
    <w:rsid w:val="00D43A14"/>
    <w:rsid w:val="00D43C5E"/>
    <w:rsid w:val="00D50B70"/>
    <w:rsid w:val="00D51311"/>
    <w:rsid w:val="00D54142"/>
    <w:rsid w:val="00D568F6"/>
    <w:rsid w:val="00D57054"/>
    <w:rsid w:val="00D57D6C"/>
    <w:rsid w:val="00D60ACD"/>
    <w:rsid w:val="00D64EB7"/>
    <w:rsid w:val="00D808D3"/>
    <w:rsid w:val="00D85638"/>
    <w:rsid w:val="00D878CD"/>
    <w:rsid w:val="00D90D61"/>
    <w:rsid w:val="00D91B4F"/>
    <w:rsid w:val="00D931DD"/>
    <w:rsid w:val="00D933F4"/>
    <w:rsid w:val="00D94F6E"/>
    <w:rsid w:val="00D96B87"/>
    <w:rsid w:val="00D96E73"/>
    <w:rsid w:val="00D97D9D"/>
    <w:rsid w:val="00DA41D5"/>
    <w:rsid w:val="00DA544D"/>
    <w:rsid w:val="00DA6281"/>
    <w:rsid w:val="00DB1E1C"/>
    <w:rsid w:val="00DB5A60"/>
    <w:rsid w:val="00DB665D"/>
    <w:rsid w:val="00DB7FC7"/>
    <w:rsid w:val="00DC0E5E"/>
    <w:rsid w:val="00DC1B13"/>
    <w:rsid w:val="00DC5535"/>
    <w:rsid w:val="00DC5998"/>
    <w:rsid w:val="00DC62AE"/>
    <w:rsid w:val="00DC62C0"/>
    <w:rsid w:val="00DC6A71"/>
    <w:rsid w:val="00DD10E8"/>
    <w:rsid w:val="00DD1DDF"/>
    <w:rsid w:val="00DD2EF0"/>
    <w:rsid w:val="00DD4704"/>
    <w:rsid w:val="00DD485D"/>
    <w:rsid w:val="00DD5779"/>
    <w:rsid w:val="00DE0271"/>
    <w:rsid w:val="00DE2961"/>
    <w:rsid w:val="00DE5054"/>
    <w:rsid w:val="00DE510E"/>
    <w:rsid w:val="00DE6511"/>
    <w:rsid w:val="00DE737D"/>
    <w:rsid w:val="00DE78FE"/>
    <w:rsid w:val="00DE7B84"/>
    <w:rsid w:val="00DF211A"/>
    <w:rsid w:val="00DF342F"/>
    <w:rsid w:val="00DF3D84"/>
    <w:rsid w:val="00DF3FE6"/>
    <w:rsid w:val="00DF41FA"/>
    <w:rsid w:val="00DF4F43"/>
    <w:rsid w:val="00DF562B"/>
    <w:rsid w:val="00DF7EBA"/>
    <w:rsid w:val="00E0034D"/>
    <w:rsid w:val="00E02DFB"/>
    <w:rsid w:val="00E03C1C"/>
    <w:rsid w:val="00E05462"/>
    <w:rsid w:val="00E149AF"/>
    <w:rsid w:val="00E17BAD"/>
    <w:rsid w:val="00E20278"/>
    <w:rsid w:val="00E217B8"/>
    <w:rsid w:val="00E2204D"/>
    <w:rsid w:val="00E24CAF"/>
    <w:rsid w:val="00E31A89"/>
    <w:rsid w:val="00E3417D"/>
    <w:rsid w:val="00E34354"/>
    <w:rsid w:val="00E404C6"/>
    <w:rsid w:val="00E41C1E"/>
    <w:rsid w:val="00E44035"/>
    <w:rsid w:val="00E44C49"/>
    <w:rsid w:val="00E4688D"/>
    <w:rsid w:val="00E46C73"/>
    <w:rsid w:val="00E6312D"/>
    <w:rsid w:val="00E65B1C"/>
    <w:rsid w:val="00E6609A"/>
    <w:rsid w:val="00E701BC"/>
    <w:rsid w:val="00E7280D"/>
    <w:rsid w:val="00E748B4"/>
    <w:rsid w:val="00E7640C"/>
    <w:rsid w:val="00E85F92"/>
    <w:rsid w:val="00E86C15"/>
    <w:rsid w:val="00E90A4A"/>
    <w:rsid w:val="00E912FF"/>
    <w:rsid w:val="00E9561B"/>
    <w:rsid w:val="00E97706"/>
    <w:rsid w:val="00EA0864"/>
    <w:rsid w:val="00EA1688"/>
    <w:rsid w:val="00EA42A7"/>
    <w:rsid w:val="00EA70B1"/>
    <w:rsid w:val="00EB2216"/>
    <w:rsid w:val="00EB323F"/>
    <w:rsid w:val="00EB32A7"/>
    <w:rsid w:val="00EB36FB"/>
    <w:rsid w:val="00EB7084"/>
    <w:rsid w:val="00EC0C51"/>
    <w:rsid w:val="00EC103F"/>
    <w:rsid w:val="00EC1393"/>
    <w:rsid w:val="00EC1D92"/>
    <w:rsid w:val="00EC2313"/>
    <w:rsid w:val="00EC28B5"/>
    <w:rsid w:val="00EC3F3E"/>
    <w:rsid w:val="00ED0DDC"/>
    <w:rsid w:val="00ED2A31"/>
    <w:rsid w:val="00EE0823"/>
    <w:rsid w:val="00EE3142"/>
    <w:rsid w:val="00EE3765"/>
    <w:rsid w:val="00EE3E58"/>
    <w:rsid w:val="00EE498C"/>
    <w:rsid w:val="00EE4CF0"/>
    <w:rsid w:val="00EF125C"/>
    <w:rsid w:val="00EF46C1"/>
    <w:rsid w:val="00F00C8F"/>
    <w:rsid w:val="00F00DAE"/>
    <w:rsid w:val="00F0777D"/>
    <w:rsid w:val="00F10651"/>
    <w:rsid w:val="00F11598"/>
    <w:rsid w:val="00F13346"/>
    <w:rsid w:val="00F13F14"/>
    <w:rsid w:val="00F157A6"/>
    <w:rsid w:val="00F216E1"/>
    <w:rsid w:val="00F24A39"/>
    <w:rsid w:val="00F2573B"/>
    <w:rsid w:val="00F26928"/>
    <w:rsid w:val="00F275FA"/>
    <w:rsid w:val="00F27744"/>
    <w:rsid w:val="00F27B3F"/>
    <w:rsid w:val="00F32B45"/>
    <w:rsid w:val="00F35E2C"/>
    <w:rsid w:val="00F36009"/>
    <w:rsid w:val="00F406C2"/>
    <w:rsid w:val="00F43F14"/>
    <w:rsid w:val="00F43FB2"/>
    <w:rsid w:val="00F46D4C"/>
    <w:rsid w:val="00F47DEC"/>
    <w:rsid w:val="00F50816"/>
    <w:rsid w:val="00F53E44"/>
    <w:rsid w:val="00F5585E"/>
    <w:rsid w:val="00F5681D"/>
    <w:rsid w:val="00F65D17"/>
    <w:rsid w:val="00F71CA0"/>
    <w:rsid w:val="00F75974"/>
    <w:rsid w:val="00F75C9D"/>
    <w:rsid w:val="00F77033"/>
    <w:rsid w:val="00F77621"/>
    <w:rsid w:val="00F77DCC"/>
    <w:rsid w:val="00F77F87"/>
    <w:rsid w:val="00F81388"/>
    <w:rsid w:val="00F81E80"/>
    <w:rsid w:val="00F82BA7"/>
    <w:rsid w:val="00F850D9"/>
    <w:rsid w:val="00F85DE2"/>
    <w:rsid w:val="00F86DAA"/>
    <w:rsid w:val="00F92089"/>
    <w:rsid w:val="00F93186"/>
    <w:rsid w:val="00F96268"/>
    <w:rsid w:val="00F96D9E"/>
    <w:rsid w:val="00FA30F7"/>
    <w:rsid w:val="00FA3F12"/>
    <w:rsid w:val="00FA4898"/>
    <w:rsid w:val="00FA49BE"/>
    <w:rsid w:val="00FA4F18"/>
    <w:rsid w:val="00FB1675"/>
    <w:rsid w:val="00FB5992"/>
    <w:rsid w:val="00FB5F64"/>
    <w:rsid w:val="00FB6355"/>
    <w:rsid w:val="00FB7605"/>
    <w:rsid w:val="00FC0A42"/>
    <w:rsid w:val="00FC1052"/>
    <w:rsid w:val="00FC1588"/>
    <w:rsid w:val="00FC64BC"/>
    <w:rsid w:val="00FC65CD"/>
    <w:rsid w:val="00FC6CB3"/>
    <w:rsid w:val="00FD1989"/>
    <w:rsid w:val="00FD5046"/>
    <w:rsid w:val="00FD6C6B"/>
    <w:rsid w:val="00FD71B7"/>
    <w:rsid w:val="00FD7E91"/>
    <w:rsid w:val="00FE1C94"/>
    <w:rsid w:val="00FE1DC1"/>
    <w:rsid w:val="00FE3C9D"/>
    <w:rsid w:val="00FE4399"/>
    <w:rsid w:val="00FE4484"/>
    <w:rsid w:val="00FE7B06"/>
    <w:rsid w:val="00FF09CA"/>
    <w:rsid w:val="00FF116A"/>
    <w:rsid w:val="00FF192F"/>
    <w:rsid w:val="00FF57CD"/>
    <w:rsid w:val="00FF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D6D146"/>
  <w15:chartTrackingRefBased/>
  <w15:docId w15:val="{310AC713-4011-0B47-BE12-7175B387B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76AD"/>
    <w:rPr>
      <w:sz w:val="16"/>
      <w:szCs w:val="16"/>
    </w:rPr>
  </w:style>
  <w:style w:type="paragraph" w:styleId="CommentText">
    <w:name w:val="annotation text"/>
    <w:basedOn w:val="Normal"/>
    <w:link w:val="CommentTextChar"/>
    <w:uiPriority w:val="99"/>
    <w:semiHidden/>
    <w:unhideWhenUsed/>
    <w:rsid w:val="007276AD"/>
    <w:rPr>
      <w:sz w:val="20"/>
      <w:szCs w:val="20"/>
    </w:rPr>
  </w:style>
  <w:style w:type="character" w:customStyle="1" w:styleId="CommentTextChar">
    <w:name w:val="Comment Text Char"/>
    <w:basedOn w:val="DefaultParagraphFont"/>
    <w:link w:val="CommentText"/>
    <w:uiPriority w:val="99"/>
    <w:semiHidden/>
    <w:rsid w:val="007276AD"/>
    <w:rPr>
      <w:sz w:val="20"/>
      <w:szCs w:val="20"/>
    </w:rPr>
  </w:style>
  <w:style w:type="paragraph" w:styleId="CommentSubject">
    <w:name w:val="annotation subject"/>
    <w:basedOn w:val="CommentText"/>
    <w:next w:val="CommentText"/>
    <w:link w:val="CommentSubjectChar"/>
    <w:uiPriority w:val="99"/>
    <w:semiHidden/>
    <w:unhideWhenUsed/>
    <w:rsid w:val="007276AD"/>
    <w:rPr>
      <w:b/>
      <w:bCs/>
    </w:rPr>
  </w:style>
  <w:style w:type="character" w:customStyle="1" w:styleId="CommentSubjectChar">
    <w:name w:val="Comment Subject Char"/>
    <w:basedOn w:val="CommentTextChar"/>
    <w:link w:val="CommentSubject"/>
    <w:uiPriority w:val="99"/>
    <w:semiHidden/>
    <w:rsid w:val="007276AD"/>
    <w:rPr>
      <w:b/>
      <w:bCs/>
      <w:sz w:val="20"/>
      <w:szCs w:val="20"/>
    </w:rPr>
  </w:style>
  <w:style w:type="character" w:styleId="Hyperlink">
    <w:name w:val="Hyperlink"/>
    <w:basedOn w:val="DefaultParagraphFont"/>
    <w:uiPriority w:val="99"/>
    <w:unhideWhenUsed/>
    <w:rsid w:val="007276AD"/>
    <w:rPr>
      <w:color w:val="0563C1" w:themeColor="hyperlink"/>
      <w:u w:val="single"/>
    </w:rPr>
  </w:style>
  <w:style w:type="character" w:styleId="UnresolvedMention">
    <w:name w:val="Unresolved Mention"/>
    <w:basedOn w:val="DefaultParagraphFont"/>
    <w:uiPriority w:val="99"/>
    <w:semiHidden/>
    <w:unhideWhenUsed/>
    <w:rsid w:val="007276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pypi.org/project/unpywall/" TargetMode="External"/><Relationship Id="rId1" Type="http://schemas.openxmlformats.org/officeDocument/2006/relationships/hyperlink" Target="https://unpaywall.org/"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Hesse</dc:creator>
  <cp:keywords/>
  <dc:description/>
  <cp:lastModifiedBy>Anton Hesse</cp:lastModifiedBy>
  <cp:revision>6</cp:revision>
  <dcterms:created xsi:type="dcterms:W3CDTF">2024-08-23T17:27:00Z</dcterms:created>
  <dcterms:modified xsi:type="dcterms:W3CDTF">2024-09-29T20:39:00Z</dcterms:modified>
</cp:coreProperties>
</file>