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276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90065" cy="538480"/>
            <wp:effectExtent l="0" t="0" r="635" b="0"/>
            <wp:wrapSquare wrapText="bothSides"/>
            <wp:docPr id="17" name="Picture 17" descr="https://www.unomaha.edu/university-communications/downloadables/UNO-lockup-color%20for%20white%20backg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nomaha.edu/university-communications/downloadables/UNO-lockup-color%20for%20white%20backg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0" w:line="276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</w:p>
    <w:p>
      <w:pPr>
        <w:spacing w:after="0" w:line="240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</w:p>
    <w:p>
      <w:pPr>
        <w:spacing w:after="0" w:line="240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rFonts w:ascii="Calibri" w:eastAsia="MS Mincho" w:hAnsi="Calibri" w:cs="Times New Roman"/>
          <w:b/>
          <w:bCs/>
          <w:sz w:val="32"/>
          <w:szCs w:val="32"/>
        </w:rPr>
        <w:t>ACCREDITED PROGRAM</w:t>
      </w:r>
    </w:p>
    <w:p>
      <w:pPr>
        <w:spacing w:after="0" w:line="240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rFonts w:ascii="Calibri" w:eastAsia="MS Mincho" w:hAnsi="Calibri" w:cs="Times New Roman"/>
          <w:b/>
          <w:bCs/>
          <w:sz w:val="32"/>
          <w:szCs w:val="32"/>
        </w:rPr>
        <w:t xml:space="preserve">GRADUATE ASSESSMENT REPORT TEMPLATE </w:t>
      </w:r>
    </w:p>
    <w:p>
      <w:pPr>
        <w:spacing w:after="0" w:line="240" w:lineRule="auto"/>
        <w:rPr>
          <w:rFonts w:ascii="Calibri" w:eastAsia="MS Mincho" w:hAnsi="Calibri" w:cs="Times New Roman"/>
          <w:b/>
          <w:bCs/>
          <w:sz w:val="16"/>
          <w:szCs w:val="16"/>
        </w:rPr>
      </w:pPr>
    </w:p>
    <w:p>
      <w:pPr>
        <w:spacing w:after="0" w:line="240" w:lineRule="auto"/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</w:pP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College:  Learning Place</w:t>
      </w: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Department/School:  Hard Knocks</w:t>
      </w:r>
    </w:p>
    <w:p>
      <w:pPr>
        <w:spacing w:after="0" w:line="240" w:lineRule="auto"/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</w:pP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Program:  Code</w:t>
      </w:r>
      <w:r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Degree Level: Backelors</w:t>
      </w:r>
    </w:p>
    <w:p>
      <w:pPr>
        <w:spacing w:after="0" w:line="240" w:lineRule="auto"/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</w:pP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Academic Year of Report: 2019-20</w:t>
      </w: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/>
          <w:color w:val="000000" w:themeColor="text1"/>
          <w:sz w:val="28"/>
          <w:szCs w:val="28"/>
        </w:rPr>
        <w:t>Person Preparing the Report:</w:t>
      </w:r>
      <w:r>
        <w:rPr>
          <w:rFonts w:ascii="Calibri" w:eastAsia="MS Mincho" w:hAnsi="Calibri" w:cs="Times New Roman"/>
          <w:color w:val="000000" w:themeColor="text1"/>
          <w:sz w:val="28"/>
          <w:szCs w:val="28"/>
        </w:rPr>
        <w:t xml:space="preserve">  Myself</w:t>
      </w:r>
    </w:p>
    <w:p>
      <w:pPr>
        <w:spacing w:after="0" w:line="240" w:lineRule="auto"/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</w:pP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Last Accreditation Review: 2019</w:t>
      </w:r>
      <w:r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Accreditation Body:  Abjor body</w:t>
      </w:r>
    </w:p>
    <w:p>
      <w:pPr>
        <w:spacing w:after="0" w:line="240" w:lineRule="auto"/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</w:pPr>
      <w:r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contextualSpacing/>
        <w:rPr>
          <w:rFonts w:ascii="Calibri" w:eastAsia="MS Mincho" w:hAnsi="Calibri" w:cs="Times New Roman"/>
          <w:b/>
          <w:bCs/>
          <w:sz w:val="28"/>
          <w:szCs w:val="28"/>
        </w:rPr>
      </w:pPr>
      <w:r>
        <w:rPr>
          <w:rFonts w:ascii="Calibri" w:eastAsia="MS Mincho" w:hAnsi="Calibri" w:cs="Times New Roman"/>
          <w:b/>
          <w:bCs/>
          <w:sz w:val="28"/>
          <w:szCs w:val="28"/>
        </w:rPr>
        <w:t xml:space="preserve">Program Student Learning Outcomes (SLOs) </w:t>
      </w:r>
    </w:p>
    <w:p>
      <w:pPr>
        <w:tabs>
          <w:tab w:val="left" w:pos="720"/>
        </w:tabs>
        <w:spacing w:after="0" w:line="240" w:lineRule="auto"/>
        <w:contextualSpacing/>
        <w:rPr>
          <w:rFonts w:ascii="Calibri" w:eastAsia="MS Mincho" w:hAnsi="Calibri" w:cs="Times New Roman"/>
          <w:bCs/>
          <w:sz w:val="24"/>
          <w:szCs w:val="24"/>
        </w:rPr>
      </w:pPr>
      <w:r>
        <w:rPr>
          <w:rFonts w:ascii="Calibri" w:eastAsia="MS Mincho" w:hAnsi="Calibri" w:cs="Times New Roman"/>
          <w:bCs/>
          <w:sz w:val="24"/>
          <w:szCs w:val="24"/>
        </w:rPr>
        <w:t xml:space="preserve">List each program SLO and indicate the </w:t>
      </w:r>
      <w:r>
        <w:rPr>
          <w:rFonts w:ascii="Calibri" w:eastAsia="MS Mincho" w:hAnsi="Calibri" w:cs="Times New Roman"/>
          <w:bCs/>
          <w:sz w:val="24"/>
          <w:szCs w:val="24"/>
          <w:u w:val="single"/>
        </w:rPr>
        <w:t>highest</w:t>
      </w:r>
      <w:r>
        <w:rPr>
          <w:rFonts w:ascii="Calibri" w:eastAsia="MS Mincho" w:hAnsi="Calibri" w:cs="Times New Roman"/>
          <w:bCs/>
          <w:sz w:val="24"/>
          <w:szCs w:val="24"/>
        </w:rPr>
        <w:t xml:space="preserve"> cognitive level it represents. To accommodate more than four SLOs, add rows as needed.</w:t>
      </w:r>
    </w:p>
    <w:p>
      <w:pPr>
        <w:tabs>
          <w:tab w:val="left" w:pos="720"/>
        </w:tabs>
        <w:spacing w:after="0" w:line="240" w:lineRule="auto"/>
        <w:ind w:left="360"/>
        <w:contextualSpacing/>
        <w:rPr>
          <w:rFonts w:ascii="Calibri" w:eastAsia="MS Mincho" w:hAnsi="Calibri" w:cs="Times New Roman"/>
          <w:bCs/>
          <w:sz w:val="16"/>
          <w:szCs w:val="16"/>
          <w:highlight w:val="yellow"/>
        </w:rPr>
      </w:pP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5845"/>
        <w:gridCol w:w="3060"/>
        <w:gridCol w:w="2250"/>
      </w:tblGrid>
      <w:tr>
        <w:tc>
          <w:tcPr>
            <w:tcW w:w="5845" w:type="dxa"/>
            <w:vAlign w:val="center"/>
          </w:tcPr>
          <w:p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Student Learning Outcomes</w:t>
            </w:r>
          </w:p>
        </w:tc>
        <w:tc>
          <w:tcPr>
            <w:tcW w:w="3060" w:type="dxa"/>
          </w:tcPr>
          <w:p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Bloom’s Taxonomy </w:t>
            </w:r>
          </w:p>
          <w:p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Cognitive Level</w:t>
            </w:r>
          </w:p>
          <w:p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(check 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  <w:u w:val="single"/>
              </w:rPr>
              <w:t>highest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 level </w:t>
            </w:r>
          </w:p>
          <w:p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represented in the SLO)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Common Graduate</w:t>
            </w:r>
          </w:p>
          <w:p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Program SLOs</w:t>
            </w:r>
          </w:p>
          <w:p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(check as many as necessary)</w:t>
            </w:r>
          </w:p>
        </w:tc>
      </w:tr>
      <w:tr>
        <w:trPr>
          <w:trHeight w:val="890"/>
        </w:trPr>
        <w:tc>
          <w:tcPr>
            <w:tcW w:w="5845" w:type="dxa"/>
          </w:tcPr>
          <w:p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1: My very first student learning outcome</w:t>
            </w:r>
          </w:p>
          <w:p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6556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00363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416952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21194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02167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45205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1472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99687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75842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084092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913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>
        <w:trPr>
          <w:trHeight w:val="50"/>
        </w:trPr>
        <w:tc>
          <w:tcPr>
            <w:tcW w:w="5845" w:type="dxa"/>
          </w:tcPr>
          <w:p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2: The student learning outcome two</w:t>
            </w:r>
          </w:p>
          <w:p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2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760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705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486178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7820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987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9036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771231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51306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85219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070189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>
        <w:trPr>
          <w:trHeight w:val="845"/>
        </w:trPr>
        <w:tc>
          <w:tcPr>
            <w:tcW w:w="5845" w:type="dxa"/>
          </w:tcPr>
          <w:p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3:</w:t>
            </w:r>
            <w:r>
              <w:rPr>
                <w:rFonts w:cstheme="minorHAnsi"/>
                <w:noProof/>
                <w:sz w:val="20"/>
                <w:szCs w:val="20"/>
              </w:rPr>
              <w:t xml:space="preserve"> Sluuuuu number three</w:t>
            </w:r>
          </w:p>
          <w:p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9595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03442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6669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708460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70302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3919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851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57801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6472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210776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9609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>
        <w:trPr>
          <w:trHeight w:val="845"/>
        </w:trPr>
        <w:tc>
          <w:tcPr>
            <w:tcW w:w="5845" w:type="dxa"/>
          </w:tcPr>
          <w:p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4:</w:t>
            </w:r>
            <w:r>
              <w:rPr>
                <w:rFonts w:cstheme="minorHAnsi"/>
                <w:noProof/>
                <w:sz w:val="20"/>
                <w:szCs w:val="20"/>
              </w:rPr>
              <w:t xml:space="preserve">  Sluuuuu number four</w:t>
            </w:r>
          </w:p>
          <w:p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641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8165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63614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0228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4849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251269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24556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232347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8934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5094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6848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</w:tbl>
    <w:p>
      <w:pPr>
        <w:tabs>
          <w:tab w:val="left" w:pos="720"/>
        </w:tabs>
        <w:spacing w:after="0" w:line="240" w:lineRule="auto"/>
        <w:contextualSpacing/>
        <w:rPr>
          <w:rFonts w:ascii="Calibri" w:eastAsia="MS Mincho" w:hAnsi="Calibri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  <w:r>
        <w:rPr>
          <w:rFonts w:ascii="Calibri" w:eastAsia="MS Mincho" w:hAnsi="Calibri" w:cs="Times New Roman"/>
          <w:b/>
          <w:bCs/>
          <w:sz w:val="28"/>
          <w:szCs w:val="28"/>
        </w:rPr>
        <w:t xml:space="preserve">II.    Assessment Methods </w:t>
      </w:r>
    </w:p>
    <w:p>
      <w:pPr>
        <w:spacing w:after="0" w:line="240" w:lineRule="auto"/>
        <w:rPr>
          <w:rFonts w:ascii="Calibri" w:eastAsia="MS Mincho" w:hAnsi="Calibri" w:cs="Times New Roman"/>
          <w:bCs/>
          <w:sz w:val="24"/>
          <w:szCs w:val="24"/>
        </w:rPr>
      </w:pPr>
      <w:r>
        <w:rPr>
          <w:rFonts w:ascii="Calibri" w:eastAsia="MS Mincho" w:hAnsi="Calibri" w:cs="Times New Roman"/>
          <w:bCs/>
          <w:sz w:val="24"/>
          <w:szCs w:val="24"/>
        </w:rPr>
        <w:t xml:space="preserve">List the assessment measures used.  For each measure, indicate the domain and how often data is collected. Add rows as needed to accommodate additional SLOs.  </w:t>
      </w:r>
    </w:p>
    <w:p>
      <w:pPr>
        <w:spacing w:after="0" w:line="240" w:lineRule="auto"/>
        <w:rPr>
          <w:rFonts w:ascii="Calibri" w:eastAsia="MS Mincho" w:hAnsi="Calibri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140"/>
        <w:gridCol w:w="3084"/>
        <w:gridCol w:w="2761"/>
      </w:tblGrid>
      <w:tr>
        <w:tc>
          <w:tcPr>
            <w:tcW w:w="805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SLO</w:t>
            </w:r>
          </w:p>
        </w:tc>
        <w:tc>
          <w:tcPr>
            <w:tcW w:w="4140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Measure</w:t>
            </w:r>
          </w:p>
        </w:tc>
        <w:tc>
          <w:tcPr>
            <w:tcW w:w="3084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Domain (Product, Performance, Examination)</w:t>
            </w:r>
          </w:p>
        </w:tc>
        <w:tc>
          <w:tcPr>
            <w:tcW w:w="2761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 xml:space="preserve">Data Collection (i.e. annually, by semester) </w:t>
            </w:r>
          </w:p>
        </w:tc>
      </w:tr>
      <w:tr>
        <w:tc>
          <w:tcPr>
            <w:tcW w:w="805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Measoor 1</w:t>
            </w:r>
          </w:p>
        </w:tc>
        <w:tc>
          <w:tcPr>
            <w:tcW w:w="3084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Domi 1</w:t>
            </w:r>
          </w:p>
        </w:tc>
        <w:tc>
          <w:tcPr>
            <w:tcW w:w="2761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Data coll 1</w:t>
            </w:r>
          </w:p>
        </w:tc>
      </w:tr>
      <w:tr>
        <w:tc>
          <w:tcPr>
            <w:tcW w:w="805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Measoor 2</w:t>
            </w:r>
          </w:p>
        </w:tc>
        <w:tc>
          <w:tcPr>
            <w:tcW w:w="3084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Domi 2</w:t>
            </w:r>
          </w:p>
        </w:tc>
        <w:tc>
          <w:tcPr>
            <w:tcW w:w="2761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Data coll 2</w:t>
            </w:r>
          </w:p>
        </w:tc>
      </w:tr>
      <w:tr>
        <w:tc>
          <w:tcPr>
            <w:tcW w:w="805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Measoor 3</w:t>
            </w:r>
          </w:p>
        </w:tc>
        <w:tc>
          <w:tcPr>
            <w:tcW w:w="3084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Domi 3</w:t>
            </w:r>
          </w:p>
        </w:tc>
        <w:tc>
          <w:tcPr>
            <w:tcW w:w="2761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Data coll 3</w:t>
            </w:r>
          </w:p>
        </w:tc>
      </w:tr>
      <w:tr>
        <w:tc>
          <w:tcPr>
            <w:tcW w:w="805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Measoor 4</w:t>
            </w:r>
          </w:p>
        </w:tc>
        <w:tc>
          <w:tcPr>
            <w:tcW w:w="3084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Domi 4</w:t>
            </w:r>
          </w:p>
        </w:tc>
        <w:tc>
          <w:tcPr>
            <w:tcW w:w="2761" w:type="dxa"/>
          </w:tcPr>
          <w:p>
            <w:pPr>
              <w:rPr>
                <w:rFonts w:ascii="Calibri" w:eastAsia="MS Mincho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Cs/>
                <w:sz w:val="24"/>
                <w:szCs w:val="24"/>
              </w:rPr>
              <w:t>Data coll 4</w:t>
            </w:r>
          </w:p>
        </w:tc>
      </w:tr>
    </w:tbl>
    <w:p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Calibri" w:eastAsia="MS Mincho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MS Mincho" w:hAnsi="Calibri" w:cs="Times New Roman"/>
          <w:b/>
          <w:bCs/>
          <w:sz w:val="28"/>
          <w:szCs w:val="28"/>
        </w:rPr>
        <w:lastRenderedPageBreak/>
        <w:t>III</w:t>
      </w:r>
      <w:r>
        <w:rPr>
          <w:rFonts w:ascii="Calibri" w:eastAsia="MS Mincho" w:hAnsi="Calibri" w:cs="Times New Roman"/>
          <w:b/>
          <w:bCs/>
          <w:color w:val="000000"/>
          <w:sz w:val="28"/>
          <w:szCs w:val="28"/>
        </w:rPr>
        <w:t xml:space="preserve">. Data Analysis </w:t>
      </w:r>
    </w:p>
    <w:p>
      <w:pPr>
        <w:spacing w:after="0" w:line="240" w:lineRule="auto"/>
        <w:ind w:left="45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SLO Status Table – Indicate the current status of program SLOs as Met, Partially Met, Not Met, or Unknown. </w:t>
      </w:r>
      <w:r>
        <w:rPr>
          <w:rFonts w:ascii="Calibri" w:eastAsia="MS Mincho" w:hAnsi="Calibri" w:cs="Times New Roman"/>
          <w:bCs/>
          <w:sz w:val="24"/>
          <w:szCs w:val="24"/>
        </w:rPr>
        <w:t xml:space="preserve">Add rows as needed to accommodate additional SLOs.  </w:t>
      </w:r>
    </w:p>
    <w:tbl>
      <w:tblPr>
        <w:tblStyle w:val="TableGrid1"/>
        <w:tblpPr w:leftFromText="180" w:rightFromText="180" w:vertAnchor="text" w:horzAnchor="page" w:tblpX="1399" w:tblpY="158"/>
        <w:tblW w:w="0" w:type="auto"/>
        <w:tblLook w:val="04A0" w:firstRow="1" w:lastRow="0" w:firstColumn="1" w:lastColumn="0" w:noHBand="0" w:noVBand="1"/>
      </w:tblPr>
      <w:tblGrid>
        <w:gridCol w:w="1080"/>
        <w:gridCol w:w="7290"/>
      </w:tblGrid>
      <w:tr>
        <w:tc>
          <w:tcPr>
            <w:tcW w:w="1080" w:type="dxa"/>
          </w:tcPr>
          <w:p>
            <w:pPr>
              <w:contextualSpacing/>
            </w:pPr>
            <w:r>
              <w:t>SLO 1</w:t>
            </w:r>
          </w:p>
        </w:tc>
        <w:tc>
          <w:tcPr>
            <w:tcW w:w="7290" w:type="dxa"/>
          </w:tcPr>
          <w:p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2092956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01114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Partially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6327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Not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34028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Unknown  </w:t>
            </w:r>
          </w:p>
        </w:tc>
      </w:tr>
      <w:tr>
        <w:tc>
          <w:tcPr>
            <w:tcW w:w="1080" w:type="dxa"/>
          </w:tcPr>
          <w:p>
            <w:pPr>
              <w:contextualSpacing/>
            </w:pPr>
            <w:r>
              <w:t>SLO 2</w:t>
            </w:r>
          </w:p>
        </w:tc>
        <w:tc>
          <w:tcPr>
            <w:tcW w:w="7290" w:type="dxa"/>
          </w:tcPr>
          <w:p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-709802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11713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Partially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7511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Not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64194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Unknown  </w:t>
            </w:r>
          </w:p>
        </w:tc>
      </w:tr>
      <w:tr>
        <w:tc>
          <w:tcPr>
            <w:tcW w:w="1080" w:type="dxa"/>
          </w:tcPr>
          <w:p>
            <w:pPr>
              <w:contextualSpacing/>
            </w:pPr>
            <w:r>
              <w:t>SLO 3</w:t>
            </w:r>
          </w:p>
        </w:tc>
        <w:tc>
          <w:tcPr>
            <w:tcW w:w="7290" w:type="dxa"/>
          </w:tcPr>
          <w:p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1968692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06629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Partially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57074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t xml:space="preserve">   Not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3938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Unknown  </w:t>
            </w:r>
          </w:p>
        </w:tc>
      </w:tr>
      <w:tr>
        <w:tc>
          <w:tcPr>
            <w:tcW w:w="1080" w:type="dxa"/>
          </w:tcPr>
          <w:p>
            <w:pPr>
              <w:contextualSpacing/>
            </w:pPr>
            <w:r>
              <w:t>SLO 4</w:t>
            </w:r>
          </w:p>
        </w:tc>
        <w:tc>
          <w:tcPr>
            <w:tcW w:w="7290" w:type="dxa"/>
          </w:tcPr>
          <w:p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-184954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801683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Partially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51223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t xml:space="preserve">   Not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566497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t xml:space="preserve">   Unknown  </w:t>
            </w:r>
          </w:p>
        </w:tc>
      </w:tr>
    </w:tbl>
    <w:p>
      <w:pPr>
        <w:spacing w:after="0" w:line="240" w:lineRule="auto"/>
        <w:ind w:left="1080" w:hanging="1080"/>
        <w:contextualSpacing/>
        <w:rPr>
          <w:rFonts w:ascii="Calibri" w:eastAsia="Calibri" w:hAnsi="Calibri" w:cs="Times New Roman"/>
          <w:sz w:val="24"/>
          <w:szCs w:val="24"/>
        </w:rPr>
      </w:pPr>
    </w:p>
    <w:p>
      <w:pPr>
        <w:spacing w:after="200" w:line="276" w:lineRule="auto"/>
        <w:ind w:left="720" w:hanging="720"/>
        <w:contextualSpacing/>
        <w:rPr>
          <w:rFonts w:ascii="Calibri" w:eastAsia="Calibri" w:hAnsi="Calibri" w:cs="Times New Roman"/>
          <w:sz w:val="24"/>
          <w:szCs w:val="24"/>
        </w:rPr>
      </w:pPr>
    </w:p>
    <w:p>
      <w:pPr>
        <w:spacing w:after="200" w:line="276" w:lineRule="auto"/>
        <w:ind w:left="720" w:hanging="72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</w:t>
      </w:r>
    </w:p>
    <w:p>
      <w:pPr>
        <w:spacing w:after="200" w:line="276" w:lineRule="auto"/>
        <w:ind w:left="720" w:hanging="720"/>
        <w:contextualSpacing/>
        <w:rPr>
          <w:rFonts w:ascii="Calibri" w:eastAsia="Calibri" w:hAnsi="Calibri" w:cs="Times New Roman"/>
          <w:sz w:val="24"/>
          <w:szCs w:val="24"/>
        </w:rPr>
      </w:pPr>
    </w:p>
    <w:p>
      <w:pPr>
        <w:spacing w:after="200" w:line="276" w:lineRule="auto"/>
        <w:ind w:left="720" w:hanging="720"/>
        <w:contextualSpacing/>
        <w:rPr>
          <w:rFonts w:ascii="Calibri" w:eastAsia="Calibri" w:hAnsi="Calibri" w:cs="Times New Roman"/>
          <w:sz w:val="24"/>
          <w:szCs w:val="24"/>
        </w:rPr>
      </w:pPr>
    </w:p>
    <w:p>
      <w:pPr>
        <w:spacing w:after="200" w:line="276" w:lineRule="auto"/>
        <w:ind w:left="720" w:hanging="720"/>
        <w:contextualSpacing/>
        <w:rPr>
          <w:rFonts w:ascii="Calibri" w:eastAsia="MS Mincho" w:hAnsi="Calibri" w:cs="Times New Roman"/>
          <w:b/>
          <w:bCs/>
          <w:sz w:val="28"/>
          <w:szCs w:val="28"/>
        </w:rPr>
      </w:pPr>
      <w:r>
        <w:rPr>
          <w:rFonts w:ascii="Calibri" w:eastAsia="MS Mincho" w:hAnsi="Calibri" w:cs="Times New Roman"/>
          <w:b/>
          <w:bCs/>
          <w:sz w:val="28"/>
          <w:szCs w:val="28"/>
        </w:rPr>
        <w:t xml:space="preserve">IV.  Decisions and Actions </w:t>
      </w:r>
    </w:p>
    <w:p>
      <w:pPr>
        <w:spacing w:after="0" w:line="240" w:lineRule="auto"/>
        <w:rPr>
          <w:rFonts w:ascii="Calibri" w:eastAsia="MS Mincho" w:hAnsi="Calibri" w:cs="Times New Roman"/>
          <w:bCs/>
          <w:sz w:val="24"/>
          <w:szCs w:val="24"/>
        </w:rPr>
      </w:pPr>
      <w:r>
        <w:rPr>
          <w:rFonts w:ascii="Calibri" w:eastAsia="MS Mincho" w:hAnsi="Calibri" w:cs="Times New Roman"/>
          <w:bCs/>
          <w:sz w:val="24"/>
          <w:szCs w:val="24"/>
        </w:rPr>
        <w:t xml:space="preserve">Briefly describe specific decisions and actions related to each SLO. Add rows as needed to accommodate additional SLOs.  </w:t>
      </w:r>
    </w:p>
    <w:p>
      <w:pPr>
        <w:spacing w:after="0" w:line="240" w:lineRule="auto"/>
        <w:ind w:left="720"/>
        <w:rPr>
          <w:rFonts w:ascii="Calibri" w:eastAsia="MS Mincho" w:hAnsi="Calibri" w:cs="Times New Roman"/>
          <w:bCs/>
          <w:sz w:val="24"/>
          <w:szCs w:val="24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9455"/>
      </w:tblGrid>
      <w:tr>
        <w:trPr>
          <w:trHeight w:val="1115"/>
        </w:trPr>
        <w:tc>
          <w:tcPr>
            <w:tcW w:w="805" w:type="dxa"/>
            <w:vAlign w:val="center"/>
          </w:tcPr>
          <w:p>
            <w:pPr>
              <w:spacing w:line="276" w:lineRule="auto"/>
              <w:rPr>
                <w:rFonts w:eastAsia="MS Mincho"/>
                <w:b/>
                <w:bCs/>
                <w:sz w:val="20"/>
                <w:szCs w:val="20"/>
              </w:rPr>
            </w:pPr>
            <w:r>
              <w:rPr>
                <w:rFonts w:eastAsia="MS Mincho"/>
                <w:b/>
                <w:bCs/>
                <w:sz w:val="20"/>
                <w:szCs w:val="20"/>
              </w:rPr>
              <w:t>SLO 1</w:t>
            </w:r>
          </w:p>
        </w:tc>
        <w:tc>
          <w:tcPr>
            <w:tcW w:w="9455" w:type="dxa"/>
          </w:tcPr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  <w:r>
              <w:rPr>
                <w:rFonts w:eastAsia="MS Mincho"/>
                <w:b/>
                <w:bCs/>
                <w:sz w:val="20"/>
                <w:szCs w:val="20"/>
              </w:rPr>
              <w:t>Decide to act on first slo</w:t>
            </w: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</w:tc>
      </w:tr>
      <w:tr>
        <w:trPr>
          <w:trHeight w:val="1572"/>
        </w:trPr>
        <w:tc>
          <w:tcPr>
            <w:tcW w:w="805" w:type="dxa"/>
            <w:vAlign w:val="center"/>
          </w:tcPr>
          <w:p>
            <w:pPr>
              <w:spacing w:line="276" w:lineRule="auto"/>
              <w:rPr>
                <w:rFonts w:eastAsia="MS Mincho"/>
                <w:b/>
                <w:bCs/>
                <w:sz w:val="20"/>
                <w:szCs w:val="20"/>
              </w:rPr>
            </w:pPr>
            <w:r>
              <w:rPr>
                <w:rFonts w:eastAsia="MS Mincho"/>
                <w:b/>
                <w:bCs/>
                <w:sz w:val="20"/>
                <w:szCs w:val="20"/>
              </w:rPr>
              <w:t>SLO 2</w:t>
            </w:r>
          </w:p>
        </w:tc>
        <w:tc>
          <w:tcPr>
            <w:tcW w:w="9455" w:type="dxa"/>
          </w:tcPr>
          <w:p>
            <w:pPr>
              <w:rPr>
                <w:rFonts w:eastAsia="MS Mincho"/>
                <w:bCs/>
                <w:sz w:val="20"/>
                <w:szCs w:val="20"/>
              </w:rPr>
            </w:pPr>
            <w:r>
              <w:rPr>
                <w:rFonts w:eastAsia="MS Mincho"/>
                <w:bCs/>
                <w:sz w:val="20"/>
                <w:szCs w:val="20"/>
              </w:rPr>
              <w:t>No action for 2 slo</w:t>
            </w:r>
          </w:p>
        </w:tc>
      </w:tr>
      <w:tr>
        <w:trPr>
          <w:trHeight w:val="890"/>
        </w:trPr>
        <w:tc>
          <w:tcPr>
            <w:tcW w:w="805" w:type="dxa"/>
            <w:vAlign w:val="center"/>
          </w:tcPr>
          <w:p>
            <w:pPr>
              <w:spacing w:line="276" w:lineRule="auto"/>
              <w:rPr>
                <w:rFonts w:eastAsia="MS Mincho"/>
                <w:b/>
                <w:bCs/>
                <w:sz w:val="20"/>
                <w:szCs w:val="20"/>
              </w:rPr>
            </w:pPr>
            <w:r>
              <w:rPr>
                <w:rFonts w:eastAsia="MS Mincho"/>
                <w:b/>
                <w:bCs/>
                <w:sz w:val="20"/>
                <w:szCs w:val="20"/>
              </w:rPr>
              <w:t>SLO 3</w:t>
            </w:r>
          </w:p>
        </w:tc>
        <w:tc>
          <w:tcPr>
            <w:tcW w:w="9455" w:type="dxa"/>
          </w:tcPr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  <w:r>
              <w:rPr>
                <w:rFonts w:eastAsia="MS Mincho"/>
                <w:b/>
                <w:bCs/>
                <w:sz w:val="20"/>
                <w:szCs w:val="20"/>
              </w:rPr>
              <w:t>Thorw a pizzar party</w:t>
            </w: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</w:tc>
      </w:tr>
      <w:tr>
        <w:trPr>
          <w:trHeight w:val="620"/>
        </w:trPr>
        <w:tc>
          <w:tcPr>
            <w:tcW w:w="805" w:type="dxa"/>
            <w:vAlign w:val="center"/>
          </w:tcPr>
          <w:p>
            <w:pPr>
              <w:spacing w:line="276" w:lineRule="auto"/>
              <w:rPr>
                <w:rFonts w:eastAsia="MS Mincho"/>
                <w:b/>
                <w:bCs/>
                <w:sz w:val="20"/>
                <w:szCs w:val="20"/>
              </w:rPr>
            </w:pPr>
            <w:r>
              <w:rPr>
                <w:rFonts w:eastAsia="MS Mincho"/>
                <w:b/>
                <w:bCs/>
                <w:sz w:val="20"/>
                <w:szCs w:val="20"/>
              </w:rPr>
              <w:t>SLO 4</w:t>
            </w:r>
          </w:p>
        </w:tc>
        <w:tc>
          <w:tcPr>
            <w:tcW w:w="9455" w:type="dxa"/>
          </w:tcPr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  <w:r>
              <w:rPr>
                <w:rFonts w:eastAsia="MS Mincho"/>
                <w:b/>
                <w:bCs/>
                <w:sz w:val="20"/>
                <w:szCs w:val="20"/>
              </w:rPr>
              <w:t>Engage in social macro-economics</w:t>
            </w: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  <w:p>
            <w:pPr>
              <w:rPr>
                <w:rFonts w:eastAsia="MS Mincho"/>
                <w:b/>
                <w:bCs/>
                <w:sz w:val="20"/>
                <w:szCs w:val="20"/>
              </w:rPr>
            </w:pPr>
          </w:p>
        </w:tc>
      </w:tr>
    </w:tbl>
    <w:p>
      <w:pPr>
        <w:spacing w:after="0" w:line="240" w:lineRule="auto"/>
      </w:pPr>
    </w:p>
    <w:p>
      <w:pPr>
        <w:spacing w:after="0" w:line="240" w:lineRule="auto"/>
        <w:rPr>
          <w:rFonts w:ascii="Calibri" w:eastAsia="MS Mincho" w:hAnsi="Calibri" w:cs="Times New Roman"/>
          <w:bCs/>
          <w:iCs/>
          <w:sz w:val="24"/>
          <w:szCs w:val="24"/>
        </w:rPr>
        <w:sectPr>
          <w:pgSz w:w="12240" w:h="15840" w:code="1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  <w:r>
        <w:rPr>
          <w:rFonts w:ascii="Calibri" w:eastAsia="MS Mincho" w:hAnsi="Calibri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>
                <wp:simplePos x="0" y="0"/>
                <wp:positionH relativeFrom="margin">
                  <wp:posOffset>-16473</wp:posOffset>
                </wp:positionH>
                <wp:positionV relativeFrom="paragraph">
                  <wp:posOffset>298307</wp:posOffset>
                </wp:positionV>
                <wp:extent cx="6585585" cy="1404620"/>
                <wp:effectExtent l="0" t="0" r="2476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5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OPTONAL: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Provide additional information that may be helpful to reviewers.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4DED07D5">
                <v:stroke joinstyle="miter"/>
                <v:path gradientshapeok="t" o:connecttype="rect"/>
              </v:shapetype>
              <v:shape id="Text Box 2" style="position:absolute;margin-left:-1.3pt;margin-top:23.5pt;width:518.5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strokeweight="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">
                <v:textbox style="mso-fit-shape-to-text:t">
                  <w:txbxContent>
                    <w:p w:rsidR="00742E8C" w:rsidP="00742E8C" w:rsidRDefault="00742E8C" w14:paraId="76FCDDB0" w14:textId="77777777">
                      <w:pPr>
                        <w:rPr>
                          <w:sz w:val="24"/>
                          <w:szCs w:val="24"/>
                        </w:rPr>
                      </w:pPr>
                      <w:r w:rsidRPr="00CF2634">
                        <w:rPr>
                          <w:b/>
                          <w:sz w:val="24"/>
                          <w:szCs w:val="24"/>
                        </w:rPr>
                        <w:t xml:space="preserve">OPTONAL:  </w:t>
                      </w:r>
                      <w:r w:rsidRPr="00CF2634">
                        <w:rPr>
                          <w:sz w:val="24"/>
                          <w:szCs w:val="24"/>
                        </w:rPr>
                        <w:t>Provide additional information that may be helpful to reviewers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42E8C" w:rsidP="00742E8C" w:rsidRDefault="00742E8C" w14:paraId="5DD19369" w14:textId="7777777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42E8C" w:rsidP="00742E8C" w:rsidRDefault="00742E8C" w14:paraId="4C110154" w14:textId="7777777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Pr="00417C35" w:rsidR="00742E8C" w:rsidP="00742E8C" w:rsidRDefault="00742E8C" w14:paraId="436CD9B8" w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MS Mincho" w:hAnsi="Calibri" w:cs="Times New Roman"/>
          <w:b/>
          <w:bCs/>
          <w:iCs/>
          <w:sz w:val="28"/>
          <w:szCs w:val="28"/>
        </w:rPr>
        <w:t>V.</w:t>
      </w:r>
      <w:r>
        <w:rPr>
          <w:rFonts w:ascii="Calibri" w:eastAsia="MS Mincho" w:hAnsi="Calibri" w:cs="Times New Roman"/>
          <w:bCs/>
          <w:iCs/>
          <w:sz w:val="28"/>
          <w:szCs w:val="28"/>
        </w:rPr>
        <w:t xml:space="preserve">  </w:t>
      </w:r>
      <w:r>
        <w:rPr>
          <w:rFonts w:ascii="Calibri" w:eastAsia="MS Mincho" w:hAnsi="Calibri" w:cs="Times New Roman"/>
          <w:b/>
          <w:bCs/>
          <w:iCs/>
          <w:sz w:val="28"/>
          <w:szCs w:val="28"/>
        </w:rPr>
        <w:t>Additional Information</w:t>
      </w:r>
    </w:p>
    <w:p>
      <w:pPr>
        <w:spacing w:after="0" w:line="240" w:lineRule="auto"/>
      </w:pPr>
    </w:p>
    <w:sectPr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B65"/>
    <w:multiLevelType w:val="hybridMultilevel"/>
    <w:tmpl w:val="35C4FB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5020"/>
    <w:multiLevelType w:val="hybridMultilevel"/>
    <w:tmpl w:val="15D299EA"/>
    <w:lvl w:ilvl="0" w:tplc="F108724A">
      <w:start w:val="2"/>
      <w:numFmt w:val="upperLetter"/>
      <w:lvlText w:val="%1."/>
      <w:lvlJc w:val="left"/>
      <w:pPr>
        <w:ind w:left="4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7B64F4E"/>
    <w:multiLevelType w:val="hybridMultilevel"/>
    <w:tmpl w:val="B7A02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36B48"/>
    <w:multiLevelType w:val="hybridMultilevel"/>
    <w:tmpl w:val="0674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23208"/>
    <w:multiLevelType w:val="hybridMultilevel"/>
    <w:tmpl w:val="18E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534B"/>
    <w:multiLevelType w:val="hybridMultilevel"/>
    <w:tmpl w:val="DB8E5644"/>
    <w:lvl w:ilvl="0" w:tplc="3F74BE30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40C91F3D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D455F"/>
    <w:multiLevelType w:val="hybridMultilevel"/>
    <w:tmpl w:val="D09A5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06E21"/>
    <w:multiLevelType w:val="hybridMultilevel"/>
    <w:tmpl w:val="5078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B51F9"/>
    <w:multiLevelType w:val="hybridMultilevel"/>
    <w:tmpl w:val="219832E4"/>
    <w:lvl w:ilvl="0" w:tplc="BE22A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73F23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73C6B"/>
    <w:multiLevelType w:val="hybridMultilevel"/>
    <w:tmpl w:val="D794FBE6"/>
    <w:lvl w:ilvl="0" w:tplc="3BA0C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CE5C2B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D2ADF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1"/>
  </w:num>
  <w:num w:numId="5">
    <w:abstractNumId w:val="12"/>
  </w:num>
  <w:num w:numId="6">
    <w:abstractNumId w:val="1"/>
  </w:num>
  <w:num w:numId="7">
    <w:abstractNumId w:val="7"/>
  </w:num>
  <w:num w:numId="8">
    <w:abstractNumId w:val="13"/>
  </w:num>
  <w:num w:numId="9">
    <w:abstractNumId w:val="10"/>
  </w:num>
  <w:num w:numId="10">
    <w:abstractNumId w:val="2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EBAF0-F059-41EA-B410-4DE9CC3F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427</Words>
  <Characters>2438</Characters>
  <Application>Microsoft Office Word</Application>
  <DocSecurity>0</DocSecurity>
  <Lines>20</Lines>
  <Paragraphs>5</Paragraphs>
  <ScaleCrop>false</ScaleCrop>
  <Company>University of Nebraska at Omaha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Rehfeld</dc:creator>
  <cp:keywords/>
  <dc:description/>
  <cp:lastModifiedBy>Trent Wisecup</cp:lastModifiedBy>
  <cp:revision>7</cp:revision>
  <cp:lastPrinted>2019-02-08T15:46:00Z</cp:lastPrinted>
  <dcterms:created xsi:type="dcterms:W3CDTF">2021-04-17T19:38:00Z</dcterms:created>
  <dcterms:modified xsi:type="dcterms:W3CDTF">2021-04-17T20:13:00Z</dcterms:modified>
</cp:coreProperties>
</file>