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1440" w:after="1200" w:line="240" w:lineRule="auto"/>
      </w:pPr>
      <w:r>
        <w:rPr>
          <w:rFonts w:ascii="Times New Roman" w:hAnsi="Times New Roman" w:eastAsia="黑体"/>
          <w:color w:val="000000"/>
          <w:sz w:val="44"/>
          <w:szCs w:val="44"/>
        </w:rPr>
        <w:t xml:space="preserve">《计算机网络实践》课程报告</w:t>
      </w:r>
    </w:p>
    <w:p>
      <w:pPr>
        <w:jc w:val="center"/>
        <w:spacing w:before="0" w:after="360" w:line="240" w:lineRule="auto"/>
      </w:pPr>
      <w:r>
        <w:rPr>
          <w:rFonts w:ascii="Times New Roman" w:hAnsi="Times New Roman" w:eastAsia="宋体"/>
          <w:color w:val="000000"/>
          <w:sz w:val="32"/>
          <w:szCs w:val="32"/>
        </w:rPr>
        <w:t xml:space="preserve">题目    校园网络设计</w:t>
      </w:r>
    </w:p>
    <w:p>
      <w:pPr>
        <w:jc w:val="center"/>
        <w:spacing w:before="0" w:after="360" w:line="240" w:lineRule="auto"/>
      </w:pPr>
      <w:r>
        <w:rPr>
          <w:rFonts w:ascii="Times New Roman" w:hAnsi="Times New Roman" w:eastAsia="宋体"/>
          <w:color w:val="000000"/>
          <w:sz w:val="32"/>
          <w:szCs w:val="32"/>
        </w:rPr>
        <w:t xml:space="preserve">姓名    请填写姓名</w:t>
      </w:r>
    </w:p>
    <w:p>
      <w:pPr>
        <w:jc w:val="center"/>
        <w:spacing w:before="0" w:after="360" w:line="240" w:lineRule="auto"/>
      </w:pPr>
      <w:r>
        <w:rPr>
          <w:rFonts w:ascii="Times New Roman" w:hAnsi="Times New Roman" w:eastAsia="宋体"/>
          <w:color w:val="000000"/>
          <w:sz w:val="32"/>
          <w:szCs w:val="32"/>
        </w:rPr>
        <w:t xml:space="preserve">学号    请填写学号</w:t>
      </w:r>
    </w:p>
    <w:p>
      <w:pPr>
        <w:jc w:val="center"/>
        <w:spacing w:before="0" w:after="1800" w:line="240" w:lineRule="auto"/>
      </w:pPr>
      <w:r>
        <w:rPr>
          <w:rFonts w:ascii="Times New Roman" w:hAnsi="Times New Roman" w:eastAsia="宋体"/>
          <w:color w:val="000000"/>
          <w:sz w:val="32"/>
          <w:szCs w:val="32"/>
        </w:rPr>
        <w:t xml:space="preserve">专业    请填写专业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eastAsia="宋体"/>
          <w:color w:val="000000"/>
          <w:sz w:val="28"/>
          <w:szCs w:val="28"/>
        </w:rPr>
        <w:t xml:space="preserve">二〇二六年六月</w:t>
      </w:r>
    </w:p>
    <w:p>
      <w:r>
        <w:br w:type="page"/>
      </w:r>
    </w:p>
    <w:p>
      <w:pPr>
        <w:jc w:val="center"/>
        <w:spacing w:before="0" w:after="240" w:line="240" w:lineRule="auto"/>
      </w:pPr>
      <w:r>
        <w:rPr>
          <w:rFonts w:ascii="Times New Roman" w:hAnsi="Times New Roman" w:eastAsia="黑体"/>
          <w:color w:val="000000"/>
          <w:sz w:val="32"/>
          <w:szCs w:val="32"/>
        </w:rPr>
        <w:t xml:space="preserve">校园网络设计</w:t>
      </w:r>
    </w:p>
    <w:p>
      <w:pPr>
        <w:jc w:val="center"/>
        <w:spacing w:before="0" w:after="60" w:line="24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请填写姓名</w:t>
      </w:r>
    </w:p>
    <w:p>
      <w:pPr>
        <w:jc w:val="center"/>
        <w:spacing w:before="0" w:after="240" w:line="240" w:lineRule="auto"/>
      </w:pPr>
      <w:r>
        <w:rPr>
          <w:rFonts w:ascii="Times New Roman" w:hAnsi="Times New Roman" w:eastAsia="宋体"/>
          <w:color w:val="000000"/>
          <w:sz w:val="18"/>
          <w:szCs w:val="18"/>
        </w:rPr>
        <w:t xml:space="preserve">计算机与软件学院，请填写专业，请填写年级班</w:t>
      </w:r>
    </w:p>
    <w:p>
      <w:pPr>
        <w:jc w:val="left"/>
        <w:spacing w:before="0" w:after="120" w:line="240" w:lineRule="auto"/>
      </w:pPr>
      <w:r>
        <w:rPr>
          <w:rFonts w:ascii="Times New Roman" w:hAnsi="Times New Roman" w:eastAsia="仿宋"/>
          <w:color w:val="000000"/>
          <w:sz w:val="18"/>
          <w:szCs w:val="18"/>
        </w:rPr>
        <w:t xml:space="preserve">摘  要：本报告针对中小型校园网络场景，完成网络需求分析、概要设计、详细设计和仿真调试分析。设计对象覆盖教学区、办公区、宿舍区、图书馆、服务器区和管理区，采用“出口路由器 + 三层核心交换机 + 接入交换机 + 服务器区”的分层结构。网络内部使用 VLAN 进行逻辑隔离，每个 VLAN 分配独立的 `/24` 子网，由核心交换机承担三层网关和跨 VLAN 路由功能；服务器区集中部署 DNS、WWW、FTP、MAIL 等基础服务；出口路由器负责校园网与外部网络之间的连接。通过 Cisco Packet Tracer 仿真，对 VLAN 划分、路由表、终端地址配置、本 VLAN 连通、跨 VLAN 通信和域名访问进行验证，结果表明该方案能够满足校园网络基础设施规划、实现和测试目标。</w:t>
      </w:r>
    </w:p>
    <w:p>
      <w:pPr>
        <w:jc w:val="left"/>
        <w:spacing w:before="0" w:after="240" w:line="240" w:lineRule="auto"/>
      </w:pPr>
      <w:r>
        <w:rPr>
          <w:rFonts w:ascii="Times New Roman" w:hAnsi="Times New Roman" w:eastAsia="宋体"/>
          <w:color w:val="000000"/>
          <w:sz w:val="18"/>
          <w:szCs w:val="18"/>
        </w:rPr>
        <w:t xml:space="preserve">关键词：校园网络；VLAN；子网规划；Packet Tracer；网络服务</w:t>
      </w:r>
    </w:p>
    <w:p>
      <w:pPr>
        <w:jc w:val="left"/>
        <w:spacing w:before="240" w:after="240" w:line="240" w:lineRule="auto"/>
      </w:pPr>
      <w:r>
        <w:rPr>
          <w:rFonts w:ascii="Times New Roman" w:hAnsi="Times New Roman" w:eastAsia="黑体"/>
          <w:color w:val="000000"/>
          <w:sz w:val="28"/>
          <w:szCs w:val="28"/>
        </w:rPr>
        <w:t xml:space="preserve">1 需求分析</w:t>
      </w:r>
    </w:p>
    <w:p>
      <w:pPr>
        <w:jc w:val="left"/>
        <w:spacing w:before="160" w:after="120" w:line="240" w:lineRule="auto"/>
      </w:pPr>
      <w:r>
        <w:rPr>
          <w:rFonts w:ascii="Times New Roman" w:hAnsi="Times New Roman" w:eastAsia="黑体"/>
          <w:color w:val="000000"/>
          <w:sz w:val="24"/>
          <w:szCs w:val="24"/>
        </w:rPr>
        <w:t xml:space="preserve">1.1 场景说明</w:t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本设计面向一个中小型校园网络，校园内包含教学区、办公区、宿舍区、图书馆、信息中心服务器区和网络管理区。不同区域的用户规模、访问权限和业务需求不同，因此网络设计不能只做简单互联，而应同时考虑地址规划、广播域控制、跨区访问、基础服务部署和后续扩展能力。</w:t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围绕该校园场景，网络方案需要形成从需求到实现、从配置到验证的完整设计。需求层面需要说明子网划分、VLAN 隔离、可选 ACL、WWW、FTP、MAIL、DNS 等服务以及服务支撑软件的工作原理；设计层面需要给出拓扑结构和主要功能实现过程；实现层面需要明确核心交换机、接入交换机和出口路由器的配置；验证层面需要通过网络仿真软件测试路由、交换和服务访问结果。</w:t>
      </w:r>
    </w:p>
    <w:p>
      <w:pPr>
        <w:jc w:val="left"/>
        <w:spacing w:before="160" w:after="120" w:line="240" w:lineRule="auto"/>
      </w:pPr>
      <w:r>
        <w:rPr>
          <w:rFonts w:ascii="Times New Roman" w:hAnsi="Times New Roman" w:eastAsia="黑体"/>
          <w:color w:val="000000"/>
          <w:sz w:val="24"/>
          <w:szCs w:val="24"/>
        </w:rPr>
        <w:t xml:space="preserve">1.2 网络功能需求</w:t>
      </w:r>
    </w:p>
    <w:tbl>
      <w:tblPr>
        <w:tblW w:w="90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24"/>
        <w:gridCol w:w="3024"/>
        <w:gridCol w:w="3024"/>
      </w:tblGrid>
      <w:tr>
        <w:tc>
          <w:tcPr>
            <w:tcW w:w="3024" w:type="dxa"/>
            <w:shd w:val="clear" w:color="auto" w:fill="EDEDED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b/>
                <w:sz w:val="18"/>
                <w:szCs w:val="18"/>
              </w:rPr>
              <w:t xml:space="preserve">需求类别</w:t>
            </w:r>
          </w:p>
        </w:tc>
        <w:tc>
          <w:tcPr>
            <w:tcW w:w="3024" w:type="dxa"/>
            <w:shd w:val="clear" w:color="auto" w:fill="EDEDED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b/>
                <w:sz w:val="18"/>
                <w:szCs w:val="18"/>
              </w:rPr>
              <w:t xml:space="preserve">具体需求</w:t>
            </w:r>
          </w:p>
        </w:tc>
        <w:tc>
          <w:tcPr>
            <w:tcW w:w="3024" w:type="dxa"/>
            <w:shd w:val="clear" w:color="auto" w:fill="EDEDED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b/>
                <w:sz w:val="18"/>
                <w:szCs w:val="18"/>
              </w:rPr>
              <w:t xml:space="preserve">设计响应</w:t>
            </w:r>
          </w:p>
        </w:tc>
      </w:tr>
      <w:tr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区域划分</w:t>
            </w:r>
          </w:p>
        </w:tc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教学区、办公区、宿舍区、图书馆、服务器区、管理区需要独立管理</w:t>
            </w:r>
          </w:p>
        </w:tc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按功能区域划分 VLAN 10、20、30、40、50、99</w:t>
            </w:r>
          </w:p>
        </w:tc>
      </w:tr>
      <w:tr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地址规划</w:t>
            </w:r>
          </w:p>
        </w:tc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不同区域需要独立子网，便于管理和扩展</w:t>
            </w:r>
          </w:p>
        </w:tc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每个 VLAN 使用一个 /24 子网，出口链路使用 /30 点到点网段</w:t>
            </w:r>
          </w:p>
        </w:tc>
      </w:tr>
      <w:tr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区域隔离</w:t>
            </w:r>
          </w:p>
        </w:tc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减少广播范围，避免不同区域处于同一广播域</w:t>
            </w:r>
          </w:p>
        </w:tc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接入端口使用 Access 模式，上联端口使用 Trunk 模式</w:t>
            </w:r>
          </w:p>
        </w:tc>
      </w:tr>
      <w:tr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跨 VLAN 通信</w:t>
            </w:r>
          </w:p>
        </w:tc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不同区域需要访问服务器区，也需要进行必要的跨区通信测试</w:t>
            </w:r>
          </w:p>
        </w:tc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核心交换机配置 SVI，并开启三层路由</w:t>
            </w:r>
          </w:p>
        </w:tc>
      </w:tr>
      <w:tr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基础服务</w:t>
            </w:r>
          </w:p>
        </w:tc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校园门户、文件传输、邮件收发和域名解析</w:t>
            </w:r>
          </w:p>
        </w:tc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在 VLAN 50 部署 WWW、FTP、MAIL、DNS 服务器</w:t>
            </w:r>
          </w:p>
        </w:tc>
      </w:tr>
      <w:tr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出口访问</w:t>
            </w:r>
          </w:p>
        </w:tc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校园网需要预留访问外部网络能力</w:t>
            </w:r>
          </w:p>
        </w:tc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核心交换机和出口路由器之间配置三层链路和静态路由</w:t>
            </w:r>
          </w:p>
        </w:tc>
      </w:tr>
      <w:tr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管理与安全</w:t>
            </w:r>
          </w:p>
        </w:tc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网络设备管理流量应与普通用户流量分离</w:t>
            </w:r>
          </w:p>
        </w:tc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预留 VLAN 99 作为管理区，后续可扩展 ACL</w:t>
            </w:r>
          </w:p>
        </w:tc>
      </w:tr>
    </w:tbl>
    <w:p>
      <w:pPr>
        <w:jc w:val="left"/>
        <w:spacing w:before="0" w:after="120" w:line="24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/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表 1 说明了校园网的主要需求和对应实现方式。该设计先保证基础连通和服务可用，再通过 VLAN、管理区和可选 ACL 为后续安全控制留出扩展空间。</w:t>
      </w:r>
    </w:p>
    <w:p>
      <w:pPr>
        <w:jc w:val="left"/>
        <w:spacing w:before="160" w:after="120" w:line="240" w:lineRule="auto"/>
      </w:pPr>
      <w:r>
        <w:rPr>
          <w:rFonts w:ascii="Times New Roman" w:hAnsi="Times New Roman" w:eastAsia="黑体"/>
          <w:color w:val="000000"/>
          <w:sz w:val="24"/>
          <w:szCs w:val="24"/>
        </w:rPr>
        <w:t xml:space="preserve">1.3 VLAN 与子网需求</w:t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校园网络内部统一使用私有地址段 192.168.0.0/16，根据功能区域划分为多个子网。各区域的地址规划如下。</w:t>
      </w:r>
    </w:p>
    <w:tbl>
      <w:tblPr>
        <w:tblW w:w="90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w="1512" w:type="dxa"/>
            <w:shd w:val="clear" w:color="auto" w:fill="EDEDED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b/>
                <w:sz w:val="18"/>
                <w:szCs w:val="18"/>
              </w:rPr>
              <w:t xml:space="preserve">VLAN</w:t>
            </w:r>
          </w:p>
        </w:tc>
        <w:tc>
          <w:tcPr>
            <w:tcW w:w="1512" w:type="dxa"/>
            <w:shd w:val="clear" w:color="auto" w:fill="EDEDED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b/>
                <w:sz w:val="18"/>
                <w:szCs w:val="18"/>
              </w:rPr>
              <w:t xml:space="preserve">区域</w:t>
            </w:r>
          </w:p>
        </w:tc>
        <w:tc>
          <w:tcPr>
            <w:tcW w:w="1512" w:type="dxa"/>
            <w:shd w:val="clear" w:color="auto" w:fill="EDEDED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b/>
                <w:sz w:val="18"/>
                <w:szCs w:val="18"/>
              </w:rPr>
              <w:t xml:space="preserve">子网地址</w:t>
            </w:r>
          </w:p>
        </w:tc>
        <w:tc>
          <w:tcPr>
            <w:tcW w:w="1512" w:type="dxa"/>
            <w:shd w:val="clear" w:color="auto" w:fill="EDEDED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b/>
                <w:sz w:val="18"/>
                <w:szCs w:val="18"/>
              </w:rPr>
              <w:t xml:space="preserve">子网掩码</w:t>
            </w:r>
          </w:p>
        </w:tc>
        <w:tc>
          <w:tcPr>
            <w:tcW w:w="1512" w:type="dxa"/>
            <w:shd w:val="clear" w:color="auto" w:fill="EDEDED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b/>
                <w:sz w:val="18"/>
                <w:szCs w:val="18"/>
              </w:rPr>
              <w:t xml:space="preserve">默认网关</w:t>
            </w:r>
          </w:p>
        </w:tc>
        <w:tc>
          <w:tcPr>
            <w:tcW w:w="1512" w:type="dxa"/>
            <w:shd w:val="clear" w:color="auto" w:fill="EDEDED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b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VLAN 10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教学区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192.168.10.0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255.255.255.0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192.168.10.1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教室、实验室等教学终端接入</w:t>
            </w:r>
          </w:p>
        </w:tc>
      </w:tr>
      <w:tr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VLAN 20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办公区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192.168.20.0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255.255.255.0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192.168.20.1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教师和行政办公终端接入</w:t>
            </w:r>
          </w:p>
        </w:tc>
      </w:tr>
      <w:tr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VLAN 30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宿舍区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192.168.30.0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255.255.255.0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192.168.30.1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学生宿舍终端接入</w:t>
            </w:r>
          </w:p>
        </w:tc>
      </w:tr>
      <w:tr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VLAN 40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图书馆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192.168.40.0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255.255.255.0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192.168.40.1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图书馆查询终端和读者终端接入</w:t>
            </w:r>
          </w:p>
        </w:tc>
      </w:tr>
      <w:tr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VLAN 50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服务器区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192.168.50.0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255.255.255.0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192.168.50.1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DNS、WWW、FTP、MAIL 服务器接入</w:t>
            </w:r>
          </w:p>
        </w:tc>
      </w:tr>
      <w:tr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VLAN 99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管理区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192.168.99.0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255.255.255.0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192.168.99.1</w:t>
            </w:r>
          </w:p>
        </w:tc>
        <w:tc>
          <w:tcPr>
            <w:tcW w:w="1512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网络设备管理和管理员终端预留</w:t>
            </w:r>
          </w:p>
        </w:tc>
      </w:tr>
    </w:tbl>
    <w:p>
      <w:pPr>
        <w:jc w:val="left"/>
        <w:spacing w:before="0" w:after="120" w:line="24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/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表 2 说明了 VLAN 与子网之间的一一对应关系。每个 VLAN 都有独立网段和默认网关，既方便终端配置，也便于后续进行访问控制和故障定位。</w:t>
      </w:r>
    </w:p>
    <w:p>
      <w:pPr>
        <w:jc w:val="left"/>
        <w:spacing w:before="160" w:after="120" w:line="240" w:lineRule="auto"/>
      </w:pPr>
      <w:r>
        <w:rPr>
          <w:rFonts w:ascii="Times New Roman" w:hAnsi="Times New Roman" w:eastAsia="黑体"/>
          <w:color w:val="000000"/>
          <w:sz w:val="24"/>
          <w:szCs w:val="24"/>
        </w:rPr>
        <w:t xml:space="preserve">1.4 基础服务需求及原理</w:t>
      </w:r>
    </w:p>
    <w:tbl>
      <w:tblPr>
        <w:tblW w:w="90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68"/>
        <w:gridCol w:w="2268"/>
        <w:gridCol w:w="2268"/>
        <w:gridCol w:w="2268"/>
      </w:tblGrid>
      <w:tr>
        <w:tc>
          <w:tcPr>
            <w:tcW w:w="2268" w:type="dxa"/>
            <w:shd w:val="clear" w:color="auto" w:fill="EDEDED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b/>
                <w:sz w:val="18"/>
                <w:szCs w:val="18"/>
              </w:rPr>
              <w:t xml:space="preserve">服务</w:t>
            </w:r>
          </w:p>
        </w:tc>
        <w:tc>
          <w:tcPr>
            <w:tcW w:w="2268" w:type="dxa"/>
            <w:shd w:val="clear" w:color="auto" w:fill="EDEDED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b/>
                <w:sz w:val="18"/>
                <w:szCs w:val="18"/>
              </w:rPr>
              <w:t xml:space="preserve">地址</w:t>
            </w:r>
          </w:p>
        </w:tc>
        <w:tc>
          <w:tcPr>
            <w:tcW w:w="2268" w:type="dxa"/>
            <w:shd w:val="clear" w:color="auto" w:fill="EDEDED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b/>
                <w:sz w:val="18"/>
                <w:szCs w:val="18"/>
              </w:rPr>
              <w:t xml:space="preserve">支撑软件或模块</w:t>
            </w:r>
          </w:p>
        </w:tc>
        <w:tc>
          <w:tcPr>
            <w:tcW w:w="2268" w:type="dxa"/>
            <w:shd w:val="clear" w:color="auto" w:fill="EDEDED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b/>
                <w:sz w:val="18"/>
                <w:szCs w:val="18"/>
              </w:rPr>
              <w:t xml:space="preserve">主要原理</w:t>
            </w:r>
          </w:p>
        </w:tc>
      </w:tr>
      <w:tr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DNS</w:t>
            </w:r>
          </w:p>
        </w:tc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192.168.50.10</w:t>
            </w:r>
          </w:p>
        </w:tc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Cisco Packet Tracer Server 的 DNS 服务</w:t>
            </w:r>
          </w:p>
        </w:tc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通过 A 记录把域名解析为服务器 IP，例如将 www.school.local 解析到 192.168.50.20</w:t>
            </w:r>
          </w:p>
        </w:tc>
      </w:tr>
      <w:tr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WWW</w:t>
            </w:r>
          </w:p>
        </w:tc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192.168.50.20</w:t>
            </w:r>
          </w:p>
        </w:tc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Cisco Packet Tracer Server 的 HTTP 服务</w:t>
            </w:r>
          </w:p>
        </w:tc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基于 HTTP 请求和响应模型，用户浏览器向 Web 服务器发送请求，服务器返回网页内容</w:t>
            </w:r>
          </w:p>
        </w:tc>
      </w:tr>
      <w:tr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FTP</w:t>
            </w:r>
          </w:p>
        </w:tc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192.168.50.30</w:t>
            </w:r>
          </w:p>
        </w:tc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Cisco Packet Tracer Server 的 FTP 服务</w:t>
            </w:r>
          </w:p>
        </w:tc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通过 FTP 账号进行文件目录查看、上传和下载，适合模拟教学资料传输</w:t>
            </w:r>
          </w:p>
        </w:tc>
      </w:tr>
      <w:tr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MAIL</w:t>
            </w:r>
          </w:p>
        </w:tc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192.168.50.40</w:t>
            </w:r>
          </w:p>
        </w:tc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Cisco Packet Tracer Server 的 EMAIL 服务</w:t>
            </w:r>
          </w:p>
        </w:tc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使用 SMTP 模拟邮件发送，使用 POP3 模拟邮件接收，实现校园内部邮件收发</w:t>
            </w:r>
          </w:p>
        </w:tc>
      </w:tr>
    </w:tbl>
    <w:p>
      <w:pPr>
        <w:jc w:val="left"/>
        <w:spacing w:before="0" w:after="120" w:line="24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/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表 3 说明了服务器区的基础服务规划。所有服务器统一放入 VLAN 50，有利于集中配置固定 IP、DNS 记录和访问控制策略。</w:t>
      </w:r>
    </w:p>
    <w:p>
      <w:pPr>
        <w:jc w:val="left"/>
        <w:spacing w:before="160" w:after="120" w:line="240" w:lineRule="auto"/>
      </w:pPr>
      <w:r>
        <w:rPr>
          <w:rFonts w:ascii="Times New Roman" w:hAnsi="Times New Roman" w:eastAsia="黑体"/>
          <w:color w:val="000000"/>
          <w:sz w:val="24"/>
          <w:szCs w:val="24"/>
        </w:rPr>
        <w:t xml:space="preserve">1.5 安全与访问控制需求</w:t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基础阶段主要实现 VLAN 隔离和三层互通。安全策略上，普通用户区与管理区应逻辑分离，服务器区集中部署，后续可根据区域权限增加 ACL。例如宿舍区可限制访问办公区，只允许访问 DNS、WWW、FTP 等公共服务；管理区可允许访问网络设备管理地址；普通用户区默认不允许直接访问管理区。</w:t>
      </w:r>
    </w:p>
    <w:p>
      <w:pPr>
        <w:jc w:val="left"/>
        <w:spacing w:before="240" w:after="240" w:line="240" w:lineRule="auto"/>
      </w:pPr>
      <w:r>
        <w:rPr>
          <w:rFonts w:ascii="Times New Roman" w:hAnsi="Times New Roman" w:eastAsia="黑体"/>
          <w:color w:val="000000"/>
          <w:sz w:val="28"/>
          <w:szCs w:val="28"/>
        </w:rPr>
        <w:t xml:space="preserve">2 概要设计</w:t>
      </w:r>
    </w:p>
    <w:p>
      <w:pPr>
        <w:jc w:val="left"/>
        <w:spacing w:before="160" w:after="120" w:line="240" w:lineRule="auto"/>
      </w:pPr>
      <w:r>
        <w:rPr>
          <w:rFonts w:ascii="Times New Roman" w:hAnsi="Times New Roman" w:eastAsia="黑体"/>
          <w:color w:val="000000"/>
          <w:sz w:val="24"/>
          <w:szCs w:val="24"/>
        </w:rPr>
        <w:t xml:space="preserve">2.1 总体拓扑结构</w:t>
      </w:r>
    </w:p>
    <w:p>
      <w:pPr>
        <w:jc w:val="center"/>
        <w:spacing w:before="120" w:after="60"/>
      </w:pPr>
      <w:r>
        <w:drawing>
          <wp:inline distT="0" distB="0" distL="0" distR="0">
            <wp:extent cx="5328000" cy="5074034"/>
            <wp:effectExtent l="0" t="0" r="0" b="0"/>
            <wp:docPr id="1" name="图 1 校园网络整体拓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507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0" w:line="240" w:lineRule="auto"/>
      </w:pPr>
      <w:r>
        <w:rPr>
          <w:rFonts w:ascii="Times New Roman" w:hAnsi="Times New Roman" w:eastAsia="宋体"/>
          <w:color w:val="000000"/>
          <w:sz w:val="18"/>
          <w:szCs w:val="18"/>
        </w:rPr>
        <w:t xml:space="preserve">图 1 校园网络整体拓扑</w:t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图 1 展示了 Packet Tracer 中搭建的校园网络拓扑。网络由一台 2911 路由器、一台 3560 三层核心交换机、两台 2960 接入交换机、四台用户 PC、四台内部服务器和一台外部服务器组成。核心交换机位于网络中心，上联出口路由器，下联接入交换机和服务器区，承担 VLAN 网关和三层转发功能。</w:t>
      </w:r>
    </w:p>
    <w:p>
      <w:pPr>
        <w:jc w:val="left"/>
        <w:spacing w:before="160" w:after="120" w:line="240" w:lineRule="auto"/>
      </w:pPr>
      <w:r>
        <w:rPr>
          <w:rFonts w:ascii="Times New Roman" w:hAnsi="Times New Roman" w:eastAsia="黑体"/>
          <w:color w:val="000000"/>
          <w:sz w:val="24"/>
          <w:szCs w:val="24"/>
        </w:rPr>
        <w:t xml:space="preserve">2.2 设计结构</w:t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校园网采用分层结构，主要分为出口层、核心层、接入层、服务器区和管理区。出口层负责外部连接；核心层负责 VLAN 网关、路由转发和服务器汇聚；接入层负责用户终端接入；服务器区提供 DNS、WWW、FTP、MAIL 服务；管理区用于后续设备管理。</w:t>
      </w:r>
    </w:p>
    <w:tbl>
      <w:tblPr>
        <w:tblW w:w="90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24"/>
        <w:gridCol w:w="3024"/>
        <w:gridCol w:w="3024"/>
      </w:tblGrid>
      <w:tr>
        <w:tc>
          <w:tcPr>
            <w:tcW w:w="3024" w:type="dxa"/>
            <w:shd w:val="clear" w:color="auto" w:fill="EDEDED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b/>
                <w:sz w:val="18"/>
                <w:szCs w:val="18"/>
              </w:rPr>
              <w:t xml:space="preserve">模块</w:t>
            </w:r>
          </w:p>
        </w:tc>
        <w:tc>
          <w:tcPr>
            <w:tcW w:w="3024" w:type="dxa"/>
            <w:shd w:val="clear" w:color="auto" w:fill="EDEDED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b/>
                <w:sz w:val="18"/>
                <w:szCs w:val="18"/>
              </w:rPr>
              <w:t xml:space="preserve">主要设备</w:t>
            </w:r>
          </w:p>
        </w:tc>
        <w:tc>
          <w:tcPr>
            <w:tcW w:w="3024" w:type="dxa"/>
            <w:shd w:val="clear" w:color="auto" w:fill="EDEDED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b/>
                <w:sz w:val="18"/>
                <w:szCs w:val="18"/>
              </w:rPr>
              <w:t xml:space="preserve">主要功能</w:t>
            </w:r>
          </w:p>
        </w:tc>
      </w:tr>
      <w:tr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出口模块</w:t>
            </w:r>
          </w:p>
        </w:tc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Router</w:t>
            </w:r>
          </w:p>
        </w:tc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连接校园内网和外部网络，配置回程路由</w:t>
            </w:r>
          </w:p>
        </w:tc>
      </w:tr>
      <w:tr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核心交换模块</w:t>
            </w:r>
          </w:p>
        </w:tc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Core Switch</w:t>
            </w:r>
          </w:p>
        </w:tc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创建 VLAN、配置 SVI、开启三层路由、配置默认路由</w:t>
            </w:r>
          </w:p>
        </w:tc>
      </w:tr>
      <w:tr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接入模块</w:t>
            </w:r>
          </w:p>
        </w:tc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ASW1、ASW2</w:t>
            </w:r>
          </w:p>
        </w:tc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连接教学区、办公区、宿舍区、图书馆终端</w:t>
            </w:r>
          </w:p>
        </w:tc>
      </w:tr>
      <w:tr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服务器模块</w:t>
            </w:r>
          </w:p>
        </w:tc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DNS、WWW、FTP、MAIL Server</w:t>
            </w:r>
          </w:p>
        </w:tc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提供域名解析、网页访问、文件传输和邮件服务</w:t>
            </w:r>
          </w:p>
        </w:tc>
      </w:tr>
      <w:tr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管理模块</w:t>
            </w:r>
          </w:p>
        </w:tc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VLAN 99、管理员终端</w:t>
            </w:r>
          </w:p>
        </w:tc>
        <w:tc>
          <w:tcPr>
            <w:tcW w:w="302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预留网络设备管理和维护能力</w:t>
            </w:r>
          </w:p>
        </w:tc>
      </w:tr>
    </w:tbl>
    <w:p>
      <w:pPr>
        <w:jc w:val="left"/>
        <w:spacing w:before="0" w:after="120" w:line="24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/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表 4 说明了校园网的模块化结构。该结构层次清晰，能够把网络拓扑、VLAN、路由和服务实现统一到同一套仿真环境中，便于后续配置、测试和扩展。</w:t>
      </w:r>
    </w:p>
    <w:p>
      <w:pPr>
        <w:jc w:val="left"/>
        <w:spacing w:before="160" w:after="120" w:line="240" w:lineRule="auto"/>
      </w:pPr>
      <w:r>
        <w:rPr>
          <w:rFonts w:ascii="Times New Roman" w:hAnsi="Times New Roman" w:eastAsia="黑体"/>
          <w:color w:val="000000"/>
          <w:sz w:val="24"/>
          <w:szCs w:val="24"/>
        </w:rPr>
        <w:t xml:space="preserve">2.3 主要功能实现过程</w:t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VLAN 划分由核心交换机和接入交换机共同完成。核心交换机创建所有 VLAN，并为每个 VLAN 配置 SVI 网关；接入交换机只创建自身需要承载的 VLAN，并将连接 PC 的端口设置为 Access 模式。接入交换机与核心交换机之间使用 Trunk 链路，使多个 VLAN 的数据能通过同一条上联链路传输。</w:t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跨 VLAN 通信由核心交换机实现。终端把默认网关设置为本 VLAN 的 SVI 地址，例如教学区 PC 的网关为 192.168.10.1。当教学区 PC 访问办公区 PC 或服务器区时，数据先到达核心交换机，再由核心交换机根据路由表转发到目标 VLAN。</w:t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服务器访问通过 VLAN 50 实现。DNS、WWW、FTP、MAIL 服务器都配置固定 IP，所有用户终端 DNS 地址统一指向 192.168.50.10。用户可以通过 www.school.local、ftp.school.local、mail.school.local 等域名访问对应服务。</w:t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出口访问通过静态路由实现。核心交换机和出口路由器之间使用 192.168.100.0/30 网段，核心交换机默认路由指向 192.168.100.1，出口路由器配置到校园网 192.168.0.0/16 的回程路由，下一跳为 192.168.100.2。</w:t>
      </w:r>
    </w:p>
    <w:p>
      <w:pPr>
        <w:jc w:val="left"/>
        <w:spacing w:before="240" w:after="240" w:line="240" w:lineRule="auto"/>
      </w:pPr>
      <w:r>
        <w:rPr>
          <w:rFonts w:ascii="Times New Roman" w:hAnsi="Times New Roman" w:eastAsia="黑体"/>
          <w:color w:val="000000"/>
          <w:sz w:val="28"/>
          <w:szCs w:val="28"/>
        </w:rPr>
        <w:t xml:space="preserve">3 详细设计</w:t>
      </w:r>
    </w:p>
    <w:p>
      <w:pPr>
        <w:jc w:val="left"/>
        <w:spacing w:before="160" w:after="120" w:line="240" w:lineRule="auto"/>
      </w:pPr>
      <w:r>
        <w:rPr>
          <w:rFonts w:ascii="Times New Roman" w:hAnsi="Times New Roman" w:eastAsia="黑体"/>
          <w:color w:val="000000"/>
          <w:sz w:val="24"/>
          <w:szCs w:val="24"/>
        </w:rPr>
        <w:t xml:space="preserve">3.1 核心交换机配置清单</w:t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代码 1 为核心交换机的主要配置。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enable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configure terminal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/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ip routing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/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vlan 10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name TEACHING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vlan 20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name OFFICE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vlan 30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name DORMITORY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vlan 40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name LIBRARY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vlan 50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name SERVER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vlan 99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name MANAGEMENT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/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interface vlan 10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ip address 192.168.10.1 255.255.255.0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no shutdown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interface vlan 20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ip address 192.168.20.1 255.255.255.0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no shutdown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interface vlan 30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ip address 192.168.30.1 255.255.255.0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no shutdown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interface vlan 40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ip address 192.168.40.1 255.255.255.0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no shutdown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interface vlan 50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ip address 192.168.50.1 255.255.255.0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no shutdown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interface vlan 99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ip address 192.168.99.1 255.255.255.0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no shutdown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/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interface fastEthernet0/1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switchport mode trunk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interface fastEthernet0/2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switchport mode trunk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/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interface range fastEthernet0/3 - 6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switchport mode access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switchport access vlan 50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/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interface gigabitEthernet0/1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no switchport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ip address 192.168.100.2 255.255.255.252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no shutdown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/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ip route 0.0.0.0 0.0.0.0 192.168.100.1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end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write</w:t>
      </w:r>
    </w:p>
    <w:p>
      <w:pPr>
        <w:jc w:val="left"/>
        <w:spacing w:before="0" w:after="120" w:line="24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/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代码 1 中，ip routing 使核心交换机具备三层转发能力；interface vlan 配置各 VLAN 的默认网关；fastEthernet0/1 和 fastEthernet0/2 作为 Trunk 上联接入交换机；fastEthernet0/3 - 6 接入服务器区；默认路由把非校园内网流量转发给出口路由器。</w:t>
      </w:r>
    </w:p>
    <w:p>
      <w:pPr>
        <w:jc w:val="left"/>
        <w:spacing w:before="160" w:after="120" w:line="240" w:lineRule="auto"/>
      </w:pPr>
      <w:r>
        <w:rPr>
          <w:rFonts w:ascii="Times New Roman" w:hAnsi="Times New Roman" w:eastAsia="黑体"/>
          <w:color w:val="000000"/>
          <w:sz w:val="24"/>
          <w:szCs w:val="24"/>
        </w:rPr>
        <w:t xml:space="preserve">3.2 接入交换机配置清单</w:t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代码 2 为 ASW1 的主要配置。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enable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configure terminal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/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vlan 10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name TEACHING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vlan 20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name OFFICE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/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interface fastEthernet0/1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switchport mode access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switchport access vlan 10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/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interface fastEthernet0/2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switchport mode access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switchport access vlan 20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/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interface fastEthernet0/24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switchport mode trunk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/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end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write</w:t>
      </w:r>
    </w:p>
    <w:p>
      <w:pPr>
        <w:jc w:val="left"/>
        <w:spacing w:before="0" w:after="120" w:line="24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/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代码 2 中，ASW1 负责教学区和办公区终端接入，Fa0/1 划入 VLAN 10，Fa0/2 划入 VLAN 20，Fa0/24 作为 Trunk 上联核心交换机。</w:t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代码 3 为 ASW2 的主要配置。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enable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configure terminal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/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vlan 30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name DORMITORY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vlan 40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name LIBRARY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/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interface fastEthernet0/1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switchport mode access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switchport access vlan 30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/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interface fastEthernet0/2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switchport mode access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switchport access vlan 40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/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interface fastEthernet0/24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switchport mode trunk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/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end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write</w:t>
      </w:r>
    </w:p>
    <w:p>
      <w:pPr>
        <w:jc w:val="left"/>
        <w:spacing w:before="0" w:after="120" w:line="24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/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代码 3 中，ASW2 负责宿舍区和图书馆终端接入，Fa0/1 划入 VLAN 30，Fa0/2 划入 VLAN 40，Fa0/24 作为 Trunk 上联核心交换机。</w:t>
      </w:r>
    </w:p>
    <w:p>
      <w:pPr>
        <w:jc w:val="left"/>
        <w:spacing w:before="160" w:after="120" w:line="240" w:lineRule="auto"/>
      </w:pPr>
      <w:r>
        <w:rPr>
          <w:rFonts w:ascii="Times New Roman" w:hAnsi="Times New Roman" w:eastAsia="黑体"/>
          <w:color w:val="000000"/>
          <w:sz w:val="24"/>
          <w:szCs w:val="24"/>
        </w:rPr>
        <w:t xml:space="preserve">3.3 出口路由器配置清单</w:t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代码 4 为出口路由器的主要配置。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enable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configure terminal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/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interface gigabitEthernet0/0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ip address 192.168.100.1 255.255.255.252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no shutdown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/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ip route 192.168.0.0 255.255.0.0 192.168.100.2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/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interface gigabitEthernet0/1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ip address 200.1.1.1 255.255.255.0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 no shutdown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/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end</w:t>
      </w:r>
    </w:p>
    <w:p>
      <w:pPr>
        <w:spacing w:before="0" w:after="0"/>
        <w:ind w:left="240" w:right="240"/>
        <w:shd w:val="clear" w:color="auto" w:fill="F2F2F2"/>
      </w:pPr>
      <w:r>
        <w:rPr>
          <w:rFonts w:ascii="Consolas" w:hAnsi="Consolas" w:eastAsia="宋体"/>
          <w:color w:val="000000"/>
          <w:sz w:val="18"/>
          <w:szCs w:val="18"/>
        </w:rPr>
        <w:t xml:space="preserve">write</w:t>
      </w:r>
    </w:p>
    <w:p>
      <w:pPr>
        <w:jc w:val="left"/>
        <w:spacing w:before="0" w:after="120" w:line="24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/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代码 4 中，192.168.100.1/30 是路由器内侧接口地址，用于连接核心交换机。静态路由 192.168.0.0/16 指向核心交换机，保证外部返回校园网的流量有正确回程。200.1.1.1/24 可作为外侧接口，用于连接外部服务器或模拟 Internet。</w:t>
      </w:r>
    </w:p>
    <w:p>
      <w:pPr>
        <w:jc w:val="left"/>
        <w:spacing w:before="160" w:after="120" w:line="240" w:lineRule="auto"/>
      </w:pPr>
      <w:r>
        <w:rPr>
          <w:rFonts w:ascii="Times New Roman" w:hAnsi="Times New Roman" w:eastAsia="黑体"/>
          <w:color w:val="000000"/>
          <w:sz w:val="24"/>
          <w:szCs w:val="24"/>
        </w:rPr>
        <w:t xml:space="preserve">3.4 服务器与终端配置</w:t>
      </w:r>
    </w:p>
    <w:tbl>
      <w:tblPr>
        <w:tblW w:w="90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w="1814" w:type="dxa"/>
            <w:shd w:val="clear" w:color="auto" w:fill="EDEDED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b/>
                <w:sz w:val="18"/>
                <w:szCs w:val="18"/>
              </w:rPr>
              <w:t xml:space="preserve">设备</w:t>
            </w:r>
          </w:p>
        </w:tc>
        <w:tc>
          <w:tcPr>
            <w:tcW w:w="1814" w:type="dxa"/>
            <w:shd w:val="clear" w:color="auto" w:fill="EDEDED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b/>
                <w:sz w:val="18"/>
                <w:szCs w:val="18"/>
              </w:rPr>
              <w:t xml:space="preserve">IP 地址</w:t>
            </w:r>
          </w:p>
        </w:tc>
        <w:tc>
          <w:tcPr>
            <w:tcW w:w="1814" w:type="dxa"/>
            <w:shd w:val="clear" w:color="auto" w:fill="EDEDED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b/>
                <w:sz w:val="18"/>
                <w:szCs w:val="18"/>
              </w:rPr>
              <w:t xml:space="preserve">子网掩码</w:t>
            </w:r>
          </w:p>
        </w:tc>
        <w:tc>
          <w:tcPr>
            <w:tcW w:w="1814" w:type="dxa"/>
            <w:shd w:val="clear" w:color="auto" w:fill="EDEDED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b/>
                <w:sz w:val="18"/>
                <w:szCs w:val="18"/>
              </w:rPr>
              <w:t xml:space="preserve">默认网关</w:t>
            </w:r>
          </w:p>
        </w:tc>
        <w:tc>
          <w:tcPr>
            <w:tcW w:w="1814" w:type="dxa"/>
            <w:shd w:val="clear" w:color="auto" w:fill="EDEDED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b/>
                <w:sz w:val="18"/>
                <w:szCs w:val="18"/>
              </w:rPr>
              <w:t xml:space="preserve">DNS</w:t>
            </w:r>
          </w:p>
        </w:tc>
      </w:tr>
      <w:tr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Teaching-PC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192.168.10.10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255.255.255.0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192.168.10.1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192.168.50.10</w:t>
            </w:r>
          </w:p>
        </w:tc>
      </w:tr>
      <w:tr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Office-PC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192.168.20.10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255.255.255.0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192.168.20.1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192.168.50.10</w:t>
            </w:r>
          </w:p>
        </w:tc>
      </w:tr>
      <w:tr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Dormitory-PC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192.168.30.10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255.255.255.0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192.168.30.1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192.168.50.10</w:t>
            </w:r>
          </w:p>
        </w:tc>
      </w:tr>
      <w:tr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Library-PC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192.168.40.10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255.255.255.0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192.168.40.1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192.168.50.10</w:t>
            </w:r>
          </w:p>
        </w:tc>
      </w:tr>
      <w:tr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DNS Server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192.168.50.10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255.255.255.0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192.168.50.1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192.168.50.10</w:t>
            </w:r>
          </w:p>
        </w:tc>
      </w:tr>
      <w:tr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WWW Server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192.168.50.20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255.255.255.0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192.168.50.1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192.168.50.10</w:t>
            </w:r>
          </w:p>
        </w:tc>
      </w:tr>
      <w:tr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FTP Server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192.168.50.30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255.255.255.0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192.168.50.1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192.168.50.10</w:t>
            </w:r>
          </w:p>
        </w:tc>
      </w:tr>
      <w:tr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MAIL Server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192.168.50.40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255.255.255.0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192.168.50.1</w:t>
            </w:r>
          </w:p>
        </w:tc>
        <w:tc>
          <w:tcPr>
            <w:tcW w:w="1814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192.168.50.10</w:t>
            </w:r>
          </w:p>
        </w:tc>
      </w:tr>
    </w:tbl>
    <w:p>
      <w:pPr>
        <w:jc w:val="left"/>
        <w:spacing w:before="0" w:after="120" w:line="24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/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表 5 给出了主要终端和服务器地址配置。用户终端均配置本 VLAN 的网关，DNS 地址统一配置为 DNS Server 的地址，从而支持通过域名访问校园服务。</w:t>
      </w:r>
    </w:p>
    <w:p>
      <w:pPr>
        <w:jc w:val="center"/>
        <w:spacing w:before="120" w:after="60"/>
      </w:pPr>
      <w:r>
        <w:drawing>
          <wp:inline distT="0" distB="0" distL="0" distR="0">
            <wp:extent cx="5328000" cy="1314145"/>
            <wp:effectExtent l="0" t="0" r="0" b="0"/>
            <wp:docPr id="2" name="图 2 教学区 PC 地址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3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0" w:line="240" w:lineRule="auto"/>
      </w:pPr>
      <w:r>
        <w:rPr>
          <w:rFonts w:ascii="Times New Roman" w:hAnsi="Times New Roman" w:eastAsia="宋体"/>
          <w:color w:val="000000"/>
          <w:sz w:val="18"/>
          <w:szCs w:val="18"/>
        </w:rPr>
        <w:t xml:space="preserve">图 2 教学区 PC 地址配置</w:t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图 2 显示 Teaching-PC 使用静态 IP 192.168.10.10，默认网关为 192.168.10.1，DNS 服务器为 192.168.50.10。该配置保证教学区 PC 能访问本 VLAN 网关，也能通过 DNS 解析访问服务器区服务。</w:t>
      </w:r>
    </w:p>
    <w:p>
      <w:pPr>
        <w:jc w:val="center"/>
        <w:spacing w:before="120" w:after="60"/>
      </w:pPr>
      <w:r>
        <w:drawing>
          <wp:inline distT="0" distB="0" distL="0" distR="0">
            <wp:extent cx="5328000" cy="1255989"/>
            <wp:effectExtent l="0" t="0" r="0" b="0"/>
            <wp:docPr id="3" name="图 3 DNS 服务器地址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25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0" w:line="240" w:lineRule="auto"/>
      </w:pPr>
      <w:r>
        <w:rPr>
          <w:rFonts w:ascii="Times New Roman" w:hAnsi="Times New Roman" w:eastAsia="宋体"/>
          <w:color w:val="000000"/>
          <w:sz w:val="18"/>
          <w:szCs w:val="18"/>
        </w:rPr>
        <w:t xml:space="preserve">图 3 DNS 服务器地址配置</w:t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图 3 显示 DNS Server 地址为 192.168.50.10，默认网关为 192.168.50.1。由于 DNS 服务器位于 VLAN 50，核心交换机的 VLAN 50 SVI 需要保持启用，其他 VLAN 才能访问该 DNS 服务。</w:t>
      </w:r>
    </w:p>
    <w:tbl>
      <w:tblPr>
        <w:tblW w:w="907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C0C0C0"/>
          <w:insideV w:val="single" w:sz="4" w:space="0" w:color="C0C0C0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68"/>
        <w:gridCol w:w="2268"/>
        <w:gridCol w:w="2268"/>
        <w:gridCol w:w="2268"/>
      </w:tblGrid>
      <w:tr>
        <w:tc>
          <w:tcPr>
            <w:tcW w:w="2268" w:type="dxa"/>
            <w:shd w:val="clear" w:color="auto" w:fill="EDEDED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b/>
                <w:sz w:val="18"/>
                <w:szCs w:val="18"/>
              </w:rPr>
              <w:t xml:space="preserve">域名</w:t>
            </w:r>
          </w:p>
        </w:tc>
        <w:tc>
          <w:tcPr>
            <w:tcW w:w="2268" w:type="dxa"/>
            <w:shd w:val="clear" w:color="auto" w:fill="EDEDED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b/>
                <w:sz w:val="18"/>
                <w:szCs w:val="18"/>
              </w:rPr>
              <w:t xml:space="preserve">类型</w:t>
            </w:r>
          </w:p>
        </w:tc>
        <w:tc>
          <w:tcPr>
            <w:tcW w:w="2268" w:type="dxa"/>
            <w:shd w:val="clear" w:color="auto" w:fill="EDEDED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b/>
                <w:sz w:val="18"/>
                <w:szCs w:val="18"/>
              </w:rPr>
              <w:t xml:space="preserve">解析地址</w:t>
            </w:r>
          </w:p>
        </w:tc>
        <w:tc>
          <w:tcPr>
            <w:tcW w:w="2268" w:type="dxa"/>
            <w:shd w:val="clear" w:color="auto" w:fill="EDEDED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b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www.school.local</w:t>
            </w:r>
          </w:p>
        </w:tc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192.168.50.20</w:t>
            </w:r>
          </w:p>
        </w:tc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校园门户网站</w:t>
            </w:r>
          </w:p>
        </w:tc>
      </w:tr>
      <w:tr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ftp.school.local</w:t>
            </w:r>
          </w:p>
        </w:tc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192.168.50.30</w:t>
            </w:r>
          </w:p>
        </w:tc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文件传输服务</w:t>
            </w:r>
          </w:p>
        </w:tc>
      </w:tr>
      <w:tr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mail.school.local</w:t>
            </w:r>
          </w:p>
        </w:tc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192.168.50.40</w:t>
            </w:r>
          </w:p>
        </w:tc>
        <w:tc>
          <w:tcPr>
            <w:tcW w:w="2268" w:type="dxa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 xml:space="preserve">校园邮件服务</w:t>
            </w:r>
          </w:p>
        </w:tc>
      </w:tr>
    </w:tbl>
    <w:p>
      <w:pPr>
        <w:jc w:val="left"/>
        <w:spacing w:before="0" w:after="120" w:line="24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/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表 6 给出了 DNS 记录规划。用户访问域名时，先向 192.168.50.10 发起解析请求，再根据返回的服务器 IP 访问对应业务。</w:t>
      </w:r>
    </w:p>
    <w:p>
      <w:pPr>
        <w:jc w:val="left"/>
        <w:spacing w:before="240" w:after="240" w:line="240" w:lineRule="auto"/>
      </w:pPr>
      <w:r>
        <w:rPr>
          <w:rFonts w:ascii="Times New Roman" w:hAnsi="Times New Roman" w:eastAsia="黑体"/>
          <w:color w:val="000000"/>
          <w:sz w:val="28"/>
          <w:szCs w:val="28"/>
        </w:rPr>
        <w:t xml:space="preserve">4 调试分析</w:t>
      </w:r>
    </w:p>
    <w:p>
      <w:pPr>
        <w:jc w:val="left"/>
        <w:spacing w:before="160" w:after="120" w:line="240" w:lineRule="auto"/>
      </w:pPr>
      <w:r>
        <w:rPr>
          <w:rFonts w:ascii="Times New Roman" w:hAnsi="Times New Roman" w:eastAsia="黑体"/>
          <w:color w:val="000000"/>
          <w:sz w:val="24"/>
          <w:szCs w:val="24"/>
        </w:rPr>
        <w:t xml:space="preserve">4.1 VLAN 配置验证</w:t>
      </w:r>
    </w:p>
    <w:p>
      <w:pPr>
        <w:jc w:val="center"/>
        <w:spacing w:before="120" w:after="60"/>
      </w:pPr>
      <w:r>
        <w:drawing>
          <wp:inline distT="0" distB="0" distL="0" distR="0">
            <wp:extent cx="5328000" cy="2253344"/>
            <wp:effectExtent l="0" t="0" r="0" b="0"/>
            <wp:docPr id="4" name="图 4 核心交换机 VLAN 查看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5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0" w:line="240" w:lineRule="auto"/>
      </w:pPr>
      <w:r>
        <w:rPr>
          <w:rFonts w:ascii="Times New Roman" w:hAnsi="Times New Roman" w:eastAsia="宋体"/>
          <w:color w:val="000000"/>
          <w:sz w:val="18"/>
          <w:szCs w:val="18"/>
        </w:rPr>
        <w:t xml:space="preserve">图 4 核心交换机 VLAN 查看结果</w:t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图 4 显示核心交换机已创建 VLAN 10、20、30、40、50、99。其中 VLAN 50 已绑定 Fa0/3 至 Fa0/6，对应 DNS、WWW、FTP、MAIL 四台服务器，说明服务器区端口划分正确。</w:t>
      </w:r>
    </w:p>
    <w:p>
      <w:pPr>
        <w:jc w:val="center"/>
        <w:spacing w:before="120" w:after="60"/>
      </w:pPr>
      <w:r>
        <w:drawing>
          <wp:inline distT="0" distB="0" distL="0" distR="0">
            <wp:extent cx="5328000" cy="2037442"/>
            <wp:effectExtent l="0" t="0" r="0" b="0"/>
            <wp:docPr id="5" name="图 5 ASW1 VLAN 查看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03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0" w:line="240" w:lineRule="auto"/>
      </w:pPr>
      <w:r>
        <w:rPr>
          <w:rFonts w:ascii="Times New Roman" w:hAnsi="Times New Roman" w:eastAsia="宋体"/>
          <w:color w:val="000000"/>
          <w:sz w:val="18"/>
          <w:szCs w:val="18"/>
        </w:rPr>
        <w:t xml:space="preserve">图 5 ASW1 VLAN 查看结果</w:t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图 5 显示 ASW1 中 VLAN 10 和 VLAN 20 处于 active 状态，Fa0/1 属于 VLAN 10，Fa0/2 属于 VLAN 20，说明教学区和办公区终端接入端口已正确划分。</w:t>
      </w:r>
    </w:p>
    <w:p>
      <w:pPr>
        <w:jc w:val="left"/>
        <w:spacing w:before="160" w:after="120" w:line="240" w:lineRule="auto"/>
      </w:pPr>
      <w:r>
        <w:rPr>
          <w:rFonts w:ascii="Times New Roman" w:hAnsi="Times New Roman" w:eastAsia="黑体"/>
          <w:color w:val="000000"/>
          <w:sz w:val="24"/>
          <w:szCs w:val="24"/>
        </w:rPr>
        <w:t xml:space="preserve">4.2 路由配置验证</w:t>
      </w:r>
    </w:p>
    <w:p>
      <w:pPr>
        <w:jc w:val="center"/>
        <w:spacing w:before="120" w:after="60"/>
      </w:pPr>
      <w:r>
        <w:drawing>
          <wp:inline distT="0" distB="0" distL="0" distR="0">
            <wp:extent cx="5328000" cy="2464592"/>
            <wp:effectExtent l="0" t="0" r="0" b="0"/>
            <wp:docPr id="6" name="图 6 核心交换机路由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4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0" w:line="240" w:lineRule="auto"/>
      </w:pPr>
      <w:r>
        <w:rPr>
          <w:rFonts w:ascii="Times New Roman" w:hAnsi="Times New Roman" w:eastAsia="宋体"/>
          <w:color w:val="000000"/>
          <w:sz w:val="18"/>
          <w:szCs w:val="18"/>
        </w:rPr>
        <w:t xml:space="preserve">图 6 核心交换机路由表</w:t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图 6 显示核心交换机路由表中包含 VLAN 10、20、30、40、50 的直连路由，以及 0.0.0.0/0 默认路由，下一跳为 192.168.100.1。这说明核心交换机已能完成各 VLAN 之间的三层转发，并能把外部网络流量转交给出口路由器。</w:t>
      </w:r>
    </w:p>
    <w:p>
      <w:pPr>
        <w:jc w:val="left"/>
        <w:spacing w:before="160" w:after="120" w:line="240" w:lineRule="auto"/>
      </w:pPr>
      <w:r>
        <w:rPr>
          <w:rFonts w:ascii="Times New Roman" w:hAnsi="Times New Roman" w:eastAsia="黑体"/>
          <w:color w:val="000000"/>
          <w:sz w:val="24"/>
          <w:szCs w:val="24"/>
        </w:rPr>
        <w:t xml:space="preserve">4.3 连通性测试</w:t>
      </w:r>
    </w:p>
    <w:p>
      <w:pPr>
        <w:jc w:val="center"/>
        <w:spacing w:before="120" w:after="60"/>
      </w:pPr>
      <w:r>
        <w:drawing>
          <wp:inline distT="0" distB="0" distL="0" distR="0">
            <wp:extent cx="5328000" cy="2470019"/>
            <wp:effectExtent l="0" t="0" r="0" b="0"/>
            <wp:docPr id="7" name="图 7 PC 到本 VLAN 网关测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47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0" w:line="240" w:lineRule="auto"/>
      </w:pPr>
      <w:r>
        <w:rPr>
          <w:rFonts w:ascii="Times New Roman" w:hAnsi="Times New Roman" w:eastAsia="宋体"/>
          <w:color w:val="000000"/>
          <w:sz w:val="18"/>
          <w:szCs w:val="18"/>
        </w:rPr>
        <w:t xml:space="preserve">图 7 PC 到本 VLAN 网关测试</w:t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图 7 显示 Teaching-PC 对本 VLAN 网关 192.168.10.1 执行 ping 测试，4 个数据包全部收到回复，丢包率为 0%，说明教学区 PC 的 IP 地址、默认网关、接入端口 VLAN 和核心交换机 SVI 均配置正确。</w:t>
      </w:r>
    </w:p>
    <w:p>
      <w:pPr>
        <w:jc w:val="center"/>
        <w:spacing w:before="120" w:after="60"/>
      </w:pPr>
      <w:r>
        <w:drawing>
          <wp:inline distT="0" distB="0" distL="0" distR="0">
            <wp:extent cx="5328000" cy="2418925"/>
            <wp:effectExtent l="0" t="0" r="0" b="0"/>
            <wp:docPr id="8" name="图 8 跨 VLAN 通信测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41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0" w:line="240" w:lineRule="auto"/>
      </w:pPr>
      <w:r>
        <w:rPr>
          <w:rFonts w:ascii="Times New Roman" w:hAnsi="Times New Roman" w:eastAsia="宋体"/>
          <w:color w:val="000000"/>
          <w:sz w:val="18"/>
          <w:szCs w:val="18"/>
        </w:rPr>
        <w:t xml:space="preserve">图 8 跨 VLAN 通信测试</w:t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图 8 显示 Teaching-PC ping 办公区 PC 192.168.20.10，除首个请求因 ARP 学习等初始化过程超时外，后续 3 个请求均成功返回，说明跨 VLAN 路由已经生效。该结果证明 VLAN 10 与 VLAN 20 之间可以通过核心交换机进行三层通信。</w:t>
      </w:r>
    </w:p>
    <w:p>
      <w:pPr>
        <w:jc w:val="left"/>
        <w:spacing w:before="160" w:after="120" w:line="240" w:lineRule="auto"/>
      </w:pPr>
      <w:r>
        <w:rPr>
          <w:rFonts w:ascii="Times New Roman" w:hAnsi="Times New Roman" w:eastAsia="黑体"/>
          <w:color w:val="000000"/>
          <w:sz w:val="24"/>
          <w:szCs w:val="24"/>
        </w:rPr>
        <w:t xml:space="preserve">4.4 域名访问测试</w:t>
      </w:r>
    </w:p>
    <w:p>
      <w:pPr>
        <w:jc w:val="center"/>
        <w:spacing w:before="120" w:after="60"/>
      </w:pPr>
      <w:r>
        <w:drawing>
          <wp:inline distT="0" distB="0" distL="0" distR="0">
            <wp:extent cx="5328000" cy="2439161"/>
            <wp:effectExtent l="0" t="0" r="0" b="0"/>
            <wp:docPr id="9" name="图 9 通过域名访问校园网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43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20" w:line="240" w:lineRule="auto"/>
      </w:pPr>
      <w:r>
        <w:rPr>
          <w:rFonts w:ascii="Times New Roman" w:hAnsi="Times New Roman" w:eastAsia="宋体"/>
          <w:color w:val="000000"/>
          <w:sz w:val="18"/>
          <w:szCs w:val="18"/>
        </w:rPr>
        <w:t xml:space="preserve">图 9 通过域名访问校园网站</w:t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图 9 显示 Teaching-PC 在浏览器中访问 http://www.school.local 并成功打开网页，说明 DNS 解析和 WWW 服务均工作正常。访问过程为：PC 向 DNS Server 查询 www.school.local，DNS 返回 192.168.50.20，随后浏览器访问 WWW Server 的 HTTP 服务。</w:t>
      </w:r>
    </w:p>
    <w:p>
      <w:pPr>
        <w:jc w:val="left"/>
        <w:spacing w:before="160" w:after="120" w:line="240" w:lineRule="auto"/>
      </w:pPr>
      <w:r>
        <w:rPr>
          <w:rFonts w:ascii="Times New Roman" w:hAnsi="Times New Roman" w:eastAsia="黑体"/>
          <w:color w:val="000000"/>
          <w:sz w:val="24"/>
          <w:szCs w:val="24"/>
        </w:rPr>
        <w:t xml:space="preserve">4.5 调试结论</w:t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根据以上测试结果，校园网络的基础功能已经实现。VLAN 查看结果证明核心交换机和接入交换机的 VLAN 划分正确；路由表证明核心交换机具备各 VLAN 直连路由和默认出口路由；本 VLAN ping 测试证明终端接入和网关配置正确；跨 VLAN ping 测试证明三层转发功能正常；域名访问测试证明 DNS 和 WWW 服务配置正确。</w:t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如果后续出现故障，可按以下顺序排查：先检查终端 IP、掩码、网关和 DNS；再检查接入端口 VLAN；然后检查 Trunk 链路和核心交换机 SVI；最后检查静态路由、DNS 记录和服务器服务状态。这样的排查顺序从终端到接入、核心、服务器逐层推进，能较快定位问题。</w:t>
      </w:r>
    </w:p>
    <w:p>
      <w:pPr>
        <w:jc w:val="left"/>
        <w:spacing w:before="240" w:after="240" w:line="240" w:lineRule="auto"/>
      </w:pPr>
      <w:r>
        <w:rPr>
          <w:rFonts w:ascii="Times New Roman" w:hAnsi="Times New Roman" w:eastAsia="黑体"/>
          <w:color w:val="000000"/>
          <w:sz w:val="28"/>
          <w:szCs w:val="28"/>
        </w:rPr>
        <w:t xml:space="preserve">5 总结</w:t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本设计完成了中小型校园网络工程的规划、实现和测试。方案采用分层网络结构，通过 VLAN 和子网规划实现教学区、办公区、宿舍区、图书馆、服务器区和管理区的逻辑划分；通过三层核心交换机实现跨 VLAN 通信；通过出口路由器和静态路由预留外部网络访问能力；通过 VLAN 50 集中部署 DNS、WWW、FTP、MAIL 服务。Packet Tracer 仿真结果表明，该网络能够完成本 VLAN 通信、跨 VLAN 通信和域名访问服务器等核心功能，满足校园网络基础设施设计与实现目标。</w:t>
      </w:r>
    </w:p>
    <w:p>
      <w:pPr>
        <w:jc w:val="both"/>
        <w:spacing w:before="0" w:after="120" w:line="240" w:lineRule="auto"/>
        <w:ind w:firstLine="420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后续可在当前方案基础上扩展 ACL、DHCP、无线网络、链路冗余和双核心交换机等功能。例如可使用 ACL 限制宿舍区访问办公区，使用 DHCP 简化终端地址配置，使用链路聚合和生成树优化提高网络可靠性。这样可以在保持现有结构稳定的前提下进一步提升校园网的安全性、可维护性和可扩展性。</w:t>
      </w:r>
    </w:p>
    <w:p>
      <w:pPr>
        <w:jc w:val="left"/>
        <w:spacing w:before="480" w:after="120" w:line="240" w:lineRule="auto"/>
      </w:pPr>
      <w:r>
        <w:rPr>
          <w:rFonts w:ascii="Times New Roman" w:hAnsi="Times New Roman" w:eastAsia="宋体"/>
          <w:color w:val="000000"/>
          <w:b/>
          <w:sz w:val="21"/>
          <w:szCs w:val="21"/>
        </w:rPr>
        <w:t xml:space="preserve">  参考文献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[1] 《计算机网络实践》课程设计大纲、要求、格式、封面.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[2] 谢希仁. 计算机网络[M]. 北京：电子工业出版社.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[3] Cisco Networking Academy. Cisco Packet Tracer 使用资料.</w:t>
      </w:r>
    </w:p>
    <w:sectPr>
      <w:pgSz w:w="11906" w:h="16838"/>
      <w:pgMar w:top="1417" w:right="1417" w:bottom="1417" w:left="1417" w:header="708" w:footer="708" w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1"/>
        <w:szCs w:val="21"/>
      </w:rPr>
    </w:rPrDefault>
    <w:pPrDefault>
      <w:pPr>
        <w:spacing w:after="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Settings" Type="http://schemas.openxmlformats.org/officeDocument/2006/relationships/settings" Target="settings.xml"/>
<Relationship Id="rId1" Type="http://schemas.openxmlformats.org/officeDocument/2006/relationships/image" Target="media/image1.png"/>
<Relationship Id="rId2" Type="http://schemas.openxmlformats.org/officeDocument/2006/relationships/image" Target="media/image2.png"/>
<Relationship Id="rId3" Type="http://schemas.openxmlformats.org/officeDocument/2006/relationships/image" Target="media/image3.png"/>
<Relationship Id="rId4" Type="http://schemas.openxmlformats.org/officeDocument/2006/relationships/image" Target="media/image4.png"/>
<Relationship Id="rId5" Type="http://schemas.openxmlformats.org/officeDocument/2006/relationships/image" Target="media/image5.png"/>
<Relationship Id="rId6" Type="http://schemas.openxmlformats.org/officeDocument/2006/relationships/image" Target="media/image6.png"/>
<Relationship Id="rId7" Type="http://schemas.openxmlformats.org/officeDocument/2006/relationships/image" Target="media/image7.png"/>
<Relationship Id="rId8" Type="http://schemas.openxmlformats.org/officeDocument/2006/relationships/image" Target="media/image8.png"/>
<Relationship Id="rId9" Type="http://schemas.openxmlformats.org/officeDocument/2006/relationships/image" Target="media/image9.png"/>

</Relationships>
</file>