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1A6" w:rsidRPr="00C923E0" w:rsidRDefault="00D511A6" w:rsidP="00C923E0">
      <w:pPr>
        <w:pStyle w:val="NoSpacing"/>
        <w:ind w:left="0" w:firstLine="0"/>
        <w:rPr>
          <w:rFonts w:ascii="Calibri" w:hAnsi="Calibri" w:cs="Calibri"/>
        </w:rPr>
      </w:pPr>
      <w:r w:rsidRPr="00C923E0">
        <w:rPr>
          <w:rFonts w:ascii="Calibri" w:hAnsi="Calibri" w:cs="Calibri"/>
        </w:rPr>
        <w:t xml:space="preserve">STAT642 Group </w:t>
      </w:r>
      <w:r w:rsidR="00C923E0" w:rsidRPr="00C923E0">
        <w:rPr>
          <w:rFonts w:ascii="Calibri" w:hAnsi="Calibri" w:cs="Calibri"/>
          <w:highlight w:val="yellow"/>
        </w:rPr>
        <w:t>X</w:t>
      </w:r>
    </w:p>
    <w:p w:rsidR="00C923E0" w:rsidRDefault="00D511A6" w:rsidP="002F3A4F">
      <w:pPr>
        <w:pStyle w:val="NoSpacing"/>
        <w:ind w:left="0" w:firstLine="0"/>
        <w:rPr>
          <w:rFonts w:ascii="Calibri" w:hAnsi="Calibri" w:cs="Calibri"/>
        </w:rPr>
      </w:pPr>
      <w:r w:rsidRPr="00C923E0">
        <w:rPr>
          <w:rFonts w:ascii="Calibri" w:hAnsi="Calibri" w:cs="Calibri"/>
        </w:rPr>
        <w:t xml:space="preserve">Andrew Armstrong, </w:t>
      </w:r>
      <w:r w:rsidR="00C923E0" w:rsidRPr="00C923E0">
        <w:rPr>
          <w:rFonts w:ascii="Calibri" w:hAnsi="Calibri" w:cs="Calibri"/>
        </w:rPr>
        <w:t xml:space="preserve">Abhay Bhat, </w:t>
      </w:r>
      <w:r w:rsidRPr="00C923E0">
        <w:rPr>
          <w:rFonts w:ascii="Calibri" w:hAnsi="Calibri" w:cs="Calibri"/>
        </w:rPr>
        <w:t>Alex Graber, Eugene Olk</w:t>
      </w:r>
      <w:r w:rsidR="0095249D">
        <w:rPr>
          <w:rFonts w:ascii="Calibri" w:hAnsi="Calibri" w:cs="Calibri"/>
        </w:rPr>
        <w:t>h</w:t>
      </w:r>
      <w:bookmarkStart w:id="0" w:name="_GoBack"/>
      <w:bookmarkEnd w:id="0"/>
      <w:r w:rsidRPr="00C923E0">
        <w:rPr>
          <w:rFonts w:ascii="Calibri" w:hAnsi="Calibri" w:cs="Calibri"/>
        </w:rPr>
        <w:t>ov, Elizabeth</w:t>
      </w:r>
      <w:r w:rsidR="00FC1381">
        <w:rPr>
          <w:rFonts w:ascii="Calibri" w:hAnsi="Calibri" w:cs="Calibri"/>
        </w:rPr>
        <w:t xml:space="preserve"> Perkins</w:t>
      </w:r>
    </w:p>
    <w:p w:rsidR="002F3A4F" w:rsidRPr="002F3A4F" w:rsidRDefault="002F3A4F" w:rsidP="002F3A4F">
      <w:pPr>
        <w:pStyle w:val="NoSpacing"/>
        <w:ind w:left="0" w:firstLine="0"/>
        <w:rPr>
          <w:rFonts w:ascii="Calibri" w:hAnsi="Calibri" w:cs="Calibri"/>
        </w:rPr>
      </w:pPr>
    </w:p>
    <w:p w:rsidR="00C923E0" w:rsidRPr="002F3A4F" w:rsidRDefault="00D511A6" w:rsidP="002F3A4F">
      <w:pPr>
        <w:pStyle w:val="Title"/>
        <w:jc w:val="center"/>
      </w:pPr>
      <w:r w:rsidRPr="00C923E0">
        <w:t>Project Proposal – Will I Be Late?</w:t>
      </w:r>
    </w:p>
    <w:p w:rsidR="00C923E0" w:rsidRPr="00C923E0" w:rsidRDefault="00C923E0" w:rsidP="006C2CCA">
      <w:pPr>
        <w:pStyle w:val="Heading2"/>
        <w:rPr>
          <w:rFonts w:ascii="Calibri" w:hAnsi="Calibri" w:cs="Calibri"/>
          <w:color w:val="000000"/>
          <w:szCs w:val="22"/>
        </w:rPr>
      </w:pPr>
      <w:r w:rsidRPr="006C2CCA">
        <w:rPr>
          <w:rStyle w:val="Heading2Char"/>
        </w:rPr>
        <w:t>Introduction</w:t>
      </w:r>
      <w:r w:rsidR="005864F8">
        <w:rPr>
          <w:rStyle w:val="Heading2Char"/>
        </w:rPr>
        <w:t xml:space="preserve"> and Background</w:t>
      </w:r>
      <w:r w:rsidRPr="00C923E0">
        <w:rPr>
          <w:rFonts w:ascii="Calibri" w:hAnsi="Calibri" w:cs="Calibri"/>
          <w:color w:val="000000"/>
          <w:szCs w:val="22"/>
        </w:rPr>
        <w:t>:</w:t>
      </w:r>
    </w:p>
    <w:p w:rsidR="005864F8" w:rsidRPr="00D511A6" w:rsidRDefault="00955540" w:rsidP="00AC1328">
      <w:pPr>
        <w:shd w:val="clear" w:color="auto" w:fill="FFFFFF"/>
        <w:spacing w:before="158" w:after="158" w:line="240" w:lineRule="auto"/>
        <w:ind w:left="0" w:firstLine="720"/>
        <w:contextualSpacing w:val="0"/>
        <w:textAlignment w:val="baseline"/>
        <w:rPr>
          <w:rFonts w:ascii="Calibri" w:eastAsia="Times New Roman" w:hAnsi="Calibri" w:cs="Calibri"/>
          <w:kern w:val="0"/>
          <w:szCs w:val="22"/>
        </w:rPr>
      </w:pPr>
      <w:r>
        <w:rPr>
          <w:rFonts w:ascii="Calibri" w:eastAsia="Times New Roman" w:hAnsi="Calibri" w:cs="Calibri"/>
          <w:kern w:val="0"/>
          <w:szCs w:val="22"/>
        </w:rPr>
        <w:t xml:space="preserve">Approximately 119,000 daily riders take advantage SEPTA’s Regional Rail system, </w:t>
      </w:r>
      <w:r w:rsidR="00E31A33">
        <w:rPr>
          <w:rFonts w:ascii="Calibri" w:eastAsia="Times New Roman" w:hAnsi="Calibri" w:cs="Calibri"/>
          <w:kern w:val="0"/>
          <w:szCs w:val="22"/>
        </w:rPr>
        <w:t>which provides service to the Philadelphia metropolitan area.</w:t>
      </w:r>
      <w:r w:rsidR="00E31A33">
        <w:rPr>
          <w:rStyle w:val="FootnoteReference"/>
          <w:rFonts w:ascii="Calibri" w:eastAsia="Times New Roman" w:hAnsi="Calibri" w:cs="Calibri"/>
          <w:kern w:val="0"/>
          <w:szCs w:val="22"/>
        </w:rPr>
        <w:footnoteReference w:id="1"/>
      </w:r>
      <w:r w:rsidR="005864F8">
        <w:rPr>
          <w:rFonts w:ascii="Calibri" w:eastAsia="Times New Roman" w:hAnsi="Calibri" w:cs="Calibri"/>
          <w:kern w:val="0"/>
          <w:szCs w:val="22"/>
        </w:rPr>
        <w:t xml:space="preserve">  </w:t>
      </w:r>
      <w:r w:rsidR="005864F8" w:rsidRPr="00D511A6">
        <w:rPr>
          <w:rFonts w:ascii="Calibri" w:eastAsia="Times New Roman" w:hAnsi="Calibri" w:cs="Calibri"/>
          <w:kern w:val="0"/>
          <w:szCs w:val="22"/>
        </w:rPr>
        <w:t xml:space="preserve">The SEPTA </w:t>
      </w:r>
      <w:r w:rsidR="005864F8" w:rsidRPr="00C923E0">
        <w:rPr>
          <w:rFonts w:ascii="Calibri" w:eastAsia="Times New Roman" w:hAnsi="Calibri" w:cs="Calibri"/>
          <w:kern w:val="0"/>
          <w:szCs w:val="22"/>
        </w:rPr>
        <w:t>(</w:t>
      </w:r>
      <w:r w:rsidR="005864F8" w:rsidRPr="00D511A6">
        <w:rPr>
          <w:rFonts w:ascii="Calibri" w:eastAsia="Times New Roman" w:hAnsi="Calibri" w:cs="Calibri"/>
          <w:color w:val="000000"/>
          <w:kern w:val="0"/>
          <w:szCs w:val="22"/>
        </w:rPr>
        <w:t>Southeastern Pennsylvania Transportation Authority</w:t>
      </w:r>
      <w:r w:rsidR="005864F8" w:rsidRPr="00C923E0">
        <w:rPr>
          <w:rFonts w:ascii="Calibri" w:eastAsia="Times New Roman" w:hAnsi="Calibri" w:cs="Calibri"/>
          <w:kern w:val="0"/>
          <w:szCs w:val="22"/>
        </w:rPr>
        <w:t xml:space="preserve">) </w:t>
      </w:r>
      <w:r w:rsidR="005864F8" w:rsidRPr="00D511A6">
        <w:rPr>
          <w:rFonts w:ascii="Calibri" w:eastAsia="Times New Roman" w:hAnsi="Calibri" w:cs="Calibri"/>
          <w:kern w:val="0"/>
          <w:szCs w:val="22"/>
        </w:rPr>
        <w:t>Regional Rail system consists of commuter rail service on 13 branches to more than 150 active stations in Philadelphia, Pennsylvania, and its suburbs and satellite cities.</w:t>
      </w:r>
    </w:p>
    <w:p w:rsidR="005864F8" w:rsidRDefault="005864F8" w:rsidP="002F3A4F">
      <w:pPr>
        <w:shd w:val="clear" w:color="auto" w:fill="FFFFFF"/>
        <w:spacing w:before="158" w:after="158" w:line="240" w:lineRule="auto"/>
        <w:ind w:left="0" w:firstLine="720"/>
        <w:contextualSpacing w:val="0"/>
        <w:textAlignment w:val="baseline"/>
        <w:rPr>
          <w:rFonts w:ascii="Calibri" w:eastAsia="Times New Roman" w:hAnsi="Calibri" w:cs="Calibri"/>
          <w:kern w:val="0"/>
          <w:szCs w:val="22"/>
        </w:rPr>
      </w:pPr>
      <w:r w:rsidRPr="00D511A6">
        <w:rPr>
          <w:rFonts w:ascii="Calibri" w:eastAsia="Times New Roman" w:hAnsi="Calibri" w:cs="Calibri"/>
          <w:kern w:val="0"/>
          <w:szCs w:val="22"/>
        </w:rPr>
        <w:t xml:space="preserve">SEPTA </w:t>
      </w:r>
      <w:r>
        <w:rPr>
          <w:rFonts w:ascii="Calibri" w:eastAsia="Times New Roman" w:hAnsi="Calibri" w:cs="Calibri"/>
          <w:kern w:val="0"/>
          <w:szCs w:val="22"/>
        </w:rPr>
        <w:t>reports</w:t>
      </w:r>
      <w:r w:rsidRPr="00D511A6">
        <w:rPr>
          <w:rFonts w:ascii="Calibri" w:eastAsia="Times New Roman" w:hAnsi="Calibri" w:cs="Calibri"/>
          <w:kern w:val="0"/>
          <w:szCs w:val="22"/>
        </w:rPr>
        <w:t xml:space="preserve"> On-Time Performance (OTP) to measure service reliability. OTP identifies the number of trains for all rail lines that arrive at their scheduled destination at the scheduled time. However, by industry standard, a train may arrive up to 5 minutes and 59 seconds after its scheduled time and still be considered on-time.</w:t>
      </w:r>
      <w:r>
        <w:rPr>
          <w:rFonts w:ascii="Calibri" w:eastAsia="Times New Roman" w:hAnsi="Calibri" w:cs="Calibri"/>
          <w:kern w:val="0"/>
          <w:szCs w:val="22"/>
        </w:rPr>
        <w:t xml:space="preserve">  SEPTA has set an On-Time Performance target such that 91% of its trains arrive on time.</w:t>
      </w:r>
      <w:r>
        <w:rPr>
          <w:rStyle w:val="FootnoteReference"/>
          <w:rFonts w:ascii="Calibri" w:eastAsia="Times New Roman" w:hAnsi="Calibri" w:cs="Calibri"/>
          <w:kern w:val="0"/>
          <w:szCs w:val="22"/>
        </w:rPr>
        <w:footnoteReference w:id="2"/>
      </w:r>
      <w:r>
        <w:rPr>
          <w:rFonts w:ascii="Calibri" w:eastAsia="Times New Roman" w:hAnsi="Calibri" w:cs="Calibri"/>
          <w:kern w:val="0"/>
          <w:szCs w:val="22"/>
        </w:rPr>
        <w:t xml:space="preserve">  Thus, even with 100% “on time” performance, trains may still arrive late, forcing commuters to deal with uncertainty and lost time </w:t>
      </w:r>
      <w:r w:rsidR="004A0BEE">
        <w:rPr>
          <w:rFonts w:ascii="Calibri" w:eastAsia="Times New Roman" w:hAnsi="Calibri" w:cs="Calibri"/>
          <w:kern w:val="0"/>
          <w:szCs w:val="22"/>
        </w:rPr>
        <w:t>– especially if they rely on back-to-back connections</w:t>
      </w:r>
      <w:r>
        <w:rPr>
          <w:rFonts w:ascii="Calibri" w:eastAsia="Times New Roman" w:hAnsi="Calibri" w:cs="Calibri"/>
          <w:kern w:val="0"/>
          <w:szCs w:val="22"/>
        </w:rPr>
        <w:t>.</w:t>
      </w:r>
    </w:p>
    <w:p w:rsidR="006C2CCA" w:rsidRDefault="006C2CCA" w:rsidP="006C2CCA">
      <w:pPr>
        <w:pStyle w:val="Heading2"/>
      </w:pPr>
      <w:r>
        <w:t>Research Question</w:t>
      </w:r>
      <w:r w:rsidR="00E9657D">
        <w:t xml:space="preserve"> / Objective</w:t>
      </w:r>
      <w:r>
        <w:t>:</w:t>
      </w:r>
    </w:p>
    <w:p w:rsidR="00E9657D" w:rsidRDefault="005864F8" w:rsidP="002F3A4F">
      <w:pPr>
        <w:shd w:val="clear" w:color="auto" w:fill="FFFFFF"/>
        <w:spacing w:before="158" w:after="158" w:line="240" w:lineRule="auto"/>
        <w:ind w:left="0" w:firstLine="720"/>
        <w:contextualSpacing w:val="0"/>
        <w:textAlignment w:val="baseline"/>
        <w:rPr>
          <w:rFonts w:ascii="Calibri" w:eastAsia="Times New Roman" w:hAnsi="Calibri" w:cs="Calibri"/>
          <w:kern w:val="0"/>
          <w:szCs w:val="22"/>
        </w:rPr>
      </w:pPr>
      <w:r>
        <w:rPr>
          <w:rFonts w:ascii="Calibri" w:eastAsia="Times New Roman" w:hAnsi="Calibri" w:cs="Calibri"/>
          <w:kern w:val="0"/>
          <w:szCs w:val="22"/>
        </w:rPr>
        <w:t xml:space="preserve">In this study, we seek to identify factors that are predictive of </w:t>
      </w:r>
      <w:r w:rsidR="00D52FF3">
        <w:rPr>
          <w:rFonts w:ascii="Calibri" w:eastAsia="Times New Roman" w:hAnsi="Calibri" w:cs="Calibri"/>
          <w:kern w:val="0"/>
          <w:szCs w:val="22"/>
        </w:rPr>
        <w:t xml:space="preserve">delay, including individual stations, line interactions, day-of-week, holidays, and weather.  Ultimately, we will create a model(s) </w:t>
      </w:r>
      <w:r w:rsidR="00AC1328">
        <w:rPr>
          <w:rFonts w:ascii="Calibri" w:eastAsia="Times New Roman" w:hAnsi="Calibri" w:cs="Calibri"/>
          <w:kern w:val="0"/>
          <w:szCs w:val="22"/>
        </w:rPr>
        <w:t xml:space="preserve">for each line </w:t>
      </w:r>
      <w:r w:rsidR="00D52FF3">
        <w:rPr>
          <w:rFonts w:ascii="Calibri" w:eastAsia="Times New Roman" w:hAnsi="Calibri" w:cs="Calibri"/>
          <w:kern w:val="0"/>
          <w:szCs w:val="22"/>
        </w:rPr>
        <w:t>that will predict – given certain conditions – the likelihood that a given train will run late.  This information will be of use to commuters, who can use the information to potentially alter their schedule, and to SEPTA, which can use the information to prepare for occurrences which increase the probability of delay.</w:t>
      </w:r>
    </w:p>
    <w:p w:rsidR="00E9657D" w:rsidRDefault="002F3A4F" w:rsidP="00E9657D">
      <w:pPr>
        <w:pStyle w:val="Heading2"/>
        <w:rPr>
          <w:rFonts w:ascii="Calibri" w:hAnsi="Calibri" w:cs="Calibri"/>
          <w:szCs w:val="22"/>
        </w:rPr>
      </w:pPr>
      <w:r>
        <w:t>Methodology:</w:t>
      </w:r>
    </w:p>
    <w:p w:rsidR="002F3A4F" w:rsidRDefault="00AC1328" w:rsidP="00C923E0">
      <w:pPr>
        <w:shd w:val="clear" w:color="auto" w:fill="FFFFFF"/>
        <w:spacing w:before="158" w:after="158" w:line="240" w:lineRule="auto"/>
        <w:ind w:left="0"/>
        <w:contextualSpacing w:val="0"/>
        <w:textAlignment w:val="baseline"/>
        <w:rPr>
          <w:rFonts w:ascii="Calibri" w:eastAsia="Times New Roman" w:hAnsi="Calibri" w:cs="Calibri"/>
          <w:kern w:val="0"/>
          <w:szCs w:val="22"/>
        </w:rPr>
      </w:pPr>
      <w:r>
        <w:rPr>
          <w:rFonts w:ascii="Calibri" w:eastAsia="Times New Roman" w:hAnsi="Calibri" w:cs="Calibri"/>
          <w:kern w:val="0"/>
          <w:szCs w:val="22"/>
        </w:rPr>
        <w:tab/>
      </w:r>
      <w:r w:rsidR="002F3A4F">
        <w:rPr>
          <w:rFonts w:ascii="Calibri" w:eastAsia="Times New Roman" w:hAnsi="Calibri" w:cs="Calibri"/>
          <w:kern w:val="0"/>
          <w:szCs w:val="22"/>
        </w:rPr>
        <w:t xml:space="preserve">While the SEPTA OTP data is easily accessible due through Kaggle.com, the weather information is more challenging to access.  For hour-by-hour weather information, we will have to write a custom function to call the DarkSky API per day and per locale and aggregate the weather information.  Once our dataset has been collected, we will have to review, clean, and verify it.  </w:t>
      </w:r>
    </w:p>
    <w:p w:rsidR="004A0BEE" w:rsidRDefault="002F3A4F" w:rsidP="002F3A4F">
      <w:pPr>
        <w:shd w:val="clear" w:color="auto" w:fill="FFFFFF"/>
        <w:spacing w:before="158" w:after="158" w:line="240" w:lineRule="auto"/>
        <w:ind w:left="0" w:firstLine="720"/>
        <w:contextualSpacing w:val="0"/>
        <w:textAlignment w:val="baseline"/>
        <w:rPr>
          <w:rFonts w:ascii="Calibri" w:eastAsia="Times New Roman" w:hAnsi="Calibri" w:cs="Calibri"/>
          <w:kern w:val="0"/>
          <w:szCs w:val="22"/>
        </w:rPr>
      </w:pPr>
      <w:r>
        <w:rPr>
          <w:rFonts w:ascii="Calibri" w:eastAsia="Times New Roman" w:hAnsi="Calibri" w:cs="Calibri"/>
          <w:kern w:val="0"/>
          <w:szCs w:val="22"/>
        </w:rPr>
        <w:t xml:space="preserve">Once cleaned, we can begin the modeling process.  </w:t>
      </w:r>
      <w:r w:rsidR="00AC1328">
        <w:rPr>
          <w:rFonts w:ascii="Calibri" w:eastAsia="Times New Roman" w:hAnsi="Calibri" w:cs="Calibri"/>
          <w:kern w:val="0"/>
          <w:szCs w:val="22"/>
        </w:rPr>
        <w:t>Models used for data mining and prediction may include linear and logistic regression</w:t>
      </w:r>
      <w:r w:rsidR="00E9657D">
        <w:rPr>
          <w:rFonts w:ascii="Calibri" w:eastAsia="Times New Roman" w:hAnsi="Calibri" w:cs="Calibri"/>
          <w:kern w:val="0"/>
          <w:szCs w:val="22"/>
        </w:rPr>
        <w:t>s</w:t>
      </w:r>
      <w:r w:rsidR="00AC1328">
        <w:rPr>
          <w:rFonts w:ascii="Calibri" w:eastAsia="Times New Roman" w:hAnsi="Calibri" w:cs="Calibri"/>
          <w:kern w:val="0"/>
          <w:szCs w:val="22"/>
        </w:rPr>
        <w:t xml:space="preserve">, Naïve Bayes, random forest, </w:t>
      </w:r>
      <w:r w:rsidR="00E9657D">
        <w:rPr>
          <w:rFonts w:ascii="Calibri" w:eastAsia="Times New Roman" w:hAnsi="Calibri" w:cs="Calibri"/>
          <w:kern w:val="0"/>
          <w:szCs w:val="22"/>
        </w:rPr>
        <w:t xml:space="preserve">and/or SVM.  </w:t>
      </w:r>
      <w:r>
        <w:rPr>
          <w:rFonts w:ascii="Calibri" w:eastAsia="Times New Roman" w:hAnsi="Calibri" w:cs="Calibri"/>
          <w:kern w:val="0"/>
          <w:szCs w:val="22"/>
        </w:rPr>
        <w:t>In any of these cases, w</w:t>
      </w:r>
      <w:r w:rsidR="00E9657D">
        <w:rPr>
          <w:rFonts w:ascii="Calibri" w:eastAsia="Times New Roman" w:hAnsi="Calibri" w:cs="Calibri"/>
          <w:kern w:val="0"/>
          <w:szCs w:val="22"/>
        </w:rPr>
        <w:t xml:space="preserve">e </w:t>
      </w:r>
      <w:r>
        <w:rPr>
          <w:rFonts w:ascii="Calibri" w:eastAsia="Times New Roman" w:hAnsi="Calibri" w:cs="Calibri"/>
          <w:kern w:val="0"/>
          <w:szCs w:val="22"/>
        </w:rPr>
        <w:t>will iteratively improve our models</w:t>
      </w:r>
      <w:r w:rsidR="00E9657D">
        <w:rPr>
          <w:rFonts w:ascii="Calibri" w:eastAsia="Times New Roman" w:hAnsi="Calibri" w:cs="Calibri"/>
          <w:kern w:val="0"/>
          <w:szCs w:val="22"/>
        </w:rPr>
        <w:t xml:space="preserve"> to use k-fold cross validation to ensur</w:t>
      </w:r>
      <w:r>
        <w:rPr>
          <w:rFonts w:ascii="Calibri" w:eastAsia="Times New Roman" w:hAnsi="Calibri" w:cs="Calibri"/>
          <w:kern w:val="0"/>
          <w:szCs w:val="22"/>
        </w:rPr>
        <w:t xml:space="preserve">e optimal model hyperparameter selection </w:t>
      </w:r>
      <w:r w:rsidR="00E9657D">
        <w:rPr>
          <w:rFonts w:ascii="Calibri" w:eastAsia="Times New Roman" w:hAnsi="Calibri" w:cs="Calibri"/>
          <w:kern w:val="0"/>
          <w:szCs w:val="22"/>
        </w:rPr>
        <w:t>and to vet that our models do not overfit our dataset.</w:t>
      </w:r>
    </w:p>
    <w:p w:rsidR="002F3A4F" w:rsidRDefault="002F3A4F" w:rsidP="002F3A4F">
      <w:pPr>
        <w:shd w:val="clear" w:color="auto" w:fill="FFFFFF"/>
        <w:spacing w:before="158" w:after="158" w:line="240" w:lineRule="auto"/>
        <w:ind w:left="0" w:firstLine="720"/>
        <w:contextualSpacing w:val="0"/>
        <w:textAlignment w:val="baseline"/>
        <w:rPr>
          <w:rFonts w:ascii="Calibri" w:eastAsia="Times New Roman" w:hAnsi="Calibri" w:cs="Calibri"/>
          <w:kern w:val="0"/>
          <w:szCs w:val="22"/>
        </w:rPr>
      </w:pPr>
    </w:p>
    <w:p w:rsidR="002F3A4F" w:rsidRDefault="002F3A4F" w:rsidP="002F3A4F">
      <w:pPr>
        <w:pStyle w:val="Heading2"/>
      </w:pPr>
      <w:r>
        <w:lastRenderedPageBreak/>
        <w:t>Challenges:</w:t>
      </w:r>
    </w:p>
    <w:p w:rsidR="00AC1328" w:rsidRPr="008654FC" w:rsidRDefault="002F3A4F" w:rsidP="008654FC">
      <w:pPr>
        <w:shd w:val="clear" w:color="auto" w:fill="FFFFFF"/>
        <w:spacing w:before="158" w:after="158" w:line="240" w:lineRule="auto"/>
        <w:ind w:left="0"/>
        <w:contextualSpacing w:val="0"/>
        <w:textAlignment w:val="baseline"/>
        <w:rPr>
          <w:rFonts w:ascii="Calibri" w:eastAsia="Times New Roman" w:hAnsi="Calibri" w:cs="Calibri"/>
          <w:kern w:val="0"/>
          <w:szCs w:val="22"/>
        </w:rPr>
      </w:pPr>
      <w:r>
        <w:t xml:space="preserve"> </w:t>
      </w:r>
      <w:r>
        <w:rPr>
          <w:rFonts w:ascii="Calibri" w:eastAsia="Times New Roman" w:hAnsi="Calibri" w:cs="Calibri"/>
          <w:kern w:val="0"/>
          <w:szCs w:val="22"/>
        </w:rPr>
        <w:tab/>
      </w:r>
      <w:r w:rsidR="008654FC">
        <w:rPr>
          <w:rFonts w:ascii="Calibri" w:eastAsia="Times New Roman" w:hAnsi="Calibri" w:cs="Calibri"/>
          <w:kern w:val="0"/>
          <w:szCs w:val="22"/>
        </w:rPr>
        <w:t>The major challenges we anticipate are</w:t>
      </w:r>
      <w:r w:rsidR="00407E67">
        <w:rPr>
          <w:rFonts w:ascii="Calibri" w:eastAsia="Times New Roman" w:hAnsi="Calibri" w:cs="Calibri"/>
          <w:kern w:val="0"/>
          <w:szCs w:val="22"/>
        </w:rPr>
        <w:t xml:space="preserve"> fivefold</w:t>
      </w:r>
      <w:r w:rsidR="008654FC">
        <w:rPr>
          <w:rFonts w:ascii="Calibri" w:eastAsia="Times New Roman" w:hAnsi="Calibri" w:cs="Calibri"/>
          <w:kern w:val="0"/>
          <w:szCs w:val="22"/>
        </w:rPr>
        <w:t>: (1) Collecting weather information to the granularity we want requires custom programming (and potentially a cost outlay, as the API provides only limited free access).  (2) Cleaning the data may require dropping a considerable number of rows due to missing and/or outlier data.  (3) Though the overall data file is quite large, once we split by line we may run into problems where we</w:t>
      </w:r>
      <w:r w:rsidR="00407E67">
        <w:rPr>
          <w:rFonts w:ascii="Calibri" w:eastAsia="Times New Roman" w:hAnsi="Calibri" w:cs="Calibri"/>
          <w:kern w:val="0"/>
          <w:szCs w:val="22"/>
        </w:rPr>
        <w:t xml:space="preserve"> have limited training data.  (4) We have many potential independent variables to mine, but many will be highly correlated (especially within the weather data).  Optimizing or justifying feature selection may be time-intensive and model-dependent.  (5</w:t>
      </w:r>
      <w:r w:rsidR="008654FC">
        <w:rPr>
          <w:rFonts w:ascii="Calibri" w:eastAsia="Times New Roman" w:hAnsi="Calibri" w:cs="Calibri"/>
          <w:kern w:val="0"/>
          <w:szCs w:val="22"/>
        </w:rPr>
        <w:t xml:space="preserve">) We have many models available from which to choose, and subsequently many ways to tune each model.  Attempting to find the “best” model may take a back seat to optimize a “good enough” model which is also explicable. </w:t>
      </w:r>
      <w:r w:rsidR="00407E67">
        <w:rPr>
          <w:rFonts w:ascii="Calibri" w:eastAsia="Times New Roman" w:hAnsi="Calibri" w:cs="Calibri"/>
          <w:kern w:val="0"/>
          <w:szCs w:val="22"/>
        </w:rPr>
        <w:t xml:space="preserve"> </w:t>
      </w:r>
    </w:p>
    <w:p w:rsidR="006C2CCA" w:rsidRPr="00C923E0" w:rsidRDefault="006C2CCA" w:rsidP="006C2CCA">
      <w:pPr>
        <w:pStyle w:val="Heading2"/>
      </w:pPr>
      <w:r>
        <w:t>Data Description:</w:t>
      </w:r>
    </w:p>
    <w:p w:rsidR="00D511A6" w:rsidRPr="00D511A6" w:rsidRDefault="00D52FF3" w:rsidP="00D52FF3">
      <w:pPr>
        <w:shd w:val="clear" w:color="auto" w:fill="FFFFFF"/>
        <w:spacing w:before="158" w:after="158" w:line="240" w:lineRule="auto"/>
        <w:ind w:left="0"/>
        <w:contextualSpacing w:val="0"/>
        <w:textAlignment w:val="baseline"/>
        <w:rPr>
          <w:rFonts w:ascii="Calibri" w:eastAsia="Times New Roman" w:hAnsi="Calibri" w:cs="Calibri"/>
          <w:kern w:val="0"/>
          <w:szCs w:val="22"/>
        </w:rPr>
      </w:pPr>
      <w:r>
        <w:rPr>
          <w:rFonts w:ascii="Calibri" w:eastAsia="Times New Roman" w:hAnsi="Calibri" w:cs="Calibri"/>
          <w:kern w:val="0"/>
          <w:szCs w:val="22"/>
        </w:rPr>
        <w:t xml:space="preserve">We will use the On-Time Performance dataset provided by SEPTA to Kaggle.com.  This </w:t>
      </w:r>
      <w:r w:rsidR="006C2CCA">
        <w:rPr>
          <w:rFonts w:ascii="Calibri" w:eastAsia="Times New Roman" w:hAnsi="Calibri" w:cs="Calibri"/>
          <w:color w:val="000000"/>
          <w:kern w:val="36"/>
          <w:szCs w:val="22"/>
        </w:rPr>
        <w:t>“</w:t>
      </w:r>
      <w:r w:rsidR="00D511A6" w:rsidRPr="00C923E0">
        <w:rPr>
          <w:rFonts w:ascii="Calibri" w:eastAsia="Times New Roman" w:hAnsi="Calibri" w:cs="Calibri"/>
          <w:kern w:val="0"/>
          <w:szCs w:val="22"/>
          <w:bdr w:val="none" w:sz="0" w:space="0" w:color="auto" w:frame="1"/>
        </w:rPr>
        <w:t>otp.csv</w:t>
      </w:r>
      <w:r w:rsidR="006C2CCA">
        <w:rPr>
          <w:rFonts w:ascii="Calibri" w:eastAsia="Times New Roman" w:hAnsi="Calibri" w:cs="Calibri"/>
          <w:kern w:val="0"/>
          <w:szCs w:val="22"/>
          <w:bdr w:val="none" w:sz="0" w:space="0" w:color="auto" w:frame="1"/>
        </w:rPr>
        <w:t xml:space="preserve">” from the Kaggle dataset contains On-Time Performance information as from 23 March, 2016 to 6 November, 2016 </w:t>
      </w:r>
      <w:r w:rsidR="006C2CCA">
        <w:rPr>
          <w:rStyle w:val="FootnoteReference"/>
          <w:rFonts w:ascii="Calibri" w:eastAsia="Times New Roman" w:hAnsi="Calibri" w:cs="Calibri"/>
          <w:kern w:val="0"/>
          <w:szCs w:val="22"/>
          <w:bdr w:val="none" w:sz="0" w:space="0" w:color="auto" w:frame="1"/>
        </w:rPr>
        <w:footnoteReference w:id="3"/>
      </w:r>
      <w:r w:rsidR="006C2CCA">
        <w:rPr>
          <w:rFonts w:ascii="Calibri" w:eastAsia="Times New Roman" w:hAnsi="Calibri" w:cs="Calibri"/>
          <w:kern w:val="0"/>
          <w:szCs w:val="22"/>
          <w:bdr w:val="none" w:sz="0" w:space="0" w:color="auto" w:frame="1"/>
        </w:rPr>
        <w:t>:</w:t>
      </w:r>
    </w:p>
    <w:p w:rsidR="00D511A6" w:rsidRPr="00C923E0" w:rsidRDefault="00D511A6" w:rsidP="00D511A6">
      <w:pPr>
        <w:pStyle w:val="ListParagraph"/>
        <w:numPr>
          <w:ilvl w:val="0"/>
          <w:numId w:val="6"/>
        </w:numPr>
        <w:rPr>
          <w:rFonts w:ascii="Calibri" w:hAnsi="Calibri" w:cs="Calibri"/>
          <w:szCs w:val="22"/>
        </w:rPr>
      </w:pPr>
      <w:r w:rsidRPr="00C923E0">
        <w:rPr>
          <w:rFonts w:ascii="Calibri" w:hAnsi="Calibri" w:cs="Calibri"/>
          <w:szCs w:val="22"/>
          <w:bdr w:val="none" w:sz="0" w:space="0" w:color="auto" w:frame="1"/>
        </w:rPr>
        <w:t>train_id</w:t>
      </w:r>
    </w:p>
    <w:p w:rsidR="00D511A6" w:rsidRPr="00C923E0" w:rsidRDefault="00D511A6" w:rsidP="00D511A6">
      <w:pPr>
        <w:pStyle w:val="ListParagraph"/>
        <w:numPr>
          <w:ilvl w:val="0"/>
          <w:numId w:val="6"/>
        </w:numPr>
        <w:rPr>
          <w:rFonts w:ascii="Calibri" w:hAnsi="Calibri" w:cs="Calibri"/>
          <w:szCs w:val="22"/>
        </w:rPr>
      </w:pPr>
      <w:r w:rsidRPr="00C923E0">
        <w:rPr>
          <w:rFonts w:ascii="Calibri" w:hAnsi="Calibri" w:cs="Calibri"/>
          <w:szCs w:val="22"/>
          <w:bdr w:val="none" w:sz="0" w:space="0" w:color="auto" w:frame="1"/>
        </w:rPr>
        <w:t>direction</w:t>
      </w:r>
      <w:r w:rsidRPr="00C923E0">
        <w:rPr>
          <w:rFonts w:ascii="Calibri" w:hAnsi="Calibri" w:cs="Calibri"/>
          <w:szCs w:val="22"/>
        </w:rPr>
        <w:t> </w:t>
      </w:r>
      <w:r w:rsidRPr="00C923E0">
        <w:rPr>
          <w:rFonts w:ascii="Calibri" w:hAnsi="Calibri" w:cs="Calibri"/>
          <w:szCs w:val="22"/>
          <w:bdr w:val="none" w:sz="0" w:space="0" w:color="auto" w:frame="1"/>
        </w:rPr>
        <w:t>('N' or 'S' direction is demarcated as either Northbound or Southbound)</w:t>
      </w:r>
      <w:hyperlink r:id="rId8" w:history="1">
        <w:r w:rsidRPr="00C923E0">
          <w:rPr>
            <w:rFonts w:ascii="Calibri" w:hAnsi="Calibri" w:cs="Calibri"/>
            <w:color w:val="008ABC"/>
            <w:szCs w:val="22"/>
            <w:u w:val="single"/>
            <w:bdr w:val="none" w:sz="0" w:space="0" w:color="auto" w:frame="1"/>
          </w:rPr>
          <w:t>^1</w:t>
        </w:r>
      </w:hyperlink>
    </w:p>
    <w:p w:rsidR="00D511A6" w:rsidRPr="00C923E0" w:rsidRDefault="00D511A6" w:rsidP="00D511A6">
      <w:pPr>
        <w:pStyle w:val="ListParagraph"/>
        <w:numPr>
          <w:ilvl w:val="0"/>
          <w:numId w:val="6"/>
        </w:numPr>
        <w:rPr>
          <w:rFonts w:ascii="Calibri" w:hAnsi="Calibri" w:cs="Calibri"/>
          <w:szCs w:val="22"/>
        </w:rPr>
      </w:pPr>
      <w:r w:rsidRPr="00C923E0">
        <w:rPr>
          <w:rFonts w:ascii="Calibri" w:hAnsi="Calibri" w:cs="Calibri"/>
          <w:szCs w:val="22"/>
          <w:bdr w:val="none" w:sz="0" w:space="0" w:color="auto" w:frame="1"/>
        </w:rPr>
        <w:t>origin</w:t>
      </w:r>
      <w:r w:rsidRPr="00C923E0">
        <w:rPr>
          <w:rFonts w:ascii="Calibri" w:hAnsi="Calibri" w:cs="Calibri"/>
          <w:szCs w:val="22"/>
        </w:rPr>
        <w:t> </w:t>
      </w:r>
      <w:r w:rsidRPr="00C923E0">
        <w:rPr>
          <w:rFonts w:ascii="Calibri" w:hAnsi="Calibri" w:cs="Calibri"/>
          <w:szCs w:val="22"/>
          <w:bdr w:val="none" w:sz="0" w:space="0" w:color="auto" w:frame="1"/>
        </w:rPr>
        <w:t>(See map below - you'll see 'Warminster', 'Glenside',...'Airport Terminal..')</w:t>
      </w:r>
    </w:p>
    <w:p w:rsidR="00D511A6" w:rsidRPr="00C923E0" w:rsidRDefault="00D511A6" w:rsidP="00D511A6">
      <w:pPr>
        <w:pStyle w:val="ListParagraph"/>
        <w:numPr>
          <w:ilvl w:val="0"/>
          <w:numId w:val="6"/>
        </w:numPr>
        <w:rPr>
          <w:rFonts w:ascii="Calibri" w:hAnsi="Calibri" w:cs="Calibri"/>
          <w:szCs w:val="22"/>
        </w:rPr>
      </w:pPr>
      <w:r w:rsidRPr="00C923E0">
        <w:rPr>
          <w:rFonts w:ascii="Calibri" w:hAnsi="Calibri" w:cs="Calibri"/>
          <w:szCs w:val="22"/>
          <w:bdr w:val="none" w:sz="0" w:space="0" w:color="auto" w:frame="1"/>
        </w:rPr>
        <w:t>next_station</w:t>
      </w:r>
      <w:r w:rsidRPr="00C923E0">
        <w:rPr>
          <w:rFonts w:ascii="Calibri" w:hAnsi="Calibri" w:cs="Calibri"/>
          <w:szCs w:val="22"/>
        </w:rPr>
        <w:t> </w:t>
      </w:r>
      <w:r w:rsidRPr="00C923E0">
        <w:rPr>
          <w:rFonts w:ascii="Calibri" w:hAnsi="Calibri" w:cs="Calibri"/>
          <w:szCs w:val="22"/>
          <w:bdr w:val="none" w:sz="0" w:space="0" w:color="auto" w:frame="1"/>
        </w:rPr>
        <w:t>(Think of this as the station stop, at timeStamp)</w:t>
      </w:r>
    </w:p>
    <w:p w:rsidR="00D511A6" w:rsidRPr="00C923E0" w:rsidRDefault="00D511A6" w:rsidP="00D511A6">
      <w:pPr>
        <w:pStyle w:val="ListParagraph"/>
        <w:numPr>
          <w:ilvl w:val="0"/>
          <w:numId w:val="6"/>
        </w:numPr>
        <w:rPr>
          <w:rFonts w:ascii="Calibri" w:hAnsi="Calibri" w:cs="Calibri"/>
          <w:szCs w:val="22"/>
        </w:rPr>
      </w:pPr>
      <w:r w:rsidRPr="00C923E0">
        <w:rPr>
          <w:rFonts w:ascii="Calibri" w:hAnsi="Calibri" w:cs="Calibri"/>
          <w:szCs w:val="22"/>
          <w:bdr w:val="none" w:sz="0" w:space="0" w:color="auto" w:frame="1"/>
        </w:rPr>
        <w:t>date</w:t>
      </w:r>
    </w:p>
    <w:p w:rsidR="00D511A6" w:rsidRPr="00C923E0" w:rsidRDefault="00D511A6" w:rsidP="00D511A6">
      <w:pPr>
        <w:pStyle w:val="ListParagraph"/>
        <w:numPr>
          <w:ilvl w:val="0"/>
          <w:numId w:val="6"/>
        </w:numPr>
        <w:rPr>
          <w:rFonts w:ascii="Calibri" w:hAnsi="Calibri" w:cs="Calibri"/>
          <w:szCs w:val="22"/>
        </w:rPr>
      </w:pPr>
      <w:r w:rsidRPr="00C923E0">
        <w:rPr>
          <w:rFonts w:ascii="Calibri" w:hAnsi="Calibri" w:cs="Calibri"/>
          <w:szCs w:val="22"/>
          <w:bdr w:val="none" w:sz="0" w:space="0" w:color="auto" w:frame="1"/>
        </w:rPr>
        <w:t>status</w:t>
      </w:r>
      <w:r w:rsidRPr="00C923E0">
        <w:rPr>
          <w:rFonts w:ascii="Calibri" w:hAnsi="Calibri" w:cs="Calibri"/>
          <w:szCs w:val="22"/>
        </w:rPr>
        <w:t> </w:t>
      </w:r>
      <w:r w:rsidRPr="00C923E0">
        <w:rPr>
          <w:rFonts w:ascii="Calibri" w:hAnsi="Calibri" w:cs="Calibri"/>
          <w:szCs w:val="22"/>
          <w:bdr w:val="none" w:sz="0" w:space="0" w:color="auto" w:frame="1"/>
        </w:rPr>
        <w:t xml:space="preserve">('On Time', '5 min', </w:t>
      </w:r>
      <w:r w:rsidR="00407E67">
        <w:rPr>
          <w:rFonts w:ascii="Calibri" w:hAnsi="Calibri" w:cs="Calibri"/>
          <w:szCs w:val="22"/>
          <w:bdr w:val="none" w:sz="0" w:space="0" w:color="auto" w:frame="1"/>
        </w:rPr>
        <w:t>..</w:t>
      </w:r>
      <w:r w:rsidRPr="00C923E0">
        <w:rPr>
          <w:rFonts w:ascii="Calibri" w:hAnsi="Calibri" w:cs="Calibri"/>
          <w:szCs w:val="22"/>
          <w:bdr w:val="none" w:sz="0" w:space="0" w:color="auto" w:frame="1"/>
        </w:rPr>
        <w:t>. This is a status on train lateness. 999 is a suspended train)</w:t>
      </w:r>
    </w:p>
    <w:p w:rsidR="00D511A6" w:rsidRPr="00C923E0" w:rsidRDefault="00D511A6" w:rsidP="00D511A6">
      <w:pPr>
        <w:pStyle w:val="ListParagraph"/>
        <w:numPr>
          <w:ilvl w:val="0"/>
          <w:numId w:val="6"/>
        </w:numPr>
        <w:rPr>
          <w:rFonts w:ascii="Calibri" w:hAnsi="Calibri" w:cs="Calibri"/>
          <w:szCs w:val="22"/>
        </w:rPr>
      </w:pPr>
      <w:r w:rsidRPr="00C923E0">
        <w:rPr>
          <w:rFonts w:ascii="Calibri" w:hAnsi="Calibri" w:cs="Calibri"/>
          <w:szCs w:val="22"/>
          <w:bdr w:val="none" w:sz="0" w:space="0" w:color="auto" w:frame="1"/>
        </w:rPr>
        <w:t>timeStamp</w:t>
      </w:r>
    </w:p>
    <w:p w:rsidR="00D511A6" w:rsidRPr="00C923E0" w:rsidRDefault="00D511A6" w:rsidP="00D511A6">
      <w:pPr>
        <w:shd w:val="clear" w:color="auto" w:fill="FFFFFF"/>
        <w:spacing w:line="240" w:lineRule="auto"/>
        <w:ind w:left="0"/>
        <w:contextualSpacing w:val="0"/>
        <w:textAlignment w:val="baseline"/>
        <w:rPr>
          <w:rFonts w:ascii="Calibri" w:eastAsia="Times New Roman" w:hAnsi="Calibri" w:cs="Calibri"/>
          <w:noProof/>
          <w:kern w:val="0"/>
          <w:szCs w:val="22"/>
        </w:rPr>
      </w:pPr>
    </w:p>
    <w:p w:rsidR="00D511A6" w:rsidRPr="00C923E0" w:rsidRDefault="00D52FF3" w:rsidP="00D511A6">
      <w:pPr>
        <w:shd w:val="clear" w:color="auto" w:fill="FFFFFF"/>
        <w:spacing w:line="240" w:lineRule="auto"/>
        <w:ind w:left="0"/>
        <w:contextualSpacing w:val="0"/>
        <w:textAlignment w:val="baseline"/>
        <w:rPr>
          <w:rFonts w:ascii="Calibri" w:eastAsia="Times New Roman" w:hAnsi="Calibri" w:cs="Calibri"/>
          <w:noProof/>
          <w:kern w:val="0"/>
          <w:szCs w:val="22"/>
        </w:rPr>
      </w:pPr>
      <w:r>
        <w:rPr>
          <w:rFonts w:ascii="Calibri" w:eastAsia="Times New Roman" w:hAnsi="Calibri" w:cs="Calibri"/>
          <w:noProof/>
          <w:kern w:val="0"/>
          <w:szCs w:val="22"/>
        </w:rPr>
        <w:t xml:space="preserve">We will also </w:t>
      </w:r>
      <w:r w:rsidR="00AC1328">
        <w:rPr>
          <w:rFonts w:ascii="Calibri" w:eastAsia="Times New Roman" w:hAnsi="Calibri" w:cs="Calibri"/>
          <w:noProof/>
          <w:kern w:val="0"/>
          <w:szCs w:val="22"/>
        </w:rPr>
        <w:t>collect weather data using the DarkSky API</w:t>
      </w:r>
      <w:r w:rsidR="00AC1328">
        <w:rPr>
          <w:rStyle w:val="FootnoteReference"/>
          <w:rFonts w:ascii="Calibri" w:eastAsia="Times New Roman" w:hAnsi="Calibri" w:cs="Calibri"/>
          <w:noProof/>
          <w:kern w:val="0"/>
          <w:szCs w:val="22"/>
        </w:rPr>
        <w:footnoteReference w:id="4"/>
      </w:r>
      <w:r w:rsidR="00AC1328">
        <w:rPr>
          <w:rFonts w:ascii="Calibri" w:eastAsia="Times New Roman" w:hAnsi="Calibri" w:cs="Calibri"/>
          <w:noProof/>
          <w:kern w:val="0"/>
          <w:szCs w:val="22"/>
        </w:rPr>
        <w:t xml:space="preserve"> for the Philadelphia area for all start- and end-points of the Regional Rail lines we model.   The data will be aggregated into a single file, allowing us to link it to the OTP data, and includes the following information: </w:t>
      </w:r>
    </w:p>
    <w:p w:rsidR="00407E67" w:rsidRDefault="00407E67" w:rsidP="00D511A6">
      <w:pPr>
        <w:pStyle w:val="ListParagraph"/>
        <w:numPr>
          <w:ilvl w:val="0"/>
          <w:numId w:val="5"/>
        </w:numPr>
        <w:rPr>
          <w:rFonts w:ascii="Calibri" w:hAnsi="Calibri" w:cs="Calibri"/>
          <w:noProof/>
          <w:szCs w:val="22"/>
        </w:rPr>
        <w:sectPr w:rsidR="00407E67" w:rsidSect="00AD1817">
          <w:pgSz w:w="12240" w:h="15840"/>
          <w:pgMar w:top="1440" w:right="1440" w:bottom="1440" w:left="1440" w:header="720" w:footer="720" w:gutter="0"/>
          <w:cols w:space="720"/>
          <w:docGrid w:linePitch="360"/>
        </w:sectPr>
      </w:pP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time</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summary</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icon description</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precipIntensity</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precipProbability</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temperature</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apparentTemperature</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dewPoint</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humidity</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pressure</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windSpeed</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windBearing</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visibility</w:t>
      </w:r>
    </w:p>
    <w:p w:rsidR="00407E67" w:rsidRDefault="00407E67" w:rsidP="00D511A6">
      <w:pPr>
        <w:pStyle w:val="ListParagraph"/>
        <w:numPr>
          <w:ilvl w:val="0"/>
          <w:numId w:val="5"/>
        </w:numPr>
        <w:rPr>
          <w:rFonts w:ascii="Calibri" w:hAnsi="Calibri" w:cs="Calibri"/>
          <w:noProof/>
          <w:szCs w:val="22"/>
        </w:rPr>
        <w:sectPr w:rsidR="00407E67" w:rsidSect="00407E67">
          <w:type w:val="continuous"/>
          <w:pgSz w:w="12240" w:h="15840"/>
          <w:pgMar w:top="1440" w:right="1440" w:bottom="1440" w:left="1440" w:header="720" w:footer="720" w:gutter="0"/>
          <w:cols w:num="2" w:space="720"/>
          <w:docGrid w:linePitch="360"/>
        </w:sectPr>
      </w:pP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cloudCover</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precipType</w:t>
      </w:r>
    </w:p>
    <w:p w:rsidR="00D511A6" w:rsidRPr="00D511A6" w:rsidRDefault="00D511A6" w:rsidP="00D511A6">
      <w:pPr>
        <w:shd w:val="clear" w:color="auto" w:fill="FFFFFF"/>
        <w:spacing w:line="240" w:lineRule="auto"/>
        <w:ind w:left="0"/>
        <w:contextualSpacing w:val="0"/>
        <w:textAlignment w:val="baseline"/>
        <w:rPr>
          <w:rFonts w:ascii="Calibri" w:eastAsia="Times New Roman" w:hAnsi="Calibri" w:cs="Calibri"/>
          <w:kern w:val="0"/>
          <w:szCs w:val="22"/>
        </w:rPr>
      </w:pPr>
    </w:p>
    <w:p w:rsidR="00AA6F10" w:rsidRPr="00C923E0" w:rsidRDefault="00AA6F10" w:rsidP="00C923E0">
      <w:pPr>
        <w:ind w:left="0"/>
        <w:rPr>
          <w:rFonts w:ascii="Calibri" w:hAnsi="Calibri" w:cs="Calibri"/>
          <w:szCs w:val="22"/>
        </w:rPr>
      </w:pPr>
    </w:p>
    <w:sectPr w:rsidR="00AA6F10" w:rsidRPr="00C923E0" w:rsidSect="00407E6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763" w:rsidRDefault="00284763" w:rsidP="006C2CCA">
      <w:pPr>
        <w:spacing w:line="240" w:lineRule="auto"/>
      </w:pPr>
      <w:r>
        <w:separator/>
      </w:r>
    </w:p>
  </w:endnote>
  <w:endnote w:type="continuationSeparator" w:id="0">
    <w:p w:rsidR="00284763" w:rsidRDefault="00284763" w:rsidP="006C2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763" w:rsidRDefault="00284763" w:rsidP="006C2CCA">
      <w:pPr>
        <w:spacing w:line="240" w:lineRule="auto"/>
      </w:pPr>
      <w:r>
        <w:separator/>
      </w:r>
    </w:p>
  </w:footnote>
  <w:footnote w:type="continuationSeparator" w:id="0">
    <w:p w:rsidR="00284763" w:rsidRDefault="00284763" w:rsidP="006C2CCA">
      <w:pPr>
        <w:spacing w:line="240" w:lineRule="auto"/>
      </w:pPr>
      <w:r>
        <w:continuationSeparator/>
      </w:r>
    </w:p>
  </w:footnote>
  <w:footnote w:id="1">
    <w:p w:rsidR="00E31A33" w:rsidRDefault="00E31A33" w:rsidP="004A0BEE">
      <w:pPr>
        <w:pStyle w:val="FootnoteText"/>
        <w:ind w:left="0"/>
      </w:pPr>
      <w:r>
        <w:rPr>
          <w:rStyle w:val="FootnoteReference"/>
        </w:rPr>
        <w:footnoteRef/>
      </w:r>
      <w:r>
        <w:t xml:space="preserve"> SEPTA. “SEPTA Revenue &amp; Ridership Report – March 2018.” </w:t>
      </w:r>
      <w:r w:rsidRPr="00E31A33">
        <w:t>http://septa.org/strategic-plan/reports/revenue-ride.pdf</w:t>
      </w:r>
      <w:r>
        <w:t>.</w:t>
      </w:r>
    </w:p>
  </w:footnote>
  <w:footnote w:id="2">
    <w:p w:rsidR="005864F8" w:rsidRDefault="005864F8" w:rsidP="004A0BEE">
      <w:pPr>
        <w:pStyle w:val="FootnoteText"/>
        <w:ind w:left="0"/>
      </w:pPr>
      <w:r>
        <w:rPr>
          <w:rStyle w:val="FootnoteReference"/>
        </w:rPr>
        <w:footnoteRef/>
      </w:r>
      <w:r>
        <w:t xml:space="preserve"> </w:t>
      </w:r>
      <w:r w:rsidRPr="00E31A33">
        <w:t>SEPTA. “SEPTA - Regional Rail.“ www.kaggle.com/septa/on-time-performance.</w:t>
      </w:r>
    </w:p>
  </w:footnote>
  <w:footnote w:id="3">
    <w:p w:rsidR="006C2CCA" w:rsidRPr="00AC1328" w:rsidRDefault="006C2CCA" w:rsidP="00AC1328">
      <w:pPr>
        <w:pStyle w:val="FootnoteText"/>
        <w:ind w:left="0"/>
        <w:rPr>
          <w:rStyle w:val="FootnoteReference"/>
          <w:vertAlign w:val="baseline"/>
        </w:rPr>
      </w:pPr>
      <w:r w:rsidRPr="00AC1328">
        <w:rPr>
          <w:rStyle w:val="FootnoteReference"/>
        </w:rPr>
        <w:footnoteRef/>
      </w:r>
      <w:r w:rsidRPr="00AC1328">
        <w:rPr>
          <w:rStyle w:val="FootnoteReference"/>
          <w:vertAlign w:val="baseline"/>
        </w:rPr>
        <w:t xml:space="preserve"> SEPTA. “SEPTA - Regional Rail</w:t>
      </w:r>
      <w:r w:rsidR="00E06102" w:rsidRPr="00AC1328">
        <w:rPr>
          <w:rStyle w:val="FootnoteReference"/>
          <w:vertAlign w:val="baseline"/>
        </w:rPr>
        <w:t>.</w:t>
      </w:r>
      <w:r w:rsidRPr="00AC1328">
        <w:rPr>
          <w:rStyle w:val="FootnoteReference"/>
          <w:vertAlign w:val="baseline"/>
        </w:rPr>
        <w:t xml:space="preserve">“ </w:t>
      </w:r>
      <w:r w:rsidR="00E06102" w:rsidRPr="00AC1328">
        <w:rPr>
          <w:rStyle w:val="FootnoteReference"/>
          <w:vertAlign w:val="baseline"/>
        </w:rPr>
        <w:t>www.kaggle.com/septa/on-time-performance.</w:t>
      </w:r>
    </w:p>
  </w:footnote>
  <w:footnote w:id="4">
    <w:p w:rsidR="00AC1328" w:rsidRDefault="00AC1328" w:rsidP="00AC1328">
      <w:pPr>
        <w:pStyle w:val="FootnoteText"/>
        <w:ind w:left="0"/>
      </w:pPr>
      <w:r w:rsidRPr="00AC1328">
        <w:rPr>
          <w:rStyle w:val="FootnoteReference"/>
        </w:rPr>
        <w:footnoteRef/>
      </w:r>
      <w:r w:rsidRPr="00AC1328">
        <w:rPr>
          <w:rStyle w:val="FootnoteReference"/>
          <w:vertAlign w:val="baseline"/>
        </w:rPr>
        <w:t xml:space="preserve"> Dark Sky. “Dark Sky API Overview.” https://darksky.net/dev/docs.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05C89"/>
    <w:multiLevelType w:val="hybridMultilevel"/>
    <w:tmpl w:val="757E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36941"/>
    <w:multiLevelType w:val="hybridMultilevel"/>
    <w:tmpl w:val="85267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E376ED"/>
    <w:multiLevelType w:val="multilevel"/>
    <w:tmpl w:val="872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69356E"/>
    <w:multiLevelType w:val="hybridMultilevel"/>
    <w:tmpl w:val="E5FEE5A4"/>
    <w:lvl w:ilvl="0" w:tplc="6C789D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16EB4"/>
    <w:multiLevelType w:val="hybridMultilevel"/>
    <w:tmpl w:val="DB364474"/>
    <w:lvl w:ilvl="0" w:tplc="6C789D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D0320"/>
    <w:multiLevelType w:val="multilevel"/>
    <w:tmpl w:val="3AA0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27B40"/>
    <w:multiLevelType w:val="multilevel"/>
    <w:tmpl w:val="101A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1"/>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A6"/>
    <w:rsid w:val="00284763"/>
    <w:rsid w:val="002F3A4F"/>
    <w:rsid w:val="00407E67"/>
    <w:rsid w:val="00472EC3"/>
    <w:rsid w:val="004A0BEE"/>
    <w:rsid w:val="005864F8"/>
    <w:rsid w:val="00665AC0"/>
    <w:rsid w:val="0068013B"/>
    <w:rsid w:val="006C2CCA"/>
    <w:rsid w:val="007917E5"/>
    <w:rsid w:val="008654FC"/>
    <w:rsid w:val="0095249D"/>
    <w:rsid w:val="00955540"/>
    <w:rsid w:val="00AA6F10"/>
    <w:rsid w:val="00AC1328"/>
    <w:rsid w:val="00AD1817"/>
    <w:rsid w:val="00C923E0"/>
    <w:rsid w:val="00D511A6"/>
    <w:rsid w:val="00D52FF3"/>
    <w:rsid w:val="00E06102"/>
    <w:rsid w:val="00E31A33"/>
    <w:rsid w:val="00E9657D"/>
    <w:rsid w:val="00FC1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652E"/>
  <w14:defaultImageDpi w14:val="32767"/>
  <w15:chartTrackingRefBased/>
  <w15:docId w15:val="{C7712A60-2961-8E4D-97FB-FDFC1B18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23E0"/>
    <w:pPr>
      <w:spacing w:after="0" w:line="312" w:lineRule="auto"/>
      <w:ind w:left="360" w:firstLine="0"/>
      <w:contextualSpacing/>
    </w:pPr>
    <w:rPr>
      <w:kern w:val="16"/>
      <w:sz w:val="22"/>
    </w:rPr>
  </w:style>
  <w:style w:type="paragraph" w:styleId="Heading1">
    <w:name w:val="heading 1"/>
    <w:basedOn w:val="Normal"/>
    <w:link w:val="Heading1Char"/>
    <w:uiPriority w:val="9"/>
    <w:qFormat/>
    <w:rsid w:val="00C923E0"/>
    <w:pPr>
      <w:spacing w:before="100" w:beforeAutospacing="1" w:after="100" w:afterAutospacing="1" w:line="240" w:lineRule="auto"/>
      <w:ind w:left="0"/>
      <w:contextualSpacing w:val="0"/>
      <w:outlineLvl w:val="0"/>
    </w:pPr>
    <w:rPr>
      <w:rFonts w:ascii="Calibri Light" w:eastAsia="Times New Roman" w:hAnsi="Calibri Light" w:cs="Times New Roman"/>
      <w:bCs/>
      <w:kern w:val="36"/>
      <w:sz w:val="40"/>
      <w:szCs w:val="48"/>
    </w:rPr>
  </w:style>
  <w:style w:type="paragraph" w:styleId="Heading2">
    <w:name w:val="heading 2"/>
    <w:basedOn w:val="Normal"/>
    <w:link w:val="Heading2Char"/>
    <w:uiPriority w:val="9"/>
    <w:qFormat/>
    <w:rsid w:val="00C923E0"/>
    <w:pPr>
      <w:spacing w:before="100" w:beforeAutospacing="1" w:after="100" w:afterAutospacing="1" w:line="240" w:lineRule="auto"/>
      <w:ind w:left="0"/>
      <w:contextualSpacing w:val="0"/>
      <w:outlineLvl w:val="1"/>
    </w:pPr>
    <w:rPr>
      <w:rFonts w:ascii="Calibri Light" w:eastAsia="Times New Roman" w:hAnsi="Calibri Light" w:cs="Times New Roman"/>
      <w:bCs/>
      <w:kern w:val="0"/>
      <w:sz w:val="32"/>
      <w:szCs w:val="36"/>
    </w:rPr>
  </w:style>
  <w:style w:type="paragraph" w:styleId="Heading3">
    <w:name w:val="heading 3"/>
    <w:basedOn w:val="Normal"/>
    <w:next w:val="Normal"/>
    <w:link w:val="Heading3Char"/>
    <w:uiPriority w:val="9"/>
    <w:unhideWhenUsed/>
    <w:qFormat/>
    <w:rsid w:val="00C923E0"/>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D511A6"/>
    <w:pPr>
      <w:shd w:val="clear" w:color="auto" w:fill="FFFFFF"/>
      <w:spacing w:line="240" w:lineRule="auto"/>
      <w:ind w:left="0"/>
      <w:contextualSpacing w:val="0"/>
      <w:textAlignment w:val="baseline"/>
    </w:pPr>
  </w:style>
  <w:style w:type="character" w:customStyle="1" w:styleId="Heading1Char">
    <w:name w:val="Heading 1 Char"/>
    <w:basedOn w:val="DefaultParagraphFont"/>
    <w:link w:val="Heading1"/>
    <w:uiPriority w:val="9"/>
    <w:rsid w:val="00C923E0"/>
    <w:rPr>
      <w:rFonts w:ascii="Calibri Light" w:eastAsia="Times New Roman" w:hAnsi="Calibri Light" w:cs="Times New Roman"/>
      <w:bCs/>
      <w:kern w:val="36"/>
      <w:sz w:val="40"/>
      <w:szCs w:val="48"/>
    </w:rPr>
  </w:style>
  <w:style w:type="character" w:customStyle="1" w:styleId="Heading2Char">
    <w:name w:val="Heading 2 Char"/>
    <w:basedOn w:val="DefaultParagraphFont"/>
    <w:link w:val="Heading2"/>
    <w:uiPriority w:val="9"/>
    <w:rsid w:val="00C923E0"/>
    <w:rPr>
      <w:rFonts w:ascii="Calibri Light" w:eastAsia="Times New Roman" w:hAnsi="Calibri Light" w:cs="Times New Roman"/>
      <w:bCs/>
      <w:sz w:val="32"/>
      <w:szCs w:val="36"/>
    </w:rPr>
  </w:style>
  <w:style w:type="paragraph" w:styleId="NormalWeb">
    <w:name w:val="Normal (Web)"/>
    <w:basedOn w:val="Normal"/>
    <w:uiPriority w:val="99"/>
    <w:semiHidden/>
    <w:unhideWhenUsed/>
    <w:rsid w:val="00D511A6"/>
    <w:pPr>
      <w:spacing w:before="100" w:beforeAutospacing="1" w:after="100" w:afterAutospacing="1" w:line="240" w:lineRule="auto"/>
      <w:ind w:left="0"/>
      <w:contextualSpacing w:val="0"/>
    </w:pPr>
    <w:rPr>
      <w:rFonts w:ascii="Times New Roman" w:eastAsia="Times New Roman" w:hAnsi="Times New Roman" w:cs="Times New Roman"/>
      <w:kern w:val="0"/>
      <w:sz w:val="24"/>
    </w:rPr>
  </w:style>
  <w:style w:type="character" w:styleId="Strong">
    <w:name w:val="Strong"/>
    <w:basedOn w:val="DefaultParagraphFont"/>
    <w:uiPriority w:val="22"/>
    <w:qFormat/>
    <w:rsid w:val="00D511A6"/>
    <w:rPr>
      <w:b/>
      <w:bCs/>
    </w:rPr>
  </w:style>
  <w:style w:type="character" w:styleId="Emphasis">
    <w:name w:val="Emphasis"/>
    <w:basedOn w:val="DefaultParagraphFont"/>
    <w:uiPriority w:val="20"/>
    <w:qFormat/>
    <w:rsid w:val="00D511A6"/>
    <w:rPr>
      <w:i/>
      <w:iCs/>
    </w:rPr>
  </w:style>
  <w:style w:type="character" w:styleId="Hyperlink">
    <w:name w:val="Hyperlink"/>
    <w:basedOn w:val="DefaultParagraphFont"/>
    <w:uiPriority w:val="99"/>
    <w:semiHidden/>
    <w:unhideWhenUsed/>
    <w:rsid w:val="00D511A6"/>
    <w:rPr>
      <w:color w:val="0000FF"/>
      <w:u w:val="single"/>
    </w:rPr>
  </w:style>
  <w:style w:type="paragraph" w:styleId="Title">
    <w:name w:val="Title"/>
    <w:basedOn w:val="Normal"/>
    <w:next w:val="Normal"/>
    <w:link w:val="TitleChar"/>
    <w:uiPriority w:val="10"/>
    <w:qFormat/>
    <w:rsid w:val="00C923E0"/>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3E0"/>
    <w:rPr>
      <w:rFonts w:asciiTheme="majorHAnsi" w:eastAsiaTheme="majorEastAsia" w:hAnsiTheme="majorHAnsi" w:cstheme="majorBidi"/>
      <w:spacing w:val="-10"/>
      <w:kern w:val="28"/>
      <w:sz w:val="56"/>
      <w:szCs w:val="56"/>
    </w:rPr>
  </w:style>
  <w:style w:type="paragraph" w:styleId="NoSpacing">
    <w:name w:val="No Spacing"/>
    <w:uiPriority w:val="1"/>
    <w:qFormat/>
    <w:rsid w:val="00C923E0"/>
    <w:pPr>
      <w:spacing w:after="0"/>
      <w:contextualSpacing/>
    </w:pPr>
    <w:rPr>
      <w:kern w:val="16"/>
      <w:sz w:val="22"/>
    </w:rPr>
  </w:style>
  <w:style w:type="character" w:customStyle="1" w:styleId="Heading3Char">
    <w:name w:val="Heading 3 Char"/>
    <w:basedOn w:val="DefaultParagraphFont"/>
    <w:link w:val="Heading3"/>
    <w:uiPriority w:val="9"/>
    <w:rsid w:val="00C923E0"/>
    <w:rPr>
      <w:rFonts w:asciiTheme="majorHAnsi" w:eastAsiaTheme="majorEastAsia" w:hAnsiTheme="majorHAnsi" w:cstheme="majorBidi"/>
      <w:color w:val="1F3763" w:themeColor="accent1" w:themeShade="7F"/>
      <w:kern w:val="16"/>
    </w:rPr>
  </w:style>
  <w:style w:type="paragraph" w:styleId="Bibliography">
    <w:name w:val="Bibliography"/>
    <w:basedOn w:val="Normal"/>
    <w:next w:val="Normal"/>
    <w:uiPriority w:val="37"/>
    <w:unhideWhenUsed/>
    <w:rsid w:val="00C923E0"/>
  </w:style>
  <w:style w:type="paragraph" w:styleId="FootnoteText">
    <w:name w:val="footnote text"/>
    <w:basedOn w:val="Normal"/>
    <w:link w:val="FootnoteTextChar"/>
    <w:uiPriority w:val="99"/>
    <w:semiHidden/>
    <w:unhideWhenUsed/>
    <w:rsid w:val="006C2CCA"/>
    <w:pPr>
      <w:spacing w:line="240" w:lineRule="auto"/>
    </w:pPr>
    <w:rPr>
      <w:sz w:val="20"/>
      <w:szCs w:val="20"/>
    </w:rPr>
  </w:style>
  <w:style w:type="character" w:customStyle="1" w:styleId="FootnoteTextChar">
    <w:name w:val="Footnote Text Char"/>
    <w:basedOn w:val="DefaultParagraphFont"/>
    <w:link w:val="FootnoteText"/>
    <w:uiPriority w:val="99"/>
    <w:semiHidden/>
    <w:rsid w:val="006C2CCA"/>
    <w:rPr>
      <w:kern w:val="16"/>
      <w:sz w:val="20"/>
      <w:szCs w:val="20"/>
    </w:rPr>
  </w:style>
  <w:style w:type="character" w:styleId="FootnoteReference">
    <w:name w:val="footnote reference"/>
    <w:basedOn w:val="DefaultParagraphFont"/>
    <w:uiPriority w:val="99"/>
    <w:semiHidden/>
    <w:unhideWhenUsed/>
    <w:rsid w:val="006C2C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21035">
      <w:bodyDiv w:val="1"/>
      <w:marLeft w:val="0"/>
      <w:marRight w:val="0"/>
      <w:marTop w:val="0"/>
      <w:marBottom w:val="0"/>
      <w:divBdr>
        <w:top w:val="none" w:sz="0" w:space="0" w:color="auto"/>
        <w:left w:val="none" w:sz="0" w:space="0" w:color="auto"/>
        <w:bottom w:val="none" w:sz="0" w:space="0" w:color="auto"/>
        <w:right w:val="none" w:sz="0" w:space="0" w:color="auto"/>
      </w:divBdr>
    </w:div>
    <w:div w:id="60376110">
      <w:bodyDiv w:val="1"/>
      <w:marLeft w:val="0"/>
      <w:marRight w:val="0"/>
      <w:marTop w:val="0"/>
      <w:marBottom w:val="0"/>
      <w:divBdr>
        <w:top w:val="none" w:sz="0" w:space="0" w:color="auto"/>
        <w:left w:val="none" w:sz="0" w:space="0" w:color="auto"/>
        <w:bottom w:val="none" w:sz="0" w:space="0" w:color="auto"/>
        <w:right w:val="none" w:sz="0" w:space="0" w:color="auto"/>
      </w:divBdr>
    </w:div>
    <w:div w:id="282612063">
      <w:bodyDiv w:val="1"/>
      <w:marLeft w:val="0"/>
      <w:marRight w:val="0"/>
      <w:marTop w:val="0"/>
      <w:marBottom w:val="0"/>
      <w:divBdr>
        <w:top w:val="none" w:sz="0" w:space="0" w:color="auto"/>
        <w:left w:val="none" w:sz="0" w:space="0" w:color="auto"/>
        <w:bottom w:val="none" w:sz="0" w:space="0" w:color="auto"/>
        <w:right w:val="none" w:sz="0" w:space="0" w:color="auto"/>
      </w:divBdr>
    </w:div>
    <w:div w:id="711922848">
      <w:bodyDiv w:val="1"/>
      <w:marLeft w:val="0"/>
      <w:marRight w:val="0"/>
      <w:marTop w:val="0"/>
      <w:marBottom w:val="0"/>
      <w:divBdr>
        <w:top w:val="none" w:sz="0" w:space="0" w:color="auto"/>
        <w:left w:val="none" w:sz="0" w:space="0" w:color="auto"/>
        <w:bottom w:val="none" w:sz="0" w:space="0" w:color="auto"/>
        <w:right w:val="none" w:sz="0" w:space="0" w:color="auto"/>
      </w:divBdr>
    </w:div>
    <w:div w:id="762381330">
      <w:bodyDiv w:val="1"/>
      <w:marLeft w:val="0"/>
      <w:marRight w:val="0"/>
      <w:marTop w:val="0"/>
      <w:marBottom w:val="0"/>
      <w:divBdr>
        <w:top w:val="none" w:sz="0" w:space="0" w:color="auto"/>
        <w:left w:val="none" w:sz="0" w:space="0" w:color="auto"/>
        <w:bottom w:val="none" w:sz="0" w:space="0" w:color="auto"/>
        <w:right w:val="none" w:sz="0" w:space="0" w:color="auto"/>
      </w:divBdr>
    </w:div>
    <w:div w:id="841941279">
      <w:bodyDiv w:val="1"/>
      <w:marLeft w:val="0"/>
      <w:marRight w:val="0"/>
      <w:marTop w:val="0"/>
      <w:marBottom w:val="0"/>
      <w:divBdr>
        <w:top w:val="none" w:sz="0" w:space="0" w:color="auto"/>
        <w:left w:val="none" w:sz="0" w:space="0" w:color="auto"/>
        <w:bottom w:val="none" w:sz="0" w:space="0" w:color="auto"/>
        <w:right w:val="none" w:sz="0" w:space="0" w:color="auto"/>
      </w:divBdr>
    </w:div>
    <w:div w:id="950285766">
      <w:bodyDiv w:val="1"/>
      <w:marLeft w:val="0"/>
      <w:marRight w:val="0"/>
      <w:marTop w:val="0"/>
      <w:marBottom w:val="0"/>
      <w:divBdr>
        <w:top w:val="none" w:sz="0" w:space="0" w:color="auto"/>
        <w:left w:val="none" w:sz="0" w:space="0" w:color="auto"/>
        <w:bottom w:val="none" w:sz="0" w:space="0" w:color="auto"/>
        <w:right w:val="none" w:sz="0" w:space="0" w:color="auto"/>
      </w:divBdr>
    </w:div>
    <w:div w:id="1200629034">
      <w:bodyDiv w:val="1"/>
      <w:marLeft w:val="0"/>
      <w:marRight w:val="0"/>
      <w:marTop w:val="0"/>
      <w:marBottom w:val="0"/>
      <w:divBdr>
        <w:top w:val="none" w:sz="0" w:space="0" w:color="auto"/>
        <w:left w:val="none" w:sz="0" w:space="0" w:color="auto"/>
        <w:bottom w:val="none" w:sz="0" w:space="0" w:color="auto"/>
        <w:right w:val="none" w:sz="0" w:space="0" w:color="auto"/>
      </w:divBdr>
    </w:div>
    <w:div w:id="1399597508">
      <w:bodyDiv w:val="1"/>
      <w:marLeft w:val="0"/>
      <w:marRight w:val="0"/>
      <w:marTop w:val="0"/>
      <w:marBottom w:val="0"/>
      <w:divBdr>
        <w:top w:val="none" w:sz="0" w:space="0" w:color="auto"/>
        <w:left w:val="none" w:sz="0" w:space="0" w:color="auto"/>
        <w:bottom w:val="none" w:sz="0" w:space="0" w:color="auto"/>
        <w:right w:val="none" w:sz="0" w:space="0" w:color="auto"/>
      </w:divBdr>
    </w:div>
    <w:div w:id="1474983876">
      <w:bodyDiv w:val="1"/>
      <w:marLeft w:val="0"/>
      <w:marRight w:val="0"/>
      <w:marTop w:val="0"/>
      <w:marBottom w:val="0"/>
      <w:divBdr>
        <w:top w:val="none" w:sz="0" w:space="0" w:color="auto"/>
        <w:left w:val="none" w:sz="0" w:space="0" w:color="auto"/>
        <w:bottom w:val="none" w:sz="0" w:space="0" w:color="auto"/>
        <w:right w:val="none" w:sz="0" w:space="0" w:color="auto"/>
      </w:divBdr>
    </w:div>
    <w:div w:id="1507751018">
      <w:bodyDiv w:val="1"/>
      <w:marLeft w:val="0"/>
      <w:marRight w:val="0"/>
      <w:marTop w:val="0"/>
      <w:marBottom w:val="0"/>
      <w:divBdr>
        <w:top w:val="none" w:sz="0" w:space="0" w:color="auto"/>
        <w:left w:val="none" w:sz="0" w:space="0" w:color="auto"/>
        <w:bottom w:val="none" w:sz="0" w:space="0" w:color="auto"/>
        <w:right w:val="none" w:sz="0" w:space="0" w:color="auto"/>
      </w:divBdr>
    </w:div>
    <w:div w:id="1597060441">
      <w:bodyDiv w:val="1"/>
      <w:marLeft w:val="0"/>
      <w:marRight w:val="0"/>
      <w:marTop w:val="0"/>
      <w:marBottom w:val="0"/>
      <w:divBdr>
        <w:top w:val="none" w:sz="0" w:space="0" w:color="auto"/>
        <w:left w:val="none" w:sz="0" w:space="0" w:color="auto"/>
        <w:bottom w:val="none" w:sz="0" w:space="0" w:color="auto"/>
        <w:right w:val="none" w:sz="0" w:space="0" w:color="auto"/>
      </w:divBdr>
    </w:div>
    <w:div w:id="1844053037">
      <w:bodyDiv w:val="1"/>
      <w:marLeft w:val="0"/>
      <w:marRight w:val="0"/>
      <w:marTop w:val="0"/>
      <w:marBottom w:val="0"/>
      <w:divBdr>
        <w:top w:val="none" w:sz="0" w:space="0" w:color="auto"/>
        <w:left w:val="none" w:sz="0" w:space="0" w:color="auto"/>
        <w:bottom w:val="none" w:sz="0" w:space="0" w:color="auto"/>
        <w:right w:val="none" w:sz="0" w:space="0" w:color="auto"/>
      </w:divBdr>
    </w:div>
    <w:div w:id="1915386169">
      <w:bodyDiv w:val="1"/>
      <w:marLeft w:val="0"/>
      <w:marRight w:val="0"/>
      <w:marTop w:val="0"/>
      <w:marBottom w:val="0"/>
      <w:divBdr>
        <w:top w:val="none" w:sz="0" w:space="0" w:color="auto"/>
        <w:left w:val="none" w:sz="0" w:space="0" w:color="auto"/>
        <w:bottom w:val="none" w:sz="0" w:space="0" w:color="auto"/>
        <w:right w:val="none" w:sz="0" w:space="0" w:color="auto"/>
      </w:divBdr>
    </w:div>
    <w:div w:id="201969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orums/f/1300/septa-regional-rail/t/21259/why-are-all-trains-originating-in-thorndale-marked-as-southboun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SEP</b:Tag>
    <b:SourceType>InternetSite</b:SourceType>
    <b:Guid>{775ADEE8-914D-AE4D-A99C-8391640945E0}</b:Guid>
    <b:Title>SEPTA - Regional Rail</b:Title>
    <b:Author>
      <b:Author>
        <b:Corporate>SEPTA</b:Corporate>
      </b:Author>
    </b:Author>
    <b:InternetSiteTitle>Kaggle</b:InternetSiteTitle>
    <b:URL>https://www.kaggle.com/septa/on-time-performance</b:URL>
    <b:RefOrder>2</b:RefOrder>
  </b:Source>
  <b:Source>
    <b:Tag>SEP1</b:Tag>
    <b:SourceType>InternetSite</b:SourceType>
    <b:Guid>{1B352133-4E2B-E248-9D17-9CE9F431F80D}</b:Guid>
    <b:Author>
      <b:Author>
        <b:Corporate>SEPTA</b:Corporate>
      </b:Author>
    </b:Author>
    <b:Title>SEPTA Revenue &amp; Ridership Report - March 2018</b:Title>
    <b:URL>http://septa.org/strategic-plan/reports/revenue-ride.pdf.</b:URL>
    <b:RefOrder>1</b:RefOrder>
  </b:Source>
</b:Sources>
</file>

<file path=customXml/itemProps1.xml><?xml version="1.0" encoding="utf-8"?>
<ds:datastoreItem xmlns:ds="http://schemas.openxmlformats.org/officeDocument/2006/customXml" ds:itemID="{0FC31E85-EF9F-8142-BEFF-183AF055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Graber</dc:creator>
  <cp:keywords/>
  <dc:description/>
  <cp:lastModifiedBy>Alex Graber</cp:lastModifiedBy>
  <cp:revision>4</cp:revision>
  <dcterms:created xsi:type="dcterms:W3CDTF">2018-04-27T15:31:00Z</dcterms:created>
  <dcterms:modified xsi:type="dcterms:W3CDTF">2018-05-01T12:02:00Z</dcterms:modified>
</cp:coreProperties>
</file>