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幼圆" w:hAnsi="幼圆" w:eastAsia="幼圆" w:cs="幼圆"/>
          <w:b/>
          <w:bCs/>
          <w:color w:val="FF0000"/>
          <w:sz w:val="24"/>
          <w:szCs w:val="24"/>
          <w:lang w:val="en-US" w:eastAsia="zh-CN"/>
        </w:rPr>
      </w:pPr>
      <w:r>
        <w:rPr>
          <w:rFonts w:hint="eastAsia" w:ascii="幼圆" w:hAnsi="幼圆" w:eastAsia="幼圆" w:cs="幼圆"/>
          <w:b/>
          <w:bCs/>
          <w:color w:val="FF0000"/>
          <w:sz w:val="24"/>
          <w:szCs w:val="24"/>
          <w:lang w:val="en-US" w:eastAsia="zh-CN"/>
        </w:rPr>
        <w:t>绪论</w:t>
      </w:r>
    </w:p>
    <w:p>
      <w:pPr>
        <w:numPr>
          <w:ilvl w:val="0"/>
          <w:numId w:val="1"/>
        </w:numPr>
        <w:jc w:val="both"/>
        <w:rPr>
          <w:rFonts w:hint="default" w:ascii="幼圆" w:hAnsi="幼圆" w:eastAsia="幼圆" w:cs="幼圆"/>
          <w:color w:val="FF0000"/>
          <w:sz w:val="24"/>
          <w:szCs w:val="24"/>
          <w:lang w:val="en-US" w:eastAsia="zh-CN"/>
        </w:rPr>
      </w:pPr>
      <w:r>
        <w:rPr>
          <w:rFonts w:hint="eastAsia" w:ascii="幼圆" w:hAnsi="幼圆" w:eastAsia="幼圆" w:cs="幼圆"/>
          <w:color w:val="FF0000"/>
          <w:sz w:val="24"/>
          <w:szCs w:val="24"/>
          <w:lang w:val="en-US" w:eastAsia="zh-CN"/>
        </w:rPr>
        <w:t>新时代意味着什么？（P2）</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FF0000"/>
          <w:sz w:val="24"/>
          <w:szCs w:val="24"/>
          <w:lang w:val="en-US" w:eastAsia="zh-CN"/>
        </w:rPr>
        <w:t xml:space="preserve"> </w:t>
      </w:r>
      <w:r>
        <w:rPr>
          <w:rFonts w:hint="eastAsia" w:ascii="幼圆" w:hAnsi="幼圆" w:eastAsia="幼圆" w:cs="幼圆"/>
          <w:color w:val="000000" w:themeColor="text1"/>
          <w:sz w:val="18"/>
          <w:szCs w:val="18"/>
          <w:lang w:val="en-US" w:eastAsia="zh-CN"/>
          <w14:textFill>
            <w14:solidFill>
              <w14:schemeClr w14:val="tx1"/>
            </w14:solidFill>
          </w14:textFill>
        </w:rPr>
        <w:t>新时代是我们理解当前所处历史方位的关键词。</w:t>
      </w:r>
      <w:r>
        <w:rPr>
          <w:rFonts w:hint="eastAsia" w:ascii="幼圆" w:hAnsi="幼圆" w:eastAsia="幼圆" w:cs="幼圆"/>
          <w:color w:val="000000" w:themeColor="text1"/>
          <w:sz w:val="18"/>
          <w:szCs w:val="18"/>
          <w:u w:val="single"/>
          <w:lang w:val="en-US" w:eastAsia="zh-CN"/>
          <w14:textFill>
            <w14:solidFill>
              <w14:schemeClr w14:val="tx1"/>
            </w14:solidFill>
          </w14:textFill>
        </w:rPr>
        <w:t>三个“意味着”</w:t>
      </w:r>
      <w:r>
        <w:rPr>
          <w:rFonts w:hint="eastAsia" w:ascii="幼圆" w:hAnsi="幼圆" w:eastAsia="幼圆" w:cs="幼圆"/>
          <w:color w:val="000000" w:themeColor="text1"/>
          <w:sz w:val="18"/>
          <w:szCs w:val="18"/>
          <w:lang w:val="en-US" w:eastAsia="zh-CN"/>
          <w14:textFill>
            <w14:solidFill>
              <w14:schemeClr w14:val="tx1"/>
            </w14:solidFill>
          </w14:textFill>
        </w:rPr>
        <w:t>。（第二页最后一段可以再补充一下）</w:t>
      </w:r>
    </w:p>
    <w:p>
      <w:pPr>
        <w:numPr>
          <w:ilvl w:val="0"/>
          <w:numId w:val="1"/>
        </w:numPr>
        <w:jc w:val="both"/>
        <w:rPr>
          <w:rFonts w:hint="default" w:ascii="幼圆" w:hAnsi="幼圆" w:eastAsia="幼圆" w:cs="幼圆"/>
          <w:color w:val="FF0000"/>
          <w:sz w:val="24"/>
          <w:szCs w:val="24"/>
          <w:lang w:val="en-US" w:eastAsia="zh-CN"/>
        </w:rPr>
      </w:pPr>
      <w:r>
        <w:rPr>
          <w:rFonts w:hint="eastAsia" w:ascii="幼圆" w:hAnsi="幼圆" w:eastAsia="幼圆" w:cs="幼圆"/>
          <w:color w:val="FF0000"/>
          <w:sz w:val="24"/>
          <w:szCs w:val="24"/>
          <w:lang w:val="en-US" w:eastAsia="zh-CN"/>
        </w:rPr>
        <w:t>如何成为时代新人？（P5）</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w:t>
      </w:r>
      <w:r>
        <w:rPr>
          <w:rFonts w:hint="eastAsia" w:ascii="幼圆" w:hAnsi="幼圆" w:eastAsia="幼圆" w:cs="幼圆"/>
          <w:color w:val="000000" w:themeColor="text1"/>
          <w:sz w:val="18"/>
          <w:szCs w:val="18"/>
          <w:u w:val="single"/>
          <w:lang w:val="en-US" w:eastAsia="zh-CN"/>
          <w14:textFill>
            <w14:solidFill>
              <w14:schemeClr w14:val="tx1"/>
            </w14:solidFill>
          </w14:textFill>
        </w:rPr>
        <w:t>立大志</w:t>
      </w:r>
      <w:r>
        <w:rPr>
          <w:rFonts w:hint="eastAsia" w:ascii="幼圆" w:hAnsi="幼圆" w:eastAsia="幼圆" w:cs="幼圆"/>
          <w:color w:val="000000" w:themeColor="text1"/>
          <w:sz w:val="18"/>
          <w:szCs w:val="18"/>
          <w:lang w:val="en-US" w:eastAsia="zh-CN"/>
          <w14:textFill>
            <w14:solidFill>
              <w14:schemeClr w14:val="tx1"/>
            </w14:solidFill>
          </w14:textFill>
        </w:rPr>
        <w:t>，就是要有崇高的理想信念，牢记使命，自信自励。</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w:t>
      </w:r>
      <w:r>
        <w:rPr>
          <w:rFonts w:hint="eastAsia" w:ascii="幼圆" w:hAnsi="幼圆" w:eastAsia="幼圆" w:cs="幼圆"/>
          <w:color w:val="000000" w:themeColor="text1"/>
          <w:sz w:val="18"/>
          <w:szCs w:val="18"/>
          <w:u w:val="single"/>
          <w:lang w:val="en-US" w:eastAsia="zh-CN"/>
          <w14:textFill>
            <w14:solidFill>
              <w14:schemeClr w14:val="tx1"/>
            </w14:solidFill>
          </w14:textFill>
        </w:rPr>
        <w:t>明大德</w:t>
      </w:r>
      <w:r>
        <w:rPr>
          <w:rFonts w:hint="eastAsia" w:ascii="幼圆" w:hAnsi="幼圆" w:eastAsia="幼圆" w:cs="幼圆"/>
          <w:color w:val="000000" w:themeColor="text1"/>
          <w:sz w:val="18"/>
          <w:szCs w:val="18"/>
          <w:lang w:val="en-US" w:eastAsia="zh-CN"/>
          <w14:textFill>
            <w14:solidFill>
              <w14:schemeClr w14:val="tx1"/>
            </w14:solidFill>
          </w14:textFill>
        </w:rPr>
        <w:t>，就是要锤炼高尚品格，崇德修身，启润青春。</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w:t>
      </w:r>
      <w:r>
        <w:rPr>
          <w:rFonts w:hint="eastAsia" w:ascii="幼圆" w:hAnsi="幼圆" w:eastAsia="幼圆" w:cs="幼圆"/>
          <w:color w:val="000000" w:themeColor="text1"/>
          <w:sz w:val="18"/>
          <w:szCs w:val="18"/>
          <w:u w:val="single"/>
          <w:lang w:val="en-US" w:eastAsia="zh-CN"/>
          <w14:textFill>
            <w14:solidFill>
              <w14:schemeClr w14:val="tx1"/>
            </w14:solidFill>
          </w14:textFill>
        </w:rPr>
        <w:t>成大才</w:t>
      </w:r>
      <w:r>
        <w:rPr>
          <w:rFonts w:hint="eastAsia" w:ascii="幼圆" w:hAnsi="幼圆" w:eastAsia="幼圆" w:cs="幼圆"/>
          <w:color w:val="000000" w:themeColor="text1"/>
          <w:sz w:val="18"/>
          <w:szCs w:val="18"/>
          <w:lang w:val="en-US" w:eastAsia="zh-CN"/>
          <w14:textFill>
            <w14:solidFill>
              <w14:schemeClr w14:val="tx1"/>
            </w14:solidFill>
          </w14:textFill>
        </w:rPr>
        <w:t>，就是要有高强的本领才干，勤奋学习，全面发展。</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w:t>
      </w:r>
      <w:r>
        <w:rPr>
          <w:rFonts w:hint="eastAsia" w:ascii="幼圆" w:hAnsi="幼圆" w:eastAsia="幼圆" w:cs="幼圆"/>
          <w:color w:val="000000" w:themeColor="text1"/>
          <w:sz w:val="18"/>
          <w:szCs w:val="18"/>
          <w:u w:val="single"/>
          <w:lang w:val="en-US" w:eastAsia="zh-CN"/>
          <w14:textFill>
            <w14:solidFill>
              <w14:schemeClr w14:val="tx1"/>
            </w14:solidFill>
          </w14:textFill>
        </w:rPr>
        <w:t>担大任</w:t>
      </w:r>
      <w:r>
        <w:rPr>
          <w:rFonts w:hint="eastAsia" w:ascii="幼圆" w:hAnsi="幼圆" w:eastAsia="幼圆" w:cs="幼圆"/>
          <w:color w:val="000000" w:themeColor="text1"/>
          <w:sz w:val="18"/>
          <w:szCs w:val="18"/>
          <w:lang w:val="en-US" w:eastAsia="zh-CN"/>
          <w14:textFill>
            <w14:solidFill>
              <w14:schemeClr w14:val="tx1"/>
            </w14:solidFill>
          </w14:textFill>
        </w:rPr>
        <w:t>，就是要有天下兴亡，匹夫有责的担当精神，讲求奉献。</w:t>
      </w:r>
    </w:p>
    <w:p>
      <w:pPr>
        <w:numPr>
          <w:ilvl w:val="0"/>
          <w:numId w:val="1"/>
        </w:numPr>
        <w:jc w:val="both"/>
        <w:rPr>
          <w:rFonts w:hint="default" w:ascii="幼圆" w:hAnsi="幼圆" w:eastAsia="幼圆" w:cs="幼圆"/>
          <w:color w:val="FF0000"/>
          <w:sz w:val="24"/>
          <w:szCs w:val="24"/>
          <w:lang w:val="en-US" w:eastAsia="zh-CN"/>
        </w:rPr>
      </w:pPr>
      <w:r>
        <w:rPr>
          <w:rFonts w:hint="eastAsia" w:ascii="幼圆" w:hAnsi="幼圆" w:eastAsia="幼圆" w:cs="幼圆"/>
          <w:color w:val="FF0000"/>
          <w:sz w:val="24"/>
          <w:szCs w:val="24"/>
          <w:lang w:val="en-US" w:eastAsia="zh-CN"/>
        </w:rPr>
        <w:t>大学生如何提高思想道德素质和法治素养？（P10）</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道德素质方面）领悟人生真谛、把握人生方向，追求远大理想、坚定崇高信念，继承优良传统、弘扬中国精神，培育和践行社会主义核心价值观，遵守道德规范、锤炼道德品格，把正确的道德认知、自觉的道德养成和积极的道德实践紧密结合起来，引领良好的社会风尚。</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②（法治素养方面）学习法治思想、养成法治思维，自觉尊法守法用法。</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p>
    <w:p>
      <w:pPr>
        <w:jc w:val="both"/>
        <w:rPr>
          <w:rFonts w:hint="eastAsia" w:ascii="幼圆" w:hAnsi="幼圆" w:eastAsia="幼圆" w:cs="幼圆"/>
          <w:b/>
          <w:bCs/>
          <w:color w:val="FF0000"/>
          <w:sz w:val="24"/>
          <w:szCs w:val="24"/>
          <w:lang w:val="en-US" w:eastAsia="zh-CN"/>
        </w:rPr>
      </w:pPr>
      <w:r>
        <w:rPr>
          <w:rFonts w:hint="eastAsia" w:ascii="幼圆" w:hAnsi="幼圆" w:eastAsia="幼圆" w:cs="幼圆"/>
          <w:b/>
          <w:bCs/>
          <w:color w:val="FF0000"/>
          <w:sz w:val="24"/>
          <w:szCs w:val="24"/>
          <w:lang w:val="en-US" w:eastAsia="zh-CN"/>
        </w:rPr>
        <w:t>第一章</w:t>
      </w:r>
    </w:p>
    <w:p>
      <w:pPr>
        <w:numPr>
          <w:ilvl w:val="0"/>
          <w:numId w:val="2"/>
        </w:numPr>
        <w:jc w:val="both"/>
        <w:rPr>
          <w:rFonts w:hint="eastAsia" w:ascii="幼圆" w:hAnsi="幼圆" w:eastAsia="幼圆" w:cs="幼圆"/>
          <w:color w:val="FF0000"/>
          <w:sz w:val="24"/>
          <w:szCs w:val="24"/>
          <w:lang w:val="en-US" w:eastAsia="zh-CN"/>
        </w:rPr>
      </w:pPr>
      <w:r>
        <w:rPr>
          <w:rFonts w:hint="eastAsia" w:ascii="幼圆" w:hAnsi="幼圆" w:eastAsia="幼圆" w:cs="幼圆"/>
          <w:color w:val="FF0000"/>
          <w:sz w:val="24"/>
          <w:szCs w:val="24"/>
          <w:lang w:val="en-US" w:eastAsia="zh-CN"/>
        </w:rPr>
        <w:t>谈谈人生的自我价值与社会价值的关系。（P18）</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①人生的自我价值，是个体的人生活动对自己的生存和发展所具有的价值，主要表现为对自身物质和精神需要的满足程度。</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人生的社会价值，是个体的实践活动对社会、他人所具有的价值。一方面，人生的自我价值是个体生存和发展的必要条件，人生的自我价值的实现是个体为社会创造更大价值的前提。另一方面，人生的社会价值是社会存在和发展的重要条件，人生的社会价值的实现是个体自我完善、全面发展的保障。</w:t>
      </w:r>
    </w:p>
    <w:p>
      <w:pPr>
        <w:numPr>
          <w:ilvl w:val="0"/>
          <w:numId w:val="2"/>
        </w:numPr>
        <w:jc w:val="both"/>
        <w:rPr>
          <w:rFonts w:hint="default" w:ascii="幼圆" w:hAnsi="幼圆" w:eastAsia="幼圆" w:cs="幼圆"/>
          <w:color w:val="FF0000"/>
          <w:sz w:val="24"/>
          <w:szCs w:val="24"/>
          <w:lang w:val="en-US" w:eastAsia="zh-CN"/>
        </w:rPr>
      </w:pPr>
      <w:r>
        <w:rPr>
          <w:rFonts w:hint="eastAsia" w:ascii="幼圆" w:hAnsi="幼圆" w:eastAsia="幼圆" w:cs="幼圆"/>
          <w:color w:val="FF0000"/>
          <w:sz w:val="24"/>
          <w:szCs w:val="24"/>
          <w:lang w:val="en-US" w:eastAsia="zh-CN"/>
        </w:rPr>
        <w:t>如何正确认识和处理人生矛盾？（P30）</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①正确看待得与失。</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②正确看待苦与乐。</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③正确看待顺与逆。</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④正确看待生与死。</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⑤正确看待荣与辱。</w:t>
      </w:r>
    </w:p>
    <w:p>
      <w:pPr>
        <w:numPr>
          <w:ilvl w:val="0"/>
          <w:numId w:val="2"/>
        </w:numPr>
        <w:jc w:val="both"/>
        <w:rPr>
          <w:rFonts w:hint="default" w:ascii="幼圆" w:hAnsi="幼圆" w:eastAsia="幼圆" w:cs="幼圆"/>
          <w:color w:val="FF0000"/>
          <w:sz w:val="24"/>
          <w:szCs w:val="24"/>
          <w:lang w:val="en-US" w:eastAsia="zh-CN"/>
        </w:rPr>
      </w:pPr>
      <w:r>
        <w:rPr>
          <w:rFonts w:hint="eastAsia" w:ascii="幼圆" w:hAnsi="幼圆" w:eastAsia="幼圆" w:cs="幼圆"/>
          <w:color w:val="FF0000"/>
          <w:sz w:val="24"/>
          <w:szCs w:val="24"/>
          <w:lang w:val="en-US" w:eastAsia="zh-CN"/>
        </w:rPr>
        <w:t>新时代大学生如何成就出彩人生？(P36)</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w:t>
      </w:r>
      <w:r>
        <w:rPr>
          <w:rFonts w:hint="eastAsia" w:ascii="幼圆" w:hAnsi="幼圆" w:eastAsia="幼圆" w:cs="幼圆"/>
          <w:color w:val="000000" w:themeColor="text1"/>
          <w:sz w:val="18"/>
          <w:szCs w:val="18"/>
          <w:u w:val="single"/>
          <w:lang w:val="en-US" w:eastAsia="zh-CN"/>
          <w14:textFill>
            <w14:solidFill>
              <w14:schemeClr w14:val="tx1"/>
            </w14:solidFill>
          </w14:textFill>
        </w:rPr>
        <w:t>与历史同向。</w:t>
      </w:r>
      <w:r>
        <w:rPr>
          <w:rFonts w:hint="eastAsia" w:ascii="幼圆" w:hAnsi="幼圆" w:eastAsia="幼圆" w:cs="幼圆"/>
          <w:color w:val="000000" w:themeColor="text1"/>
          <w:sz w:val="18"/>
          <w:szCs w:val="18"/>
          <w:lang w:val="en-US" w:eastAsia="zh-CN"/>
          <w14:textFill>
            <w14:solidFill>
              <w14:schemeClr w14:val="tx1"/>
            </w14:solidFill>
          </w14:textFill>
        </w:rPr>
        <w:t>要正确认识世界和中国的发展大势，尊重并顺应历史的选择和人民的选择，...</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w:t>
      </w:r>
      <w:r>
        <w:rPr>
          <w:rFonts w:hint="eastAsia" w:ascii="幼圆" w:hAnsi="幼圆" w:eastAsia="幼圆" w:cs="幼圆"/>
          <w:color w:val="000000" w:themeColor="text1"/>
          <w:sz w:val="18"/>
          <w:szCs w:val="18"/>
          <w:u w:val="single"/>
          <w:lang w:val="en-US" w:eastAsia="zh-CN"/>
          <w14:textFill>
            <w14:solidFill>
              <w14:schemeClr w14:val="tx1"/>
            </w14:solidFill>
          </w14:textFill>
        </w:rPr>
        <w:t>与祖国同行。</w:t>
      </w:r>
      <w:r>
        <w:rPr>
          <w:rFonts w:hint="eastAsia" w:ascii="幼圆" w:hAnsi="幼圆" w:eastAsia="幼圆" w:cs="幼圆"/>
          <w:color w:val="000000" w:themeColor="text1"/>
          <w:sz w:val="18"/>
          <w:szCs w:val="18"/>
          <w:lang w:val="en-US" w:eastAsia="zh-CN"/>
          <w14:textFill>
            <w14:solidFill>
              <w14:schemeClr w14:val="tx1"/>
            </w14:solidFill>
          </w14:textFill>
        </w:rPr>
        <w:t>青年只有自觉将人生目标同国家和民族的前途命运紧紧联系在一起，才能最大限度地实现人生价值。</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w:t>
      </w:r>
      <w:r>
        <w:rPr>
          <w:rFonts w:hint="eastAsia" w:ascii="幼圆" w:hAnsi="幼圆" w:eastAsia="幼圆" w:cs="幼圆"/>
          <w:color w:val="000000" w:themeColor="text1"/>
          <w:sz w:val="18"/>
          <w:szCs w:val="18"/>
          <w:u w:val="single"/>
          <w:lang w:val="en-US" w:eastAsia="zh-CN"/>
          <w14:textFill>
            <w14:solidFill>
              <w14:schemeClr w14:val="tx1"/>
            </w14:solidFill>
          </w14:textFill>
        </w:rPr>
        <w:t>与人民同在。</w:t>
      </w:r>
      <w:r>
        <w:rPr>
          <w:rFonts w:hint="eastAsia" w:ascii="幼圆" w:hAnsi="幼圆" w:eastAsia="幼圆" w:cs="幼圆"/>
          <w:color w:val="000000" w:themeColor="text1"/>
          <w:sz w:val="18"/>
          <w:szCs w:val="18"/>
          <w:lang w:val="en-US" w:eastAsia="zh-CN"/>
          <w14:textFill>
            <w14:solidFill>
              <w14:schemeClr w14:val="tx1"/>
            </w14:solidFill>
          </w14:textFill>
        </w:rPr>
        <w:t>人民群众是历史的创造者，是国家的主人。大学生要在为人民群众服务、实现人民群众利益的过程中实现人生价值。</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w:t>
      </w:r>
      <w:r>
        <w:rPr>
          <w:rFonts w:hint="eastAsia" w:ascii="幼圆" w:hAnsi="幼圆" w:eastAsia="幼圆" w:cs="幼圆"/>
          <w:color w:val="000000" w:themeColor="text1"/>
          <w:sz w:val="18"/>
          <w:szCs w:val="18"/>
          <w:u w:val="single"/>
          <w:lang w:val="en-US" w:eastAsia="zh-CN"/>
          <w14:textFill>
            <w14:solidFill>
              <w14:schemeClr w14:val="tx1"/>
            </w14:solidFill>
          </w14:textFill>
        </w:rPr>
        <w:t>在实践中创造有价值的人生。</w:t>
      </w:r>
      <w:r>
        <w:rPr>
          <w:rFonts w:hint="eastAsia" w:ascii="幼圆" w:hAnsi="幼圆" w:eastAsia="幼圆" w:cs="幼圆"/>
          <w:color w:val="000000" w:themeColor="text1"/>
          <w:sz w:val="18"/>
          <w:szCs w:val="18"/>
          <w:lang w:val="en-US" w:eastAsia="zh-CN"/>
          <w14:textFill>
            <w14:solidFill>
              <w14:schemeClr w14:val="tx1"/>
            </w14:solidFill>
          </w14:textFill>
        </w:rPr>
        <w:t>一代人有一代人的责任和担当，青春的底色永远离不开“奋斗”两字。</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p>
    <w:p>
      <w:pPr>
        <w:jc w:val="both"/>
        <w:rPr>
          <w:rFonts w:hint="eastAsia" w:ascii="幼圆" w:hAnsi="幼圆" w:eastAsia="幼圆" w:cs="幼圆"/>
          <w:b/>
          <w:bCs/>
          <w:color w:val="FF0000"/>
          <w:sz w:val="24"/>
          <w:szCs w:val="24"/>
          <w:lang w:val="en-US" w:eastAsia="zh-CN"/>
        </w:rPr>
      </w:pPr>
      <w:r>
        <w:rPr>
          <w:rFonts w:hint="eastAsia" w:ascii="幼圆" w:hAnsi="幼圆" w:eastAsia="幼圆" w:cs="幼圆"/>
          <w:b/>
          <w:bCs/>
          <w:color w:val="FF0000"/>
          <w:sz w:val="24"/>
          <w:szCs w:val="24"/>
          <w:lang w:val="en-US" w:eastAsia="zh-CN"/>
        </w:rPr>
        <w:t>第二章</w:t>
      </w:r>
    </w:p>
    <w:p>
      <w:pPr>
        <w:numPr>
          <w:ilvl w:val="0"/>
          <w:numId w:val="3"/>
        </w:numPr>
        <w:jc w:val="both"/>
        <w:rPr>
          <w:rFonts w:hint="eastAsia" w:ascii="幼圆" w:hAnsi="幼圆" w:eastAsia="幼圆" w:cs="幼圆"/>
          <w:color w:val="FF0000"/>
          <w:sz w:val="24"/>
          <w:szCs w:val="24"/>
          <w:lang w:val="en-US" w:eastAsia="zh-CN"/>
        </w:rPr>
      </w:pPr>
      <w:r>
        <w:rPr>
          <w:rFonts w:hint="eastAsia" w:ascii="幼圆" w:hAnsi="幼圆" w:eastAsia="幼圆" w:cs="幼圆"/>
          <w:color w:val="FF0000"/>
          <w:sz w:val="24"/>
          <w:szCs w:val="24"/>
          <w:lang w:val="en-US" w:eastAsia="zh-CN"/>
        </w:rPr>
        <w:t>谈谈理想信念对大学生成长成才的重要意义。（P45）</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①理想信念昭示奋斗目标。</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②理想信念催生前进动力。</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③理想信念提供精神支柱。</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④理想信念提高精神境界。</w:t>
      </w:r>
    </w:p>
    <w:p>
      <w:pPr>
        <w:numPr>
          <w:ilvl w:val="0"/>
          <w:numId w:val="3"/>
        </w:numPr>
        <w:jc w:val="both"/>
        <w:rPr>
          <w:rFonts w:hint="default" w:ascii="幼圆" w:hAnsi="幼圆" w:eastAsia="幼圆" w:cs="幼圆"/>
          <w:color w:val="FF0000"/>
          <w:sz w:val="24"/>
          <w:szCs w:val="24"/>
          <w:lang w:val="en-US" w:eastAsia="zh-CN"/>
        </w:rPr>
      </w:pPr>
      <w:r>
        <w:rPr>
          <w:rFonts w:hint="eastAsia" w:ascii="幼圆" w:hAnsi="幼圆" w:eastAsia="幼圆" w:cs="幼圆"/>
          <w:color w:val="FF0000"/>
          <w:sz w:val="24"/>
          <w:szCs w:val="24"/>
          <w:lang w:val="en-US" w:eastAsia="zh-CN"/>
        </w:rPr>
        <w:t>结合自身实际，谈谈为什么要坚定信仰信念信心。（P48）</w:t>
      </w:r>
    </w:p>
    <w:p>
      <w:pPr>
        <w:numPr>
          <w:ilvl w:val="0"/>
          <w:numId w:val="0"/>
        </w:numPr>
        <w:jc w:val="both"/>
        <w:rPr>
          <w:rFonts w:hint="default" w:ascii="幼圆" w:hAnsi="幼圆" w:eastAsia="幼圆" w:cs="幼圆"/>
          <w:color w:val="FF0000"/>
          <w:sz w:val="24"/>
          <w:szCs w:val="24"/>
          <w:lang w:val="en-US" w:eastAsia="zh-CN"/>
        </w:rPr>
      </w:pPr>
      <w:r>
        <w:rPr>
          <w:rFonts w:hint="default" w:ascii="幼圆" w:hAnsi="幼圆" w:eastAsia="幼圆" w:cs="幼圆"/>
          <w:color w:val="FF0000"/>
          <w:sz w:val="24"/>
          <w:szCs w:val="24"/>
          <w:lang w:val="en-US" w:eastAsia="zh-CN"/>
        </w:rPr>
        <w:drawing>
          <wp:inline distT="0" distB="0" distL="114300" distR="114300">
            <wp:extent cx="2274570" cy="2736215"/>
            <wp:effectExtent l="0" t="0" r="6350" b="11430"/>
            <wp:docPr id="1" name="图片 1" descr="60dd31274897cd749540053a28580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dd31274897cd749540053a28580b8"/>
                    <pic:cNvPicPr>
                      <a:picLocks noChangeAspect="1"/>
                    </pic:cNvPicPr>
                  </pic:nvPicPr>
                  <pic:blipFill>
                    <a:blip r:embed="rId4"/>
                    <a:srcRect t="-6825" r="-774" b="11081"/>
                    <a:stretch>
                      <a:fillRect/>
                    </a:stretch>
                  </pic:blipFill>
                  <pic:spPr>
                    <a:xfrm rot="16200000">
                      <a:off x="0" y="0"/>
                      <a:ext cx="2274570" cy="2736215"/>
                    </a:xfrm>
                    <a:prstGeom prst="rect">
                      <a:avLst/>
                    </a:prstGeom>
                  </pic:spPr>
                </pic:pic>
              </a:graphicData>
            </a:graphic>
          </wp:inline>
        </w:drawing>
      </w:r>
    </w:p>
    <w:p>
      <w:pPr>
        <w:numPr>
          <w:ilvl w:val="0"/>
          <w:numId w:val="3"/>
        </w:numPr>
        <w:jc w:val="both"/>
        <w:rPr>
          <w:rFonts w:hint="default" w:ascii="幼圆" w:hAnsi="幼圆" w:eastAsia="幼圆" w:cs="幼圆"/>
          <w:color w:val="FF0000"/>
          <w:sz w:val="24"/>
          <w:szCs w:val="24"/>
          <w:lang w:val="en-US" w:eastAsia="zh-CN"/>
        </w:rPr>
      </w:pPr>
      <w:r>
        <w:rPr>
          <w:rFonts w:hint="eastAsia" w:ascii="幼圆" w:hAnsi="幼圆" w:eastAsia="幼圆" w:cs="幼圆"/>
          <w:color w:val="FF0000"/>
          <w:sz w:val="24"/>
          <w:szCs w:val="24"/>
          <w:lang w:val="en-US" w:eastAsia="zh-CN"/>
        </w:rPr>
        <w:t>从个人理想与社会理想辩证关系的角度，谈谈实现中华民族伟大复兴应当肩负的责任。（P63）</w:t>
      </w:r>
    </w:p>
    <w:p>
      <w:pPr>
        <w:numPr>
          <w:ilvl w:val="0"/>
          <w:numId w:val="4"/>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个人理想与社会理想的关系：</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①个人理想以社会理想为指引。</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②社会理想是个人理想的汇聚和升华。</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③得其大者可以兼其小。个人只有把人生理想融入国家和民族的事业中，才能最终成就一番事业。</w:t>
      </w:r>
    </w:p>
    <w:p>
      <w:pPr>
        <w:numPr>
          <w:ilvl w:val="0"/>
          <w:numId w:val="4"/>
        </w:numPr>
        <w:ind w:left="0" w:leftChars="0" w:firstLine="0" w:firstLine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方法论：</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①立鸿鹄志，做奋斗者。</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②心怀“国之大者”，敢于担当。</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③自觉躬身实践，知行合一。</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p>
    <w:p>
      <w:pPr>
        <w:jc w:val="both"/>
        <w:rPr>
          <w:rFonts w:hint="eastAsia" w:ascii="幼圆" w:hAnsi="幼圆" w:eastAsia="幼圆" w:cs="幼圆"/>
          <w:b/>
          <w:bCs/>
          <w:color w:val="FF0000"/>
          <w:sz w:val="24"/>
          <w:szCs w:val="24"/>
          <w:lang w:val="en-US" w:eastAsia="zh-CN"/>
        </w:rPr>
      </w:pPr>
      <w:r>
        <w:rPr>
          <w:rFonts w:hint="eastAsia" w:ascii="幼圆" w:hAnsi="幼圆" w:eastAsia="幼圆" w:cs="幼圆"/>
          <w:b/>
          <w:bCs/>
          <w:color w:val="FF0000"/>
          <w:sz w:val="24"/>
          <w:szCs w:val="24"/>
          <w:lang w:val="en-US" w:eastAsia="zh-CN"/>
        </w:rPr>
        <w:t>第三章</w:t>
      </w:r>
    </w:p>
    <w:p>
      <w:pPr>
        <w:numPr>
          <w:ilvl w:val="0"/>
          <w:numId w:val="5"/>
        </w:numPr>
        <w:jc w:val="both"/>
        <w:rPr>
          <w:rFonts w:hint="eastAsia"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结合实际，谈谈为什么中国精神是兴国强国之魂。（P73）</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中国精神的重要性）实现中华民族伟大复兴的中国梦，开启社会主义现代化国家建设新征程，必须大力弘扬中国精神，弘扬以爱国主义为核心的民族精神和以改革创新为核心的时代精神，振奋起全民族的“精气神”。</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②凝聚中国力量的精神纽带。</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③激发创新创造的精神动力。</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④推进复兴伟业的精神支柱。</w:t>
      </w:r>
    </w:p>
    <w:p>
      <w:pPr>
        <w:numPr>
          <w:ilvl w:val="0"/>
          <w:numId w:val="5"/>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结合自身实际，谈谈如何做新时代的忠诚爱国者。（P77）</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①坚持爱国爱党爱社会主义相统一。</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②维护祖国统一和民族团结。</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③尊重和传承中华民族历史文化。</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④坚持立足中国又面向世界。</w:t>
      </w:r>
    </w:p>
    <w:p>
      <w:pPr>
        <w:numPr>
          <w:ilvl w:val="0"/>
          <w:numId w:val="5"/>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结合自身实际，谈谈应如何走在改革创新的时代前列。（P96）</w:t>
      </w:r>
    </w:p>
    <w:p>
      <w:pPr>
        <w:numPr>
          <w:ilvl w:val="0"/>
          <w:numId w:val="6"/>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树立改革创新的自觉意识</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①增强改革创新的责任感。</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②树立敢于突破陈规的意识。</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③树立大胆探索未知领域的信心。</w:t>
      </w:r>
    </w:p>
    <w:p>
      <w:pPr>
        <w:numPr>
          <w:ilvl w:val="0"/>
          <w:numId w:val="6"/>
        </w:numPr>
        <w:ind w:left="0" w:leftChars="0" w:firstLine="0" w:firstLine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增强改革创新的能力本领</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①夯实创新基础。</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②培养创新思维。</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③投身改革创新实践。</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p>
    <w:p>
      <w:pPr>
        <w:jc w:val="both"/>
        <w:rPr>
          <w:rFonts w:hint="eastAsia" w:ascii="幼圆" w:hAnsi="幼圆" w:eastAsia="幼圆" w:cs="幼圆"/>
          <w:b/>
          <w:bCs/>
          <w:color w:val="FF0000"/>
          <w:sz w:val="24"/>
          <w:szCs w:val="24"/>
          <w:lang w:val="en-US" w:eastAsia="zh-CN"/>
        </w:rPr>
      </w:pPr>
      <w:r>
        <w:rPr>
          <w:rFonts w:hint="eastAsia" w:ascii="幼圆" w:hAnsi="幼圆" w:eastAsia="幼圆" w:cs="幼圆"/>
          <w:b/>
          <w:bCs/>
          <w:color w:val="FF0000"/>
          <w:sz w:val="24"/>
          <w:szCs w:val="24"/>
          <w:lang w:val="en-US" w:eastAsia="zh-CN"/>
        </w:rPr>
        <w:t>第四章</w:t>
      </w:r>
    </w:p>
    <w:p>
      <w:pPr>
        <w:numPr>
          <w:ilvl w:val="0"/>
          <w:numId w:val="7"/>
        </w:numPr>
        <w:jc w:val="both"/>
        <w:rPr>
          <w:rFonts w:hint="eastAsia"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你是如何理解核心价值观的？（P101，评价+价值观内容+价值观是从国家、社会、公民层面加以规范的）</w:t>
      </w:r>
    </w:p>
    <w:p>
      <w:pPr>
        <w:numPr>
          <w:ilvl w:val="0"/>
          <w:numId w:val="0"/>
        </w:numPr>
        <w:jc w:val="both"/>
        <w:rPr>
          <w:rFonts w:hint="eastAsia" w:ascii="幼圆" w:hAnsi="幼圆" w:eastAsia="幼圆" w:cs="幼圆"/>
          <w:b w:val="0"/>
          <w:bCs w:val="0"/>
          <w:color w:val="FF0000"/>
          <w:sz w:val="24"/>
          <w:szCs w:val="24"/>
          <w:lang w:val="en-US" w:eastAsia="zh-CN"/>
        </w:rPr>
      </w:pPr>
      <w:r>
        <w:rPr>
          <w:rFonts w:hint="eastAsia" w:ascii="幼圆" w:hAnsi="幼圆" w:eastAsia="幼圆" w:cs="幼圆"/>
          <w:color w:val="000000" w:themeColor="text1"/>
          <w:sz w:val="18"/>
          <w:szCs w:val="18"/>
          <w:lang w:val="en-US" w:eastAsia="zh-CN"/>
          <w14:textFill>
            <w14:solidFill>
              <w14:schemeClr w14:val="tx1"/>
            </w14:solidFill>
          </w14:textFill>
        </w:rPr>
        <w:t>①</w:t>
      </w:r>
      <w:r>
        <w:rPr>
          <w:rFonts w:hint="eastAsia" w:ascii="幼圆" w:hAnsi="幼圆" w:eastAsia="幼圆" w:cs="幼圆"/>
          <w:b w:val="0"/>
          <w:bCs w:val="0"/>
          <w:color w:val="FF0000"/>
          <w:sz w:val="24"/>
          <w:szCs w:val="24"/>
          <w:lang w:val="en-US" w:eastAsia="zh-CN"/>
        </w:rPr>
        <w:drawing>
          <wp:inline distT="0" distB="0" distL="114300" distR="114300">
            <wp:extent cx="719455" cy="5513705"/>
            <wp:effectExtent l="0" t="0" r="3175" b="12065"/>
            <wp:docPr id="2" name="图片 2" descr="446f77ad3acf7ad5bacf8842f6b9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46f77ad3acf7ad5bacf8842f6b97e0"/>
                    <pic:cNvPicPr>
                      <a:picLocks noChangeAspect="1"/>
                    </pic:cNvPicPr>
                  </pic:nvPicPr>
                  <pic:blipFill>
                    <a:blip r:embed="rId5"/>
                    <a:srcRect b="4404"/>
                    <a:stretch>
                      <a:fillRect/>
                    </a:stretch>
                  </pic:blipFill>
                  <pic:spPr>
                    <a:xfrm rot="16200000">
                      <a:off x="0" y="0"/>
                      <a:ext cx="719455" cy="5513705"/>
                    </a:xfrm>
                    <a:prstGeom prst="rect">
                      <a:avLst/>
                    </a:prstGeom>
                  </pic:spPr>
                </pic:pic>
              </a:graphicData>
            </a:graphic>
          </wp:inline>
        </w:drawing>
      </w:r>
    </w:p>
    <w:p>
      <w:pPr>
        <w:numPr>
          <w:ilvl w:val="0"/>
          <w:numId w:val="0"/>
        </w:numPr>
        <w:jc w:val="both"/>
        <w:rPr>
          <w:rFonts w:hint="eastAsia"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drawing>
          <wp:inline distT="0" distB="0" distL="114300" distR="114300">
            <wp:extent cx="2048510" cy="5506720"/>
            <wp:effectExtent l="0" t="0" r="10160" b="8890"/>
            <wp:docPr id="3" name="图片 3" descr="c8025ef87700780c11b74700a070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8025ef87700780c11b74700a070f0d"/>
                    <pic:cNvPicPr>
                      <a:picLocks noChangeAspect="1"/>
                    </pic:cNvPicPr>
                  </pic:nvPicPr>
                  <pic:blipFill>
                    <a:blip r:embed="rId6"/>
                    <a:stretch>
                      <a:fillRect/>
                    </a:stretch>
                  </pic:blipFill>
                  <pic:spPr>
                    <a:xfrm rot="16200000">
                      <a:off x="0" y="0"/>
                      <a:ext cx="2048510" cy="5506720"/>
                    </a:xfrm>
                    <a:prstGeom prst="rect">
                      <a:avLst/>
                    </a:prstGeom>
                  </pic:spPr>
                </pic:pic>
              </a:graphicData>
            </a:graphic>
          </wp:inline>
        </w:drawing>
      </w:r>
    </w:p>
    <w:p>
      <w:pPr>
        <w:numPr>
          <w:ilvl w:val="0"/>
          <w:numId w:val="0"/>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color w:val="000000" w:themeColor="text1"/>
          <w:sz w:val="18"/>
          <w:szCs w:val="18"/>
          <w:lang w:val="en-US" w:eastAsia="zh-CN"/>
          <w14:textFill>
            <w14:solidFill>
              <w14:schemeClr w14:val="tx1"/>
            </w14:solidFill>
          </w14:textFill>
        </w:rPr>
        <w:t>②党的十八大提出，要倡导</w:t>
      </w:r>
      <w:r>
        <w:rPr>
          <w:rFonts w:hint="eastAsia" w:ascii="幼圆" w:hAnsi="幼圆" w:eastAsia="幼圆" w:cs="幼圆"/>
          <w:color w:val="000000" w:themeColor="text1"/>
          <w:sz w:val="18"/>
          <w:szCs w:val="18"/>
          <w:u w:val="single"/>
          <w:lang w:val="en-US" w:eastAsia="zh-CN"/>
          <w14:textFill>
            <w14:solidFill>
              <w14:schemeClr w14:val="tx1"/>
            </w14:solidFill>
          </w14:textFill>
        </w:rPr>
        <w:t>富强、民主、文明、和谐</w:t>
      </w:r>
      <w:r>
        <w:rPr>
          <w:rFonts w:hint="eastAsia" w:ascii="幼圆" w:hAnsi="幼圆" w:eastAsia="幼圆" w:cs="幼圆"/>
          <w:color w:val="000000" w:themeColor="text1"/>
          <w:sz w:val="18"/>
          <w:szCs w:val="18"/>
          <w:lang w:val="en-US" w:eastAsia="zh-CN"/>
          <w14:textFill>
            <w14:solidFill>
              <w14:schemeClr w14:val="tx1"/>
            </w14:solidFill>
          </w14:textFill>
        </w:rPr>
        <w:t>，倡导</w:t>
      </w:r>
      <w:r>
        <w:rPr>
          <w:rFonts w:hint="eastAsia" w:ascii="幼圆" w:hAnsi="幼圆" w:eastAsia="幼圆" w:cs="幼圆"/>
          <w:color w:val="000000" w:themeColor="text1"/>
          <w:sz w:val="18"/>
          <w:szCs w:val="18"/>
          <w:u w:val="single"/>
          <w:lang w:val="en-US" w:eastAsia="zh-CN"/>
          <w14:textFill>
            <w14:solidFill>
              <w14:schemeClr w14:val="tx1"/>
            </w14:solidFill>
          </w14:textFill>
        </w:rPr>
        <w:t>自由、平等、公正、法治</w:t>
      </w:r>
      <w:r>
        <w:rPr>
          <w:rFonts w:hint="eastAsia" w:ascii="幼圆" w:hAnsi="幼圆" w:eastAsia="幼圆" w:cs="幼圆"/>
          <w:color w:val="000000" w:themeColor="text1"/>
          <w:sz w:val="18"/>
          <w:szCs w:val="18"/>
          <w:lang w:val="en-US" w:eastAsia="zh-CN"/>
          <w14:textFill>
            <w14:solidFill>
              <w14:schemeClr w14:val="tx1"/>
            </w14:solidFill>
          </w14:textFill>
        </w:rPr>
        <w:t>，倡导</w:t>
      </w:r>
      <w:r>
        <w:rPr>
          <w:rFonts w:hint="eastAsia" w:ascii="幼圆" w:hAnsi="幼圆" w:eastAsia="幼圆" w:cs="幼圆"/>
          <w:color w:val="000000" w:themeColor="text1"/>
          <w:sz w:val="18"/>
          <w:szCs w:val="18"/>
          <w:u w:val="single"/>
          <w:lang w:val="en-US" w:eastAsia="zh-CN"/>
          <w14:textFill>
            <w14:solidFill>
              <w14:schemeClr w14:val="tx1"/>
            </w14:solidFill>
          </w14:textFill>
        </w:rPr>
        <w:t>爱国、敬业、诚信、友善，</w:t>
      </w:r>
      <w:r>
        <w:rPr>
          <w:rFonts w:hint="eastAsia" w:ascii="幼圆" w:hAnsi="幼圆" w:eastAsia="幼圆" w:cs="幼圆"/>
          <w:color w:val="000000" w:themeColor="text1"/>
          <w:sz w:val="18"/>
          <w:szCs w:val="18"/>
          <w:lang w:val="en-US" w:eastAsia="zh-CN"/>
          <w14:textFill>
            <w14:solidFill>
              <w14:schemeClr w14:val="tx1"/>
            </w14:solidFill>
          </w14:textFill>
        </w:rPr>
        <w:t>培育和践行社会主义核心价值观。</w:t>
      </w:r>
    </w:p>
    <w:p>
      <w:pPr>
        <w:numPr>
          <w:ilvl w:val="0"/>
          <w:numId w:val="7"/>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习近平指出：“我们生而为中国人，最根本的是我们有中国人的独特精神世界，有百姓日用而不觉的价值观。”你是如何理解这句话的？（P117）</w:t>
      </w:r>
    </w:p>
    <w:p>
      <w:pPr>
        <w:numPr>
          <w:ilvl w:val="0"/>
          <w:numId w:val="0"/>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color w:val="000000" w:themeColor="text1"/>
          <w:sz w:val="18"/>
          <w:szCs w:val="18"/>
          <w:lang w:val="en-US" w:eastAsia="zh-CN"/>
          <w14:textFill>
            <w14:solidFill>
              <w14:schemeClr w14:val="tx1"/>
            </w14:solidFill>
          </w14:textFill>
        </w:rPr>
        <w:t>①</w:t>
      </w:r>
      <w:r>
        <w:rPr>
          <w:rFonts w:hint="default" w:ascii="幼圆" w:hAnsi="幼圆" w:eastAsia="幼圆" w:cs="幼圆"/>
          <w:b w:val="0"/>
          <w:bCs w:val="0"/>
          <w:color w:val="FF0000"/>
          <w:sz w:val="24"/>
          <w:szCs w:val="24"/>
          <w:lang w:val="en-US" w:eastAsia="zh-CN"/>
        </w:rPr>
        <w:drawing>
          <wp:inline distT="0" distB="0" distL="114300" distR="114300">
            <wp:extent cx="1188085" cy="5214620"/>
            <wp:effectExtent l="0" t="0" r="12700" b="635"/>
            <wp:docPr id="4" name="图片 4" descr="c615180f9d8afe4392c6a8c13c722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615180f9d8afe4392c6a8c13c722ee"/>
                    <pic:cNvPicPr>
                      <a:picLocks noChangeAspect="1"/>
                    </pic:cNvPicPr>
                  </pic:nvPicPr>
                  <pic:blipFill>
                    <a:blip r:embed="rId7"/>
                    <a:srcRect l="29984" t="1023" r="39984" b="120"/>
                    <a:stretch>
                      <a:fillRect/>
                    </a:stretch>
                  </pic:blipFill>
                  <pic:spPr>
                    <a:xfrm rot="16200000">
                      <a:off x="0" y="0"/>
                      <a:ext cx="1188085" cy="5214620"/>
                    </a:xfrm>
                    <a:prstGeom prst="rect">
                      <a:avLst/>
                    </a:prstGeom>
                  </pic:spPr>
                </pic:pic>
              </a:graphicData>
            </a:graphic>
          </wp:inline>
        </w:drawing>
      </w:r>
    </w:p>
    <w:p>
      <w:pPr>
        <w:numPr>
          <w:ilvl w:val="0"/>
          <w:numId w:val="0"/>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color w:val="000000" w:themeColor="text1"/>
          <w:sz w:val="18"/>
          <w:szCs w:val="18"/>
          <w:lang w:val="en-US" w:eastAsia="zh-CN"/>
          <w14:textFill>
            <w14:solidFill>
              <w14:schemeClr w14:val="tx1"/>
            </w14:solidFill>
          </w14:textFill>
        </w:rPr>
        <w:t>②（列举一下中国传统的价值观）如</w:t>
      </w:r>
      <w:r>
        <w:rPr>
          <w:rFonts w:hint="eastAsia" w:ascii="幼圆" w:hAnsi="幼圆" w:eastAsia="幼圆" w:cs="幼圆"/>
          <w:color w:val="000000" w:themeColor="text1"/>
          <w:sz w:val="18"/>
          <w:szCs w:val="18"/>
          <w:u w:val="single"/>
          <w:lang w:val="en-US" w:eastAsia="zh-CN"/>
          <w14:textFill>
            <w14:solidFill>
              <w14:schemeClr w14:val="tx1"/>
            </w14:solidFill>
          </w14:textFill>
        </w:rPr>
        <w:t>孝悌忠信、礼义廉耻、“天人合一”、“和而不同”</w:t>
      </w:r>
      <w:r>
        <w:rPr>
          <w:rFonts w:hint="eastAsia" w:ascii="幼圆" w:hAnsi="幼圆" w:eastAsia="幼圆" w:cs="幼圆"/>
          <w:color w:val="000000" w:themeColor="text1"/>
          <w:sz w:val="18"/>
          <w:szCs w:val="18"/>
          <w:lang w:val="en-US" w:eastAsia="zh-CN"/>
          <w14:textFill>
            <w14:solidFill>
              <w14:schemeClr w14:val="tx1"/>
            </w14:solidFill>
          </w14:textFill>
        </w:rPr>
        <w:t>等。</w:t>
      </w:r>
    </w:p>
    <w:p>
      <w:pPr>
        <w:numPr>
          <w:ilvl w:val="0"/>
          <w:numId w:val="7"/>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作为当代大学生，应如何培育和践行社会主义核心价值观？（P126）</w:t>
      </w:r>
    </w:p>
    <w:p>
      <w:pPr>
        <w:numPr>
          <w:ilvl w:val="0"/>
          <w:numId w:val="8"/>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扣好人生的扣子</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drawing>
          <wp:inline distT="0" distB="0" distL="114300" distR="114300">
            <wp:extent cx="1586230" cy="5659755"/>
            <wp:effectExtent l="0" t="0" r="9525" b="13970"/>
            <wp:docPr id="5" name="图片 5" descr="621d637ab67c8bdfe6a77556721c3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21d637ab67c8bdfe6a77556721c3b6"/>
                    <pic:cNvPicPr>
                      <a:picLocks noChangeAspect="1"/>
                    </pic:cNvPicPr>
                  </pic:nvPicPr>
                  <pic:blipFill>
                    <a:blip r:embed="rId8"/>
                    <a:stretch>
                      <a:fillRect/>
                    </a:stretch>
                  </pic:blipFill>
                  <pic:spPr>
                    <a:xfrm rot="16200000">
                      <a:off x="0" y="0"/>
                      <a:ext cx="1586230" cy="5659755"/>
                    </a:xfrm>
                    <a:prstGeom prst="rect">
                      <a:avLst/>
                    </a:prstGeom>
                  </pic:spPr>
                </pic:pic>
              </a:graphicData>
            </a:graphic>
          </wp:inline>
        </w:drawing>
      </w:r>
    </w:p>
    <w:p>
      <w:pPr>
        <w:numPr>
          <w:ilvl w:val="0"/>
          <w:numId w:val="8"/>
        </w:numPr>
        <w:ind w:leftChars="0"/>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把社会主义核心价值观落细落小落实</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①勤学②修德③明辨④笃实</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p>
    <w:p>
      <w:pPr>
        <w:jc w:val="both"/>
        <w:rPr>
          <w:rFonts w:hint="eastAsia" w:ascii="幼圆" w:hAnsi="幼圆" w:eastAsia="幼圆" w:cs="幼圆"/>
          <w:b/>
          <w:bCs/>
          <w:color w:val="FF0000"/>
          <w:sz w:val="24"/>
          <w:szCs w:val="24"/>
          <w:lang w:val="en-US" w:eastAsia="zh-CN"/>
        </w:rPr>
      </w:pPr>
      <w:r>
        <w:rPr>
          <w:rFonts w:hint="eastAsia" w:ascii="幼圆" w:hAnsi="幼圆" w:eastAsia="幼圆" w:cs="幼圆"/>
          <w:b/>
          <w:bCs/>
          <w:color w:val="FF0000"/>
          <w:sz w:val="24"/>
          <w:szCs w:val="24"/>
          <w:lang w:val="en-US" w:eastAsia="zh-CN"/>
        </w:rPr>
        <w:t>第五章</w:t>
      </w:r>
    </w:p>
    <w:p>
      <w:pPr>
        <w:numPr>
          <w:ilvl w:val="0"/>
          <w:numId w:val="9"/>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结合实际，谈谈道德的作用。（P135）</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在道德的功能系统中，认识功能、规范功能、调节功能是最基本的功能</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①道德的认识功能是指道德反映社会关系特别是反映社会经济关系的功能与效力。</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②道德的规范功能是指在正确善恶观的指引下，规范社会成员在社会公共领域、职业领域、家庭领域的行为，并规范个人品德的养成，引导并促进人们崇德向善。</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③道德的调节功能是指道德通过评价等方式指导和纠正人们的行为和实践活动、协调社会关系和人际关系的功效与能力。</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④道德的作用是指道德的认识、规范、调节、激励、导向、教育等功能的发挥和实现所产生的社会影响及实际效果。</w:t>
      </w:r>
    </w:p>
    <w:p>
      <w:pPr>
        <w:numPr>
          <w:ilvl w:val="0"/>
          <w:numId w:val="9"/>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谈谈社会主义道德为什么要以为人民服务、以集体主义为原则。（P139+P142）</w:t>
      </w:r>
    </w:p>
    <w:p>
      <w:pPr>
        <w:numPr>
          <w:ilvl w:val="0"/>
          <w:numId w:val="1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为人民服务</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①为人民服务是社会主义经济基础和人际关系的客观要求。</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②为人民服务是社会主义市场经济健康发展的要求。</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③为人民服务是先进性要求和广泛性要求的统一。为人民服务，既伟大又平凡，既高尚又普通，它并非高不可攀、遥不可及，而是可以通过不同层次、不同形式表现出来。</w:t>
      </w:r>
    </w:p>
    <w:p>
      <w:pPr>
        <w:numPr>
          <w:ilvl w:val="0"/>
          <w:numId w:val="1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集体主义</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①集体主义强调国家利益、社会整体利益和个人利益的辩证统一。</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②集体主义强调国家利益、社会整体利益高于个人利益。</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③集体主义重视和保障个人的正当利益。</w:t>
      </w:r>
    </w:p>
    <w:p>
      <w:pPr>
        <w:numPr>
          <w:ilvl w:val="0"/>
          <w:numId w:val="9"/>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结合实际，谈谈新时代大学生如何传承中华传统美德和弘扬中国革命道德。（P149+P156）</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中华传统美德作为中国传统道德的精华部分，为今天的道德建设提供了丰富的资源，要在去粗取精、去伪存真的基础上坚持古为今用、推陈出新，不忘本来，辨证取舍，传承和弘扬中华传统美德。</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①要加强对中华传美德的挖掘和阐发。</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②用中华传统美德滋养社会主义道德建设。</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③在对待传统道德的问题上，要反对两种错误思潮。一种是“复古论”，另一种是“虚无论”。</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default" w:ascii="幼圆" w:hAnsi="幼圆" w:eastAsia="幼圆" w:cs="幼圆"/>
          <w:color w:val="000000" w:themeColor="text1"/>
          <w:sz w:val="18"/>
          <w:szCs w:val="18"/>
          <w:lang w:val="en-US" w:eastAsia="zh-CN"/>
          <w14:textFill>
            <w14:solidFill>
              <w14:schemeClr w14:val="tx1"/>
            </w14:solidFill>
          </w14:textFill>
        </w:rPr>
        <w:drawing>
          <wp:inline distT="0" distB="0" distL="114300" distR="114300">
            <wp:extent cx="5232400" cy="1772285"/>
            <wp:effectExtent l="0" t="0" r="10160" b="10795"/>
            <wp:docPr id="6" name="图片 6" descr="1a5eb1453a8ac33bd7bf79ab9a9dc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a5eb1453a8ac33bd7bf79ab9a9dc5a"/>
                    <pic:cNvPicPr>
                      <a:picLocks noChangeAspect="1"/>
                    </pic:cNvPicPr>
                  </pic:nvPicPr>
                  <pic:blipFill>
                    <a:blip r:embed="rId9"/>
                    <a:stretch>
                      <a:fillRect/>
                    </a:stretch>
                  </pic:blipFill>
                  <pic:spPr>
                    <a:xfrm>
                      <a:off x="0" y="0"/>
                      <a:ext cx="5232400" cy="1772285"/>
                    </a:xfrm>
                    <a:prstGeom prst="rect">
                      <a:avLst/>
                    </a:prstGeom>
                  </pic:spPr>
                </pic:pic>
              </a:graphicData>
            </a:graphic>
          </wp:inline>
        </w:drawing>
      </w:r>
    </w:p>
    <w:p>
      <w:pPr>
        <w:numPr>
          <w:ilvl w:val="0"/>
          <w:numId w:val="9"/>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结合自身实际，谈谈如何理解社会公德、职业道德、家庭美德、个人品德的基本要求。（P161）</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①（社会公德）要遵守以文明礼貌、助人为乐、爱护公物、保护环境、遵纪守法为主要内容的社会公德。</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②（职业道德）爱岗敬业、诚实守信、办事公道、热情服务和奉献社会是职业生活中的基本道德规范。</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③（家庭美德）家庭美德以尊老爱幼、男女平等、夫妻和睦、勤俭持家、邻里互助为主要内容，在维持和谐美满的婚姻家庭关系中具有重要而独特的功能。</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④（个人品德）</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·涵养高尚道德品格</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形成正确的道德认知和道德判断;激发正向的道德认同和道德情感;强化坚定的道德意志和道德信念</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·道德修养重在践行</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掌握道德修养的正确方法;向道德模范学习;参与志愿服务活动</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·积极引领社会风尚</w:t>
      </w:r>
    </w:p>
    <w:p>
      <w:pPr>
        <w:numPr>
          <w:ilvl w:val="0"/>
          <w:numId w:val="0"/>
        </w:numPr>
        <w:jc w:val="both"/>
        <w:rPr>
          <w:rFonts w:hint="default" w:ascii="幼圆" w:hAnsi="幼圆" w:eastAsia="幼圆" w:cs="幼圆"/>
          <w:color w:val="000000" w:themeColor="text1"/>
          <w:sz w:val="18"/>
          <w:szCs w:val="18"/>
          <w:u w:val="single"/>
          <w:lang w:val="en-US" w:eastAsia="zh-CN"/>
          <w14:textFill>
            <w14:solidFill>
              <w14:schemeClr w14:val="tx1"/>
            </w14:solidFill>
          </w14:textFill>
        </w:rPr>
      </w:pPr>
      <w:r>
        <w:rPr>
          <w:rFonts w:hint="eastAsia" w:ascii="幼圆" w:hAnsi="幼圆" w:eastAsia="幼圆" w:cs="幼圆"/>
          <w:color w:val="000000" w:themeColor="text1"/>
          <w:sz w:val="18"/>
          <w:szCs w:val="18"/>
          <w:u w:val="single"/>
          <w:lang w:val="en-US" w:eastAsia="zh-CN"/>
          <w14:textFill>
            <w14:solidFill>
              <w14:schemeClr w14:val="tx1"/>
            </w14:solidFill>
          </w14:textFill>
        </w:rPr>
        <w:t>知荣辱;讲正气;作奉献;促和谐</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p>
    <w:p>
      <w:pPr>
        <w:jc w:val="both"/>
        <w:rPr>
          <w:rFonts w:hint="eastAsia" w:ascii="幼圆" w:hAnsi="幼圆" w:eastAsia="幼圆" w:cs="幼圆"/>
          <w:b/>
          <w:bCs/>
          <w:color w:val="FF0000"/>
          <w:sz w:val="24"/>
          <w:szCs w:val="24"/>
          <w:lang w:val="en-US" w:eastAsia="zh-CN"/>
        </w:rPr>
      </w:pPr>
      <w:r>
        <w:rPr>
          <w:rFonts w:hint="eastAsia" w:ascii="幼圆" w:hAnsi="幼圆" w:eastAsia="幼圆" w:cs="幼圆"/>
          <w:b/>
          <w:bCs/>
          <w:color w:val="FF0000"/>
          <w:sz w:val="24"/>
          <w:szCs w:val="24"/>
          <w:lang w:val="en-US" w:eastAsia="zh-CN"/>
        </w:rPr>
        <w:t>第六章</w:t>
      </w:r>
    </w:p>
    <w:p>
      <w:pPr>
        <w:numPr>
          <w:ilvl w:val="0"/>
          <w:numId w:val="11"/>
        </w:numPr>
        <w:jc w:val="both"/>
        <w:rPr>
          <w:rFonts w:hint="eastAsia"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联系实际谈谈为什么说我国社会主义法律是党的主张和人民意志的共同体现？（P185）</w:t>
      </w:r>
    </w:p>
    <w:p>
      <w:pPr>
        <w:numPr>
          <w:ilvl w:val="0"/>
          <w:numId w:val="0"/>
        </w:numPr>
        <w:jc w:val="both"/>
        <w:rPr>
          <w:rFonts w:hint="eastAsia"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drawing>
          <wp:inline distT="0" distB="0" distL="114300" distR="114300">
            <wp:extent cx="2399665" cy="4535170"/>
            <wp:effectExtent l="0" t="0" r="6350" b="8255"/>
            <wp:docPr id="7" name="图片 7" descr="cbced68acaa6458c1fc421e0a5002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bced68acaa6458c1fc421e0a50024f"/>
                    <pic:cNvPicPr>
                      <a:picLocks noChangeAspect="1"/>
                    </pic:cNvPicPr>
                  </pic:nvPicPr>
                  <pic:blipFill>
                    <a:blip r:embed="rId10"/>
                    <a:stretch>
                      <a:fillRect/>
                    </a:stretch>
                  </pic:blipFill>
                  <pic:spPr>
                    <a:xfrm rot="16200000">
                      <a:off x="0" y="0"/>
                      <a:ext cx="2399665" cy="4535170"/>
                    </a:xfrm>
                    <a:prstGeom prst="rect">
                      <a:avLst/>
                    </a:prstGeom>
                  </pic:spPr>
                </pic:pic>
              </a:graphicData>
            </a:graphic>
          </wp:inline>
        </w:drawing>
      </w:r>
    </w:p>
    <w:p>
      <w:pPr>
        <w:numPr>
          <w:ilvl w:val="0"/>
          <w:numId w:val="11"/>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谈谈什么是习近平法治思想的核心要义。（P191）</w:t>
      </w:r>
    </w:p>
    <w:p>
      <w:pPr>
        <w:numPr>
          <w:ilvl w:val="0"/>
          <w:numId w:val="0"/>
        </w:numPr>
        <w:jc w:val="both"/>
        <w:rPr>
          <w:rFonts w:hint="default" w:ascii="幼圆" w:hAnsi="幼圆" w:eastAsia="幼圆" w:cs="幼圆"/>
          <w:b w:val="0"/>
          <w:bCs w:val="0"/>
          <w:color w:val="FF0000"/>
          <w:sz w:val="24"/>
          <w:szCs w:val="24"/>
          <w:lang w:val="en-US" w:eastAsia="zh-CN"/>
        </w:rPr>
      </w:pPr>
      <w:r>
        <w:rPr>
          <w:rFonts w:hint="default" w:ascii="幼圆" w:hAnsi="幼圆" w:eastAsia="幼圆" w:cs="幼圆"/>
          <w:b w:val="0"/>
          <w:bCs w:val="0"/>
          <w:color w:val="FF0000"/>
          <w:sz w:val="24"/>
          <w:szCs w:val="24"/>
          <w:lang w:val="en-US" w:eastAsia="zh-CN"/>
        </w:rPr>
        <w:drawing>
          <wp:inline distT="0" distB="0" distL="114300" distR="114300">
            <wp:extent cx="2675890" cy="3599180"/>
            <wp:effectExtent l="0" t="0" r="6350" b="12700"/>
            <wp:docPr id="8" name="图片 8" descr="4c6ca83d9de01ac61bc3625c8f559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6ca83d9de01ac61bc3625c8f559ec"/>
                    <pic:cNvPicPr>
                      <a:picLocks noChangeAspect="1"/>
                    </pic:cNvPicPr>
                  </pic:nvPicPr>
                  <pic:blipFill>
                    <a:blip r:embed="rId11"/>
                    <a:stretch>
                      <a:fillRect/>
                    </a:stretch>
                  </pic:blipFill>
                  <pic:spPr>
                    <a:xfrm>
                      <a:off x="0" y="0"/>
                      <a:ext cx="2675890" cy="3599180"/>
                    </a:xfrm>
                    <a:prstGeom prst="rect">
                      <a:avLst/>
                    </a:prstGeom>
                  </pic:spPr>
                </pic:pic>
              </a:graphicData>
            </a:graphic>
          </wp:inline>
        </w:drawing>
      </w:r>
    </w:p>
    <w:p>
      <w:pPr>
        <w:numPr>
          <w:ilvl w:val="0"/>
          <w:numId w:val="11"/>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有人说，宪法规定的大多是一些原则性内容且很抽象，而且司法判决一般也不援引宪法条文，因而宪法是一部与公民生活关系不大、高高在上的“闲法”。谈谈如何看待这一说法。（P211，地位+原则）</w:t>
      </w:r>
    </w:p>
    <w:p>
      <w:pPr>
        <w:numPr>
          <w:ilvl w:val="0"/>
          <w:numId w:val="12"/>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地位</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①我国宪法是国家的根本法，是党和人民意志的集中体现。</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②我国宪法是国家各项制度和法律法规的总依据。</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③我国宪法规定了国家的根本制度。</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④宪法是国家共同认可、凝聚社会共识、促进个人发展的基本准则，是维系一个国家、一个民族凝聚力的根本纽带。</w:t>
      </w:r>
    </w:p>
    <w:p>
      <w:pPr>
        <w:numPr>
          <w:ilvl w:val="0"/>
          <w:numId w:val="12"/>
        </w:numPr>
        <w:ind w:left="0" w:leftChars="0" w:firstLine="0" w:firstLine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原则</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①党的领导原则。</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②人民当家作主原则。</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③尊重和保障人权原则。</w:t>
      </w:r>
    </w:p>
    <w:p>
      <w:pPr>
        <w:numPr>
          <w:ilvl w:val="0"/>
          <w:numId w:val="0"/>
        </w:numPr>
        <w:ind w:leftChars="0"/>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④社会主义法治原则。</w:t>
      </w:r>
    </w:p>
    <w:p>
      <w:pPr>
        <w:numPr>
          <w:ilvl w:val="0"/>
          <w:numId w:val="0"/>
        </w:numPr>
        <w:ind w:leftChars="0"/>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⑤民主集中制原则。</w:t>
      </w:r>
    </w:p>
    <w:p>
      <w:pPr>
        <w:numPr>
          <w:ilvl w:val="0"/>
          <w:numId w:val="11"/>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b w:val="0"/>
          <w:bCs w:val="0"/>
          <w:color w:val="FF0000"/>
          <w:sz w:val="24"/>
          <w:szCs w:val="24"/>
          <w:lang w:val="en-US" w:eastAsia="zh-CN"/>
        </w:rPr>
        <w:t>结合实际谈谈大学生应怎样依法行使权利与履行义务（P231）以及如何提升法治素养（P237）。</w:t>
      </w:r>
    </w:p>
    <w:p>
      <w:pPr>
        <w:numPr>
          <w:ilvl w:val="0"/>
          <w:numId w:val="13"/>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依法行使权利与履行义务</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·权利</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①遵守权利行使目的的正当性。</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②遵守权利行使的必要限度。</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③遵守权利行使方式的法定性。</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④遵守权利行使的正当程序。</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·义务</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①履行维护国家统一和民族团结的义务。</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②履行遵守宪法和法律的义务。</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③履行维护祖国安全、荣誉和利益的义务。</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④履行依法服兵役的义务。</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⑤履行依法纳税的义务</w:t>
      </w:r>
    </w:p>
    <w:p>
      <w:pPr>
        <w:numPr>
          <w:ilvl w:val="0"/>
          <w:numId w:val="0"/>
        </w:numPr>
        <w:jc w:val="both"/>
        <w:rPr>
          <w:rFonts w:hint="default" w:ascii="幼圆" w:hAnsi="幼圆" w:eastAsia="幼圆" w:cs="幼圆"/>
          <w:b w:val="0"/>
          <w:bCs w:val="0"/>
          <w:color w:val="FF0000"/>
          <w:sz w:val="24"/>
          <w:szCs w:val="24"/>
          <w:lang w:val="en-US" w:eastAsia="zh-CN"/>
        </w:rPr>
      </w:pPr>
      <w:r>
        <w:rPr>
          <w:rFonts w:hint="eastAsia" w:ascii="幼圆" w:hAnsi="幼圆" w:eastAsia="幼圆" w:cs="幼圆"/>
          <w:color w:val="000000" w:themeColor="text1"/>
          <w:sz w:val="18"/>
          <w:szCs w:val="18"/>
          <w:lang w:val="en-US" w:eastAsia="zh-CN"/>
          <w14:textFill>
            <w14:solidFill>
              <w14:schemeClr w14:val="tx1"/>
            </w14:solidFill>
          </w14:textFill>
        </w:rPr>
        <w:t>（二）提升法治素养</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·尊重法律权威。</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·学习法律知识。</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①法律知识通常包括法律法规方面的知识和法律原理、原则方面的知识。</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②参与法治实践是学习法律知识的有效途径。一是参与立法讨论；二是旁听司法审判；三是参与校园法治文化活动。</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·养成守法习惯</w:t>
      </w:r>
      <w:bookmarkStart w:id="0" w:name="_GoBack"/>
      <w:bookmarkEnd w:id="0"/>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①增强规则意识</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②守住法律底线</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·提高用法能力</w:t>
      </w:r>
    </w:p>
    <w:p>
      <w:pPr>
        <w:numPr>
          <w:ilvl w:val="0"/>
          <w:numId w:val="0"/>
        </w:numPr>
        <w:jc w:val="both"/>
        <w:rPr>
          <w:rFonts w:hint="eastAsia"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①维护自身权利</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r>
        <w:rPr>
          <w:rFonts w:hint="eastAsia" w:ascii="幼圆" w:hAnsi="幼圆" w:eastAsia="幼圆" w:cs="幼圆"/>
          <w:color w:val="000000" w:themeColor="text1"/>
          <w:sz w:val="18"/>
          <w:szCs w:val="18"/>
          <w:lang w:val="en-US" w:eastAsia="zh-CN"/>
          <w14:textFill>
            <w14:solidFill>
              <w14:schemeClr w14:val="tx1"/>
            </w14:solidFill>
          </w14:textFill>
        </w:rPr>
        <w:t>②维护社会利益</w:t>
      </w: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p>
    <w:p>
      <w:pPr>
        <w:numPr>
          <w:ilvl w:val="0"/>
          <w:numId w:val="0"/>
        </w:numPr>
        <w:jc w:val="both"/>
        <w:rPr>
          <w:rFonts w:hint="default" w:ascii="幼圆" w:hAnsi="幼圆" w:eastAsia="幼圆" w:cs="幼圆"/>
          <w:color w:val="000000" w:themeColor="text1"/>
          <w:sz w:val="18"/>
          <w:szCs w:val="1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65076"/>
    <w:multiLevelType w:val="singleLevel"/>
    <w:tmpl w:val="81B65076"/>
    <w:lvl w:ilvl="0" w:tentative="0">
      <w:start w:val="1"/>
      <w:numFmt w:val="decimal"/>
      <w:suff w:val="nothing"/>
      <w:lvlText w:val="（%1）"/>
      <w:lvlJc w:val="left"/>
    </w:lvl>
  </w:abstractNum>
  <w:abstractNum w:abstractNumId="1">
    <w:nsid w:val="A18EE451"/>
    <w:multiLevelType w:val="singleLevel"/>
    <w:tmpl w:val="A18EE451"/>
    <w:lvl w:ilvl="0" w:tentative="0">
      <w:start w:val="1"/>
      <w:numFmt w:val="decimal"/>
      <w:suff w:val="nothing"/>
      <w:lvlText w:val="（%1）"/>
      <w:lvlJc w:val="left"/>
    </w:lvl>
  </w:abstractNum>
  <w:abstractNum w:abstractNumId="2">
    <w:nsid w:val="F4B5F104"/>
    <w:multiLevelType w:val="singleLevel"/>
    <w:tmpl w:val="F4B5F104"/>
    <w:lvl w:ilvl="0" w:tentative="0">
      <w:start w:val="1"/>
      <w:numFmt w:val="chineseCounting"/>
      <w:suff w:val="nothing"/>
      <w:lvlText w:val="（%1）"/>
      <w:lvlJc w:val="left"/>
      <w:rPr>
        <w:rFonts w:hint="eastAsia"/>
      </w:rPr>
    </w:lvl>
  </w:abstractNum>
  <w:abstractNum w:abstractNumId="3">
    <w:nsid w:val="0D4CD401"/>
    <w:multiLevelType w:val="singleLevel"/>
    <w:tmpl w:val="0D4CD401"/>
    <w:lvl w:ilvl="0" w:tentative="0">
      <w:start w:val="1"/>
      <w:numFmt w:val="chineseCounting"/>
      <w:suff w:val="nothing"/>
      <w:lvlText w:val="（%1）"/>
      <w:lvlJc w:val="left"/>
      <w:rPr>
        <w:rFonts w:hint="eastAsia"/>
      </w:rPr>
    </w:lvl>
  </w:abstractNum>
  <w:abstractNum w:abstractNumId="4">
    <w:nsid w:val="1AA41FE5"/>
    <w:multiLevelType w:val="singleLevel"/>
    <w:tmpl w:val="1AA41FE5"/>
    <w:lvl w:ilvl="0" w:tentative="0">
      <w:start w:val="1"/>
      <w:numFmt w:val="chineseCounting"/>
      <w:suff w:val="nothing"/>
      <w:lvlText w:val="（%1）"/>
      <w:lvlJc w:val="left"/>
      <w:rPr>
        <w:rFonts w:hint="eastAsia"/>
      </w:rPr>
    </w:lvl>
  </w:abstractNum>
  <w:abstractNum w:abstractNumId="5">
    <w:nsid w:val="241FE4D9"/>
    <w:multiLevelType w:val="singleLevel"/>
    <w:tmpl w:val="241FE4D9"/>
    <w:lvl w:ilvl="0" w:tentative="0">
      <w:start w:val="1"/>
      <w:numFmt w:val="decimal"/>
      <w:suff w:val="nothing"/>
      <w:lvlText w:val="（%1）"/>
      <w:lvlJc w:val="left"/>
    </w:lvl>
  </w:abstractNum>
  <w:abstractNum w:abstractNumId="6">
    <w:nsid w:val="256A66EF"/>
    <w:multiLevelType w:val="singleLevel"/>
    <w:tmpl w:val="256A66EF"/>
    <w:lvl w:ilvl="0" w:tentative="0">
      <w:start w:val="1"/>
      <w:numFmt w:val="decimal"/>
      <w:suff w:val="nothing"/>
      <w:lvlText w:val="（%1）"/>
      <w:lvlJc w:val="left"/>
    </w:lvl>
  </w:abstractNum>
  <w:abstractNum w:abstractNumId="7">
    <w:nsid w:val="30E75C0A"/>
    <w:multiLevelType w:val="singleLevel"/>
    <w:tmpl w:val="30E75C0A"/>
    <w:lvl w:ilvl="0" w:tentative="0">
      <w:start w:val="1"/>
      <w:numFmt w:val="decimal"/>
      <w:suff w:val="nothing"/>
      <w:lvlText w:val="（%1）"/>
      <w:lvlJc w:val="left"/>
    </w:lvl>
  </w:abstractNum>
  <w:abstractNum w:abstractNumId="8">
    <w:nsid w:val="38353AF3"/>
    <w:multiLevelType w:val="singleLevel"/>
    <w:tmpl w:val="38353AF3"/>
    <w:lvl w:ilvl="0" w:tentative="0">
      <w:start w:val="1"/>
      <w:numFmt w:val="chineseCounting"/>
      <w:suff w:val="nothing"/>
      <w:lvlText w:val="（%1）"/>
      <w:lvlJc w:val="left"/>
      <w:rPr>
        <w:rFonts w:hint="eastAsia"/>
      </w:rPr>
    </w:lvl>
  </w:abstractNum>
  <w:abstractNum w:abstractNumId="9">
    <w:nsid w:val="629B1B3F"/>
    <w:multiLevelType w:val="singleLevel"/>
    <w:tmpl w:val="629B1B3F"/>
    <w:lvl w:ilvl="0" w:tentative="0">
      <w:start w:val="1"/>
      <w:numFmt w:val="decimal"/>
      <w:suff w:val="nothing"/>
      <w:lvlText w:val="（%1）"/>
      <w:lvlJc w:val="left"/>
    </w:lvl>
  </w:abstractNum>
  <w:abstractNum w:abstractNumId="10">
    <w:nsid w:val="66BCA4D1"/>
    <w:multiLevelType w:val="singleLevel"/>
    <w:tmpl w:val="66BCA4D1"/>
    <w:lvl w:ilvl="0" w:tentative="0">
      <w:start w:val="1"/>
      <w:numFmt w:val="chineseCounting"/>
      <w:suff w:val="nothing"/>
      <w:lvlText w:val="（%1）"/>
      <w:lvlJc w:val="left"/>
      <w:rPr>
        <w:rFonts w:hint="eastAsia"/>
      </w:rPr>
    </w:lvl>
  </w:abstractNum>
  <w:abstractNum w:abstractNumId="11">
    <w:nsid w:val="6E4ACB40"/>
    <w:multiLevelType w:val="singleLevel"/>
    <w:tmpl w:val="6E4ACB40"/>
    <w:lvl w:ilvl="0" w:tentative="0">
      <w:start w:val="1"/>
      <w:numFmt w:val="decimal"/>
      <w:suff w:val="nothing"/>
      <w:lvlText w:val="（%1）"/>
      <w:lvlJc w:val="left"/>
    </w:lvl>
  </w:abstractNum>
  <w:abstractNum w:abstractNumId="12">
    <w:nsid w:val="76BFEAF4"/>
    <w:multiLevelType w:val="singleLevel"/>
    <w:tmpl w:val="76BFEAF4"/>
    <w:lvl w:ilvl="0" w:tentative="0">
      <w:start w:val="1"/>
      <w:numFmt w:val="chineseCounting"/>
      <w:suff w:val="nothing"/>
      <w:lvlText w:val="（%1）"/>
      <w:lvlJc w:val="left"/>
      <w:rPr>
        <w:rFonts w:hint="eastAsia"/>
      </w:rPr>
    </w:lvl>
  </w:abstractNum>
  <w:num w:numId="1">
    <w:abstractNumId w:val="9"/>
  </w:num>
  <w:num w:numId="2">
    <w:abstractNumId w:val="5"/>
  </w:num>
  <w:num w:numId="3">
    <w:abstractNumId w:val="0"/>
  </w:num>
  <w:num w:numId="4">
    <w:abstractNumId w:val="4"/>
  </w:num>
  <w:num w:numId="5">
    <w:abstractNumId w:val="11"/>
  </w:num>
  <w:num w:numId="6">
    <w:abstractNumId w:val="12"/>
  </w:num>
  <w:num w:numId="7">
    <w:abstractNumId w:val="1"/>
  </w:num>
  <w:num w:numId="8">
    <w:abstractNumId w:val="10"/>
  </w:num>
  <w:num w:numId="9">
    <w:abstractNumId w:val="7"/>
  </w:num>
  <w:num w:numId="10">
    <w:abstractNumId w:val="2"/>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1102E"/>
    <w:rsid w:val="19720CC7"/>
    <w:rsid w:val="1FFE7E38"/>
    <w:rsid w:val="213271D5"/>
    <w:rsid w:val="24EC76F5"/>
    <w:rsid w:val="27A61E4D"/>
    <w:rsid w:val="383351E9"/>
    <w:rsid w:val="3BA34113"/>
    <w:rsid w:val="3CF7310E"/>
    <w:rsid w:val="401277E1"/>
    <w:rsid w:val="43E07A98"/>
    <w:rsid w:val="4BE863FD"/>
    <w:rsid w:val="4C7B4B7C"/>
    <w:rsid w:val="4E936A40"/>
    <w:rsid w:val="503E1E40"/>
    <w:rsid w:val="51207DDC"/>
    <w:rsid w:val="58561D19"/>
    <w:rsid w:val="5B650B84"/>
    <w:rsid w:val="604F5DAD"/>
    <w:rsid w:val="61105B95"/>
    <w:rsid w:val="6121102E"/>
    <w:rsid w:val="62700107"/>
    <w:rsid w:val="64843716"/>
    <w:rsid w:val="66EA2871"/>
    <w:rsid w:val="71B6532D"/>
    <w:rsid w:val="7A9C2E95"/>
    <w:rsid w:val="7E816CFD"/>
    <w:rsid w:val="7FF2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2021-12-23T08:42:00Z</dcterms:created>
  <dc:creator>江枫.</dc:creator>
  <cp:lastModifiedBy>WPS_1624956738</cp:lastModifiedBy>
  <dcterms:modified xsi:type="dcterms:W3CDTF">2021-12-30T06:38:20Z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E2C37A5752854577AB6A6D012F0C1F78</vt:lpwstr>
  </property>
</Properties>
</file>