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 Onboarding UX Evaluation</w:t>
      </w:r>
    </w:p>
    <w:p>
      <w:r>
        <w:t>Consultant: Independent UX Review</w:t>
      </w:r>
    </w:p>
    <w:p>
      <w:r>
        <w:t>Scope: First-time user onboarding flow</w:t>
      </w:r>
    </w:p>
    <w:p>
      <w:r>
        <w:t>Screens Reviewed: Connect Wallet, Set Up Profile, Walkthrough, Complete Quest</w:t>
      </w:r>
    </w:p>
    <w:p/>
    <w:p>
      <w:pPr>
        <w:pStyle w:val="Heading2"/>
      </w:pPr>
      <w:r>
        <w:t>Executive Summary</w:t>
      </w:r>
    </w:p>
    <w:p>
      <w:r>
        <w:t>The onboarding flow successfully communicates the core concept of QUEST as a challenge-based reward system. Users understand the general mechanics. The primary friction point is wallet connection and trust. The visual direction is distinctive and memorable but requires stronger signals of financial legitimacy.</w:t>
      </w:r>
    </w:p>
    <w:p/>
    <w:p>
      <w:pPr>
        <w:pStyle w:val="Heading2"/>
      </w:pPr>
      <w:r>
        <w:t>Methodology</w:t>
      </w:r>
    </w:p>
    <w:p>
      <w:r>
        <w:t>Qualitative interviews with 12 participants across four segments:</w:t>
      </w:r>
    </w:p>
    <w:p>
      <w:r>
        <w:t>1. Crypto-native users</w:t>
      </w:r>
    </w:p>
    <w:p>
      <w:r>
        <w:t>2. Casual content creators</w:t>
      </w:r>
    </w:p>
    <w:p>
      <w:r>
        <w:t>3. Non-crypto Web2 users</w:t>
      </w:r>
    </w:p>
    <w:p>
      <w:r>
        <w:t>4. Competitive or gamer-type users</w:t>
      </w:r>
    </w:p>
    <w:p/>
    <w:p>
      <w:r>
        <w:t>Each participant reviewed the four onboarding screens and answered comprehension and confidence questions.</w:t>
      </w:r>
    </w:p>
    <w:p/>
    <w:p>
      <w:pPr>
        <w:pStyle w:val="Heading2"/>
      </w:pPr>
      <w:r>
        <w:t>Findings</w:t>
      </w:r>
    </w:p>
    <w:p>
      <w:pPr>
        <w:pStyle w:val="Heading3"/>
      </w:pPr>
      <w:r>
        <w:t>1. Concept Clarity</w:t>
      </w:r>
    </w:p>
    <w:p>
      <w:r>
        <w:t>Most users correctly described the product as a marketplace for challenges with real rewards.</w:t>
      </w:r>
    </w:p>
    <w:p>
      <w:r>
        <w:t>Users understood the flow of claim, prove, and get paid.</w:t>
      </w:r>
    </w:p>
    <w:p>
      <w:r>
        <w:t>Confusion was minimal around the mechanics of completion.</w:t>
      </w:r>
    </w:p>
    <w:p/>
    <w:p>
      <w:pPr>
        <w:pStyle w:val="Heading3"/>
      </w:pPr>
      <w:r>
        <w:t>2. Wallet Friction</w:t>
      </w:r>
    </w:p>
    <w:p>
      <w:r>
        <w:t>Wallet connection created hesitation across non-crypto users.</w:t>
      </w:r>
    </w:p>
    <w:p>
      <w:r>
        <w:t>Concerns included security, custody of funds, and scam risk.</w:t>
      </w:r>
    </w:p>
    <w:p>
      <w:r>
        <w:t>Crypto-native users were comfortable but wanted clarity around escrow and verification authority.</w:t>
      </w:r>
    </w:p>
    <w:p/>
    <w:p>
      <w:pPr>
        <w:pStyle w:val="Heading3"/>
      </w:pPr>
      <w:r>
        <w:t>3. Trust and Legitimacy</w:t>
      </w:r>
    </w:p>
    <w:p>
      <w:r>
        <w:t>Some users questioned who controls verification and payout decisions.</w:t>
      </w:r>
    </w:p>
    <w:p>
      <w:r>
        <w:t>Users wanted reassurance that creators cannot withdraw rewards after proof submission.</w:t>
      </w:r>
    </w:p>
    <w:p>
      <w:r>
        <w:t>There is an opportunity to reinforce that rewards are locked and payouts are automatic.</w:t>
      </w:r>
    </w:p>
    <w:p/>
    <w:p>
      <w:pPr>
        <w:pStyle w:val="Heading3"/>
      </w:pPr>
      <w:r>
        <w:t>4. Emotional Response</w:t>
      </w:r>
    </w:p>
    <w:p>
      <w:r>
        <w:t>The medieval illustration style was described as distinctive and cohesive.</w:t>
      </w:r>
    </w:p>
    <w:p>
      <w:r>
        <w:t>Casual users found it engaging.</w:t>
      </w:r>
    </w:p>
    <w:p>
      <w:r>
        <w:t>Some users questioned whether the product handles real money due to the playful aesthetic.</w:t>
      </w:r>
    </w:p>
    <w:p/>
    <w:p>
      <w:pPr>
        <w:pStyle w:val="Heading3"/>
      </w:pPr>
      <w:r>
        <w:t>5. Behavioral Intent</w:t>
      </w:r>
    </w:p>
    <w:p>
      <w:r>
        <w:t>Crypto-native and competitive users indicated they would try a small quest immediately.</w:t>
      </w:r>
    </w:p>
    <w:p>
      <w:r>
        <w:t>Casual users expressed interest but required assistance with wallet setup.</w:t>
      </w:r>
    </w:p>
    <w:p>
      <w:r>
        <w:t>Non-crypto users showed higher likelihood of drop-off before wallet connection.</w:t>
      </w:r>
    </w:p>
    <w:p/>
    <w:p>
      <w:pPr>
        <w:pStyle w:val="Heading2"/>
      </w:pPr>
      <w:r>
        <w:t>Key Risks</w:t>
      </w:r>
    </w:p>
    <w:p>
      <w:r>
        <w:t>1. Drop-off at wallet connection due to perceived risk.</w:t>
      </w:r>
    </w:p>
    <w:p>
      <w:r>
        <w:t>2. Insufficient trust reinforcement prior to financial interaction.</w:t>
      </w:r>
    </w:p>
    <w:p>
      <w:r>
        <w:t>3. Aesthetic may unintentionally reduce perceived seriousness for high-value rewards.</w:t>
      </w:r>
    </w:p>
    <w:p/>
    <w:p>
      <w:pPr>
        <w:pStyle w:val="Heading2"/>
      </w:pPr>
      <w:r>
        <w:t>Recommendations</w:t>
      </w:r>
    </w:p>
    <w:p>
      <w:r>
        <w:t>1. Introduce a short trust statement near wallet connection explaining that rewards are locked and cannot be withdrawn.</w:t>
      </w:r>
    </w:p>
    <w:p>
      <w:r>
        <w:t>2. Clarify that verification triggers automatic payout.</w:t>
      </w:r>
    </w:p>
    <w:p>
      <w:r>
        <w:t>3. Consider adding a subtle credibility indicator such as security badge or brief escrow explanation.</w:t>
      </w:r>
    </w:p>
    <w:p>
      <w:r>
        <w:t>4. Test an alternate version with slightly more explicit financial framing.</w:t>
      </w:r>
    </w:p>
    <w:p/>
    <w:p>
      <w:pPr>
        <w:pStyle w:val="Heading2"/>
      </w:pPr>
      <w:r>
        <w:t>Next Steps</w:t>
      </w:r>
    </w:p>
    <w:p>
      <w:r>
        <w:t>Conduct A/B testing on wallet connection screen variations.</w:t>
      </w:r>
    </w:p>
    <w:p>
      <w:r>
        <w:t>Measure conversion from onboarding completion to first quest claim.</w:t>
      </w:r>
    </w:p>
    <w:p>
      <w:r>
        <w:t>Track time to first completed quest as primary activation metric.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