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Object Detection Pipeline: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Read video input and perform detection in each frame: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&amp; get the region of Interest (ROI)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Crops input frame based on the input parameter: ROI rectangle’s upper left corner position (x, y), width, and height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 of this step is to reduce false positives detected in the background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reduces computing time by reducing to smaller number of pixels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Since the pitcher position is fixed in games, the parameters will be same as long as the camera position is fixed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region in greyscale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Since the object we’re trying to detect is white and round, we do not need RGB channels in the detection process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Image Smoothing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Gaussian smoothing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 to use a Gaussian function to create a smoothing filter. 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Removes noise, allows smoother transitions between different intensity levels, and improves the consistency of regions in the frame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Smooths out the image using 7x7 kernel with sigma = 1.0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thresholding to select pixels close to white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manual </w:t>
      </w:r>
      <w:r w:rsidDel="00000000" w:rsidR="00000000" w:rsidRPr="00000000">
        <w:rPr>
          <w:b w:val="1"/>
          <w:rtl w:val="0"/>
        </w:rPr>
        <w:t xml:space="preserve">thresholding</w:t>
      </w:r>
      <w:r w:rsidDel="00000000" w:rsidR="00000000" w:rsidRPr="00000000">
        <w:rPr>
          <w:rtl w:val="0"/>
        </w:rPr>
        <w:t xml:space="preserve"> method: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Converts a grayscale image into a binary image. 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Pixels with an intensity greater than or equal to the threshold are set to white, and those with lower intensity are set to black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Pixel intensity less than 130 will be classified as black and between 130 and 255 will be 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Edge Detection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Canny Edge Detection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line="36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Removes the noise with a 5x5 Gaussian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Computes gradients (derivatives) in the frame to identify areas of rapid intensity change by </w:t>
      </w:r>
      <w:r w:rsidDel="00000000" w:rsidR="00000000" w:rsidRPr="00000000">
        <w:rPr>
          <w:highlight w:val="white"/>
          <w:rtl w:val="0"/>
        </w:rPr>
        <w:t xml:space="preserve">filtering with a Sobel kernel in both horizontal and vertical direction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line="36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Non-maximum Suppression - Thins the edges by suppressing non-maximum values in the gradient direction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36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Hysteresis Thresholding - Uses two thresholds to categorize edges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line="360" w:lineRule="auto"/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Pixels with gradient magnitudes above a high threshold are considered strong edges, while those below a low threshold are discarded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line="360" w:lineRule="auto"/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Pixels between the two thresholds are considered weak edges, which may be retained if they connect to strong edges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circular shapes in current frame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Hough Circle Transforms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each edge point in the image, the algorithm considers all possible circles passing through that point, varying in center coordinates and radius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Votes for possible circles by incrementing the value in the parameter space that corresponds to the circle parameters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Circle candidates with the most votes in the parameter space are returned as the detected circles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Adjust the parameters of the openCV method manually to detect most true positive circles and least false positive circles.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Circle Radius (Min and Max): Allows us to only look for circles close to baseball size in frame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Minimum Distance: Controls the minimum distance between circle centers and helps to prevent detecting redundant circles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Accumulation Threshold: Determines the number of votes required to identify a circle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Accumulator Ratio (DP): Inverse ratio of the accumulator resolution to the image resolution (coarser accumulator when it’s a higher value)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the detected circle coordinates to object tracking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