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6E1B6" w14:textId="4B79D33A" w:rsidR="00562DD7" w:rsidRDefault="00562DD7" w:rsidP="00562DD7">
      <w:pPr>
        <w:spacing w:before="200" w:after="200" w:line="400" w:lineRule="exact"/>
        <w:jc w:val="center"/>
        <w:rPr>
          <w:kern w:val="0"/>
          <w:sz w:val="32"/>
          <w:szCs w:val="40"/>
          <w:lang w:val="en-GB"/>
        </w:rPr>
      </w:pPr>
      <w:r>
        <w:rPr>
          <w:sz w:val="32"/>
          <w:szCs w:val="32"/>
        </w:rPr>
        <w:t>Assignment 5 – CS398S21-A.SG</w:t>
      </w:r>
    </w:p>
    <w:p w14:paraId="5C6DD889" w14:textId="77777777" w:rsidR="00562DD7" w:rsidRDefault="00562DD7" w:rsidP="00562DD7">
      <w:pPr>
        <w:spacing w:after="80" w:line="240" w:lineRule="exact"/>
        <w:jc w:val="center"/>
        <w:rPr>
          <w:color w:val="000000" w:themeColor="text1"/>
          <w:sz w:val="20"/>
          <w:szCs w:val="22"/>
        </w:rPr>
      </w:pPr>
      <w:r w:rsidRPr="000F1CC2">
        <w:rPr>
          <w:color w:val="000000" w:themeColor="text1"/>
          <w:sz w:val="20"/>
          <w:szCs w:val="22"/>
        </w:rPr>
        <w:t>Ang Hiap Lee</w:t>
      </w:r>
      <w:r>
        <w:rPr>
          <w:color w:val="000000" w:themeColor="text1"/>
          <w:sz w:val="20"/>
          <w:szCs w:val="22"/>
        </w:rPr>
        <w:t xml:space="preserve">, </w:t>
      </w:r>
      <w:proofErr w:type="spellStart"/>
      <w:proofErr w:type="gramStart"/>
      <w:r>
        <w:rPr>
          <w:color w:val="000000" w:themeColor="text1"/>
          <w:sz w:val="20"/>
          <w:szCs w:val="22"/>
        </w:rPr>
        <w:t>a.hiaplee</w:t>
      </w:r>
      <w:proofErr w:type="spellEnd"/>
      <w:proofErr w:type="gramEnd"/>
      <w:r>
        <w:rPr>
          <w:color w:val="000000" w:themeColor="text1"/>
          <w:sz w:val="20"/>
          <w:szCs w:val="22"/>
        </w:rPr>
        <w:t>, 390000318</w:t>
      </w:r>
    </w:p>
    <w:p w14:paraId="7D18DC4D" w14:textId="77777777" w:rsidR="00562DD7" w:rsidRDefault="00562DD7" w:rsidP="00562DD7">
      <w:pPr>
        <w:spacing w:after="80" w:line="240" w:lineRule="exact"/>
        <w:jc w:val="center"/>
        <w:rPr>
          <w:color w:val="000000" w:themeColor="text1"/>
          <w:sz w:val="20"/>
          <w:szCs w:val="22"/>
        </w:rPr>
      </w:pPr>
    </w:p>
    <w:p w14:paraId="3DC882B0" w14:textId="77777777" w:rsidR="00562DD7" w:rsidRDefault="00562DD7" w:rsidP="00562DD7">
      <w:pPr>
        <w:spacing w:after="80" w:line="240" w:lineRule="exact"/>
        <w:outlineLvl w:val="0"/>
        <w:rPr>
          <w:b/>
          <w:bCs/>
          <w:sz w:val="20"/>
          <w:szCs w:val="22"/>
        </w:rPr>
      </w:pPr>
      <w:r w:rsidRPr="00F2767C">
        <w:rPr>
          <w:b/>
          <w:bCs/>
          <w:sz w:val="20"/>
          <w:szCs w:val="22"/>
        </w:rPr>
        <w:t xml:space="preserve">1. </w:t>
      </w:r>
      <w:r w:rsidRPr="00C1344E">
        <w:rPr>
          <w:rStyle w:val="Heading1Char"/>
        </w:rPr>
        <w:t>Testing environment</w:t>
      </w:r>
      <w:r>
        <w:rPr>
          <w:b/>
          <w:bCs/>
          <w:sz w:val="20"/>
          <w:szCs w:val="22"/>
        </w:rPr>
        <w:t xml:space="preserve"> </w:t>
      </w:r>
    </w:p>
    <w:p w14:paraId="504A7892" w14:textId="77777777" w:rsidR="00562DD7" w:rsidRDefault="00562DD7" w:rsidP="00562DD7">
      <w:r>
        <w:t>The experiment was conduct with the machine of the following specifications.</w:t>
      </w:r>
    </w:p>
    <w:p w14:paraId="540062B0" w14:textId="77777777" w:rsidR="00562DD7" w:rsidRDefault="00562DD7" w:rsidP="00562DD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62DD7" w14:paraId="4E47BCC7" w14:textId="77777777" w:rsidTr="00754450">
        <w:tc>
          <w:tcPr>
            <w:tcW w:w="4508" w:type="dxa"/>
          </w:tcPr>
          <w:p w14:paraId="2DD6D820" w14:textId="77777777" w:rsidR="00562DD7" w:rsidRDefault="00562DD7" w:rsidP="00754450">
            <w:pPr>
              <w:jc w:val="center"/>
            </w:pPr>
            <w:r>
              <w:t>CPU</w:t>
            </w:r>
          </w:p>
        </w:tc>
        <w:tc>
          <w:tcPr>
            <w:tcW w:w="4508" w:type="dxa"/>
          </w:tcPr>
          <w:p w14:paraId="262E0377" w14:textId="77777777" w:rsidR="00562DD7" w:rsidRDefault="00562DD7" w:rsidP="00754450">
            <w:pPr>
              <w:jc w:val="center"/>
            </w:pPr>
            <w:r>
              <w:t>Intel Xeon E6-1620v4</w:t>
            </w:r>
          </w:p>
        </w:tc>
      </w:tr>
      <w:tr w:rsidR="00562DD7" w14:paraId="703150CE" w14:textId="77777777" w:rsidTr="00754450">
        <w:tc>
          <w:tcPr>
            <w:tcW w:w="4508" w:type="dxa"/>
          </w:tcPr>
          <w:p w14:paraId="31220240" w14:textId="77777777" w:rsidR="00562DD7" w:rsidRDefault="00562DD7" w:rsidP="00754450">
            <w:pPr>
              <w:jc w:val="center"/>
            </w:pPr>
            <w:r>
              <w:t>GPU</w:t>
            </w:r>
          </w:p>
        </w:tc>
        <w:tc>
          <w:tcPr>
            <w:tcW w:w="4508" w:type="dxa"/>
          </w:tcPr>
          <w:p w14:paraId="00BD1092" w14:textId="77777777" w:rsidR="00562DD7" w:rsidRDefault="00562DD7" w:rsidP="00754450">
            <w:pPr>
              <w:jc w:val="center"/>
            </w:pPr>
            <w:r>
              <w:t>Nvidia GeForce GTX 1060 6 GB</w:t>
            </w:r>
          </w:p>
        </w:tc>
      </w:tr>
      <w:tr w:rsidR="00562DD7" w14:paraId="44CE78CE" w14:textId="77777777" w:rsidTr="00754450">
        <w:tc>
          <w:tcPr>
            <w:tcW w:w="4508" w:type="dxa"/>
          </w:tcPr>
          <w:p w14:paraId="2EF5EFA4" w14:textId="77777777" w:rsidR="00562DD7" w:rsidRDefault="00562DD7" w:rsidP="00754450">
            <w:pPr>
              <w:jc w:val="center"/>
            </w:pPr>
            <w:r>
              <w:t>RAM</w:t>
            </w:r>
          </w:p>
        </w:tc>
        <w:tc>
          <w:tcPr>
            <w:tcW w:w="4508" w:type="dxa"/>
          </w:tcPr>
          <w:p w14:paraId="2BF72EE3" w14:textId="77777777" w:rsidR="00562DD7" w:rsidRDefault="00562DD7" w:rsidP="00754450">
            <w:pPr>
              <w:jc w:val="center"/>
            </w:pPr>
            <w:r>
              <w:t>16GB</w:t>
            </w:r>
          </w:p>
        </w:tc>
      </w:tr>
    </w:tbl>
    <w:p w14:paraId="3FFD5578" w14:textId="77777777" w:rsidR="00562DD7" w:rsidRDefault="00562DD7" w:rsidP="00562DD7"/>
    <w:p w14:paraId="0084B08F" w14:textId="69F1E224" w:rsidR="00127B91" w:rsidRDefault="00562DD7" w:rsidP="00562DD7">
      <w:pPr>
        <w:pStyle w:val="Heading1"/>
      </w:pPr>
      <w:r>
        <w:t xml:space="preserve">2. Performance Analysis: CPU vs GPU Single Stream vs GPU Multi-stream </w:t>
      </w:r>
    </w:p>
    <w:p w14:paraId="7F7D7850" w14:textId="787C38B4" w:rsidR="00562DD7" w:rsidRDefault="00562DD7" w:rsidP="00562DD7">
      <w:r>
        <w:t xml:space="preserve">The graph below shows the result of running matrix multiplication of various single precision floating </w:t>
      </w:r>
      <w:r w:rsidR="00A01D6B">
        <w:t xml:space="preserve">point </w:t>
      </w:r>
      <w:r>
        <w:t>matrix using sequential CPU, GPU single stream and GPU Multi-stream</w:t>
      </w:r>
      <w:r w:rsidR="00F6325E">
        <w:t xml:space="preserve">. </w:t>
      </w:r>
      <w:r>
        <w:t xml:space="preserve">(Block size = </w:t>
      </w:r>
      <w:r w:rsidR="0009102E">
        <w:t>32</w:t>
      </w:r>
      <w:r>
        <w:t xml:space="preserve"> &amp; Tile size = </w:t>
      </w:r>
      <w:r w:rsidR="0009102E">
        <w:t>256</w:t>
      </w:r>
      <w:r>
        <w:t>)</w:t>
      </w:r>
    </w:p>
    <w:p w14:paraId="64CDC76A" w14:textId="45682086" w:rsidR="00562DD7" w:rsidRDefault="00562DD7" w:rsidP="00562DD7"/>
    <w:p w14:paraId="46B4878D" w14:textId="1534D792" w:rsidR="00562DD7" w:rsidRDefault="00F121C5" w:rsidP="00562DD7">
      <w:r>
        <w:rPr>
          <w:noProof/>
        </w:rPr>
        <w:drawing>
          <wp:inline distT="0" distB="0" distL="0" distR="0" wp14:anchorId="29891778" wp14:editId="0E3B988F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273EC64B" w14:textId="2E4A0550" w:rsidR="00E024C4" w:rsidRDefault="00E024C4" w:rsidP="00562DD7"/>
    <w:p w14:paraId="5736E07A" w14:textId="765E60C4" w:rsidR="00EE59C0" w:rsidRDefault="00E024C4" w:rsidP="00EE59C0">
      <w:r>
        <w:t>As we can observe, both GPU versions offer</w:t>
      </w:r>
      <w:r w:rsidR="00A01D6B">
        <w:t>ed</w:t>
      </w:r>
      <w:r>
        <w:t xml:space="preserve"> a performance improvement over the CPU version</w:t>
      </w:r>
      <w:r w:rsidR="00A01D6B">
        <w:t xml:space="preserve"> and</w:t>
      </w:r>
      <w:r>
        <w:t xml:space="preserve"> scales relatively well as the matrix size grows. </w:t>
      </w:r>
      <w:r w:rsidR="002C228F">
        <w:t>However,</w:t>
      </w:r>
      <w:r>
        <w:t xml:space="preserve"> we can also see that the multi-stream version was </w:t>
      </w:r>
      <w:r w:rsidR="0009102E">
        <w:t>slower than the single stream version</w:t>
      </w:r>
      <w:r w:rsidR="00EE59C0">
        <w:t xml:space="preserve">. </w:t>
      </w:r>
    </w:p>
    <w:p w14:paraId="54CFB3CB" w14:textId="5657BFDC" w:rsidR="00EE59C0" w:rsidRDefault="00EE59C0">
      <w:pPr>
        <w:widowControl/>
        <w:spacing w:after="160" w:line="259" w:lineRule="auto"/>
        <w:jc w:val="left"/>
      </w:pPr>
      <w:r>
        <w:br w:type="page"/>
      </w:r>
    </w:p>
    <w:p w14:paraId="1AC50E72" w14:textId="75BA3818" w:rsidR="00EE59C0" w:rsidRDefault="00EE59C0" w:rsidP="00EE59C0">
      <w:pPr>
        <w:pStyle w:val="Heading1"/>
      </w:pPr>
      <w:r>
        <w:lastRenderedPageBreak/>
        <w:t>3. Performance Analysis: Various block sizes and tile sizes</w:t>
      </w:r>
    </w:p>
    <w:p w14:paraId="6FB98464" w14:textId="77777777" w:rsidR="00EE59C0" w:rsidRDefault="00EE59C0" w:rsidP="00562DD7"/>
    <w:p w14:paraId="68BA8E46" w14:textId="453B50A2" w:rsidR="00E024C4" w:rsidRDefault="00EE59C0" w:rsidP="00562DD7">
      <w:r>
        <w:t xml:space="preserve">To ensure that we </w:t>
      </w:r>
      <w:r w:rsidR="006C3E5A">
        <w:t>were</w:t>
      </w:r>
      <w:r>
        <w:t xml:space="preserve"> not bottlenecked by the given block size and tile size (32 &amp; 256). The experiment was then conducted again with various combinations of block size and tile sizes.</w:t>
      </w:r>
    </w:p>
    <w:p w14:paraId="5E017F4A" w14:textId="7A7D2B52" w:rsidR="00EE59C0" w:rsidRDefault="00EE59C0" w:rsidP="00562DD7"/>
    <w:p w14:paraId="2C62BB6E" w14:textId="175E27F9" w:rsidR="00EE59C0" w:rsidRDefault="00EE59C0" w:rsidP="00562DD7">
      <w:r>
        <w:t>First, we monitor how the timing scales if we increase only the block size:</w:t>
      </w:r>
    </w:p>
    <w:p w14:paraId="48E09B93" w14:textId="6BBD32A3" w:rsidR="00CA415E" w:rsidRDefault="00CA415E" w:rsidP="00562DD7"/>
    <w:p w14:paraId="544C880E" w14:textId="29E3E03C" w:rsidR="00CA415E" w:rsidRDefault="00CA415E" w:rsidP="007141C7">
      <w:pPr>
        <w:jc w:val="center"/>
      </w:pPr>
      <w:r>
        <w:rPr>
          <w:noProof/>
        </w:rPr>
        <w:drawing>
          <wp:inline distT="0" distB="0" distL="0" distR="0" wp14:anchorId="2AA28CEE" wp14:editId="5E936341">
            <wp:extent cx="4615132" cy="2467155"/>
            <wp:effectExtent l="0" t="0" r="14605" b="952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261E2967" w14:textId="4358A63F" w:rsidR="009510AD" w:rsidRPr="009510AD" w:rsidRDefault="009510AD" w:rsidP="009510AD">
      <w:pPr>
        <w:jc w:val="center"/>
        <w:rPr>
          <w:sz w:val="18"/>
          <w:szCs w:val="20"/>
        </w:rPr>
      </w:pPr>
      <w:r w:rsidRPr="009510AD">
        <w:rPr>
          <w:sz w:val="18"/>
          <w:szCs w:val="20"/>
        </w:rPr>
        <w:t>(Recording timings with various block sizes, presented in logarithmic scale for better view)</w:t>
      </w:r>
    </w:p>
    <w:p w14:paraId="50FB8665" w14:textId="3AEE9D4C" w:rsidR="00EE59C0" w:rsidRDefault="00EE59C0" w:rsidP="00562DD7"/>
    <w:p w14:paraId="6F15415A" w14:textId="6736F184" w:rsidR="009510AD" w:rsidRDefault="009510AD" w:rsidP="00562DD7">
      <w:r>
        <w:t xml:space="preserve">We observed that if the block size grows too </w:t>
      </w:r>
      <w:r w:rsidR="007141C7">
        <w:t>huge,</w:t>
      </w:r>
      <w:r>
        <w:t xml:space="preserve"> we start </w:t>
      </w:r>
      <w:r w:rsidR="007141C7">
        <w:t>observing</w:t>
      </w:r>
      <w:r>
        <w:t xml:space="preserve"> </w:t>
      </w:r>
      <w:r w:rsidR="006C3E5A">
        <w:t>a drop in timings</w:t>
      </w:r>
      <w:r w:rsidR="00425381">
        <w:t xml:space="preserve"> this effect is more apparent in the smaller 1000 x 1000 matrix.</w:t>
      </w:r>
    </w:p>
    <w:p w14:paraId="7A67FDCC" w14:textId="197D5519" w:rsidR="007141C7" w:rsidRDefault="007141C7" w:rsidP="007141C7">
      <w:pPr>
        <w:widowControl/>
        <w:spacing w:after="160" w:line="259" w:lineRule="auto"/>
        <w:jc w:val="left"/>
      </w:pPr>
    </w:p>
    <w:p w14:paraId="349B1A25" w14:textId="1D4BEB48" w:rsidR="007141C7" w:rsidRDefault="007141C7" w:rsidP="00562DD7">
      <w:r>
        <w:t xml:space="preserve">Next, we repeat </w:t>
      </w:r>
      <w:r w:rsidR="00361249">
        <w:t xml:space="preserve">the experiment </w:t>
      </w:r>
      <w:r>
        <w:t xml:space="preserve">again with constant block sizes but </w:t>
      </w:r>
      <w:r w:rsidR="00361249">
        <w:t>increasing</w:t>
      </w:r>
      <w:r>
        <w:t xml:space="preserve"> tile sizes:</w:t>
      </w:r>
    </w:p>
    <w:p w14:paraId="206DC885" w14:textId="2EB264C5" w:rsidR="007141C7" w:rsidRDefault="007141C7" w:rsidP="00562DD7"/>
    <w:p w14:paraId="0CD093DD" w14:textId="02F10D91" w:rsidR="007141C7" w:rsidRDefault="007141C7" w:rsidP="007141C7">
      <w:pPr>
        <w:jc w:val="center"/>
      </w:pPr>
      <w:r>
        <w:rPr>
          <w:noProof/>
        </w:rPr>
        <w:drawing>
          <wp:inline distT="0" distB="0" distL="0" distR="0" wp14:anchorId="74A21744" wp14:editId="1895046F">
            <wp:extent cx="4546121" cy="2527540"/>
            <wp:effectExtent l="0" t="0" r="6985" b="63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57766379" w14:textId="3FC09F27" w:rsidR="007141C7" w:rsidRDefault="007141C7" w:rsidP="007141C7">
      <w:pPr>
        <w:jc w:val="center"/>
        <w:rPr>
          <w:sz w:val="18"/>
          <w:szCs w:val="20"/>
        </w:rPr>
      </w:pPr>
      <w:r w:rsidRPr="009510AD">
        <w:rPr>
          <w:sz w:val="18"/>
          <w:szCs w:val="20"/>
        </w:rPr>
        <w:t xml:space="preserve">(Recording timings with various </w:t>
      </w:r>
      <w:r>
        <w:rPr>
          <w:sz w:val="18"/>
          <w:szCs w:val="20"/>
        </w:rPr>
        <w:t>tile</w:t>
      </w:r>
      <w:r w:rsidRPr="009510AD">
        <w:rPr>
          <w:sz w:val="18"/>
          <w:szCs w:val="20"/>
        </w:rPr>
        <w:t xml:space="preserve"> sizes, presented in logarithmic scale for better view)</w:t>
      </w:r>
    </w:p>
    <w:p w14:paraId="5BA66F50" w14:textId="1B09293B" w:rsidR="007141C7" w:rsidRDefault="007141C7" w:rsidP="007141C7">
      <w:pPr>
        <w:jc w:val="center"/>
        <w:rPr>
          <w:sz w:val="18"/>
          <w:szCs w:val="20"/>
        </w:rPr>
      </w:pPr>
    </w:p>
    <w:p w14:paraId="39D5453B" w14:textId="1C7086C5" w:rsidR="007141C7" w:rsidRDefault="007141C7" w:rsidP="007141C7">
      <w:r>
        <w:t xml:space="preserve">We observed </w:t>
      </w:r>
      <w:r w:rsidR="00425381">
        <w:t xml:space="preserve">a small improvement for each step up of the tile size while keeping the block size constant without performance lost. </w:t>
      </w:r>
      <w:r w:rsidR="006C3E5A">
        <w:t xml:space="preserve">With that being said, the performance increase with using various tile sizes while </w:t>
      </w:r>
      <w:r w:rsidR="000961AF">
        <w:t>using constant</w:t>
      </w:r>
      <w:r w:rsidR="006C3E5A">
        <w:t xml:space="preserve"> block size were not as good as the just increasing the block size</w:t>
      </w:r>
      <w:r w:rsidR="000961AF">
        <w:t>s</w:t>
      </w:r>
      <w:r w:rsidR="006C3E5A">
        <w:t xml:space="preserve"> alone.</w:t>
      </w:r>
    </w:p>
    <w:p w14:paraId="497F75C1" w14:textId="77777777" w:rsidR="007141C7" w:rsidRDefault="007141C7" w:rsidP="007141C7">
      <w:pPr>
        <w:jc w:val="left"/>
        <w:rPr>
          <w:sz w:val="18"/>
          <w:szCs w:val="20"/>
        </w:rPr>
      </w:pPr>
    </w:p>
    <w:p w14:paraId="0E2A1D4E" w14:textId="00B2E95F" w:rsidR="007141C7" w:rsidRDefault="007141C7" w:rsidP="007141C7">
      <w:pPr>
        <w:jc w:val="center"/>
        <w:rPr>
          <w:sz w:val="18"/>
          <w:szCs w:val="20"/>
        </w:rPr>
      </w:pPr>
    </w:p>
    <w:p w14:paraId="6AAF7F2E" w14:textId="77777777" w:rsidR="007141C7" w:rsidRPr="009510AD" w:rsidRDefault="007141C7" w:rsidP="007141C7">
      <w:pPr>
        <w:jc w:val="center"/>
        <w:rPr>
          <w:sz w:val="18"/>
          <w:szCs w:val="20"/>
        </w:rPr>
      </w:pPr>
    </w:p>
    <w:p w14:paraId="247FF8C4" w14:textId="5C773325" w:rsidR="007141C7" w:rsidRDefault="007141C7" w:rsidP="00562DD7"/>
    <w:p w14:paraId="63F1F844" w14:textId="77777777" w:rsidR="007141C7" w:rsidRDefault="007141C7" w:rsidP="00562DD7"/>
    <w:p w14:paraId="5E03EABB" w14:textId="77777777" w:rsidR="00EE59C0" w:rsidRDefault="00EE59C0" w:rsidP="00562DD7"/>
    <w:p w14:paraId="5AF29A4B" w14:textId="6D5E3861" w:rsidR="00EE59C0" w:rsidRDefault="00446783" w:rsidP="00562DD7">
      <w:r>
        <w:t>Finally, with all the obtained information, we benchmarked the application with increasing block and tile sizes and keeping</w:t>
      </w:r>
      <w:r w:rsidR="00FD14A4">
        <w:t xml:space="preserve"> it</w:t>
      </w:r>
      <w:r>
        <w:t xml:space="preserve"> capped at 1024, since </w:t>
      </w:r>
      <w:r w:rsidR="00D24C53">
        <w:t>performance gains</w:t>
      </w:r>
      <w:r>
        <w:t xml:space="preserve"> began to drop when</w:t>
      </w:r>
      <w:r w:rsidR="00ED2292">
        <w:t xml:space="preserve"> sizes </w:t>
      </w:r>
      <w:r w:rsidR="00D24C53">
        <w:t>go beyond 1024</w:t>
      </w:r>
      <w:r>
        <w:t>.</w:t>
      </w:r>
    </w:p>
    <w:p w14:paraId="58792B1F" w14:textId="3B782718" w:rsidR="00446783" w:rsidRDefault="00446783" w:rsidP="00562DD7"/>
    <w:p w14:paraId="0B808D9A" w14:textId="77777777" w:rsidR="00446783" w:rsidRDefault="00446783" w:rsidP="00562DD7"/>
    <w:p w14:paraId="58CE0B88" w14:textId="6465E2E8" w:rsidR="00446783" w:rsidRDefault="00446783" w:rsidP="00ED2292">
      <w:pPr>
        <w:jc w:val="center"/>
      </w:pPr>
      <w:r>
        <w:rPr>
          <w:noProof/>
        </w:rPr>
        <w:drawing>
          <wp:inline distT="0" distB="0" distL="0" distR="0" wp14:anchorId="4B666BEE" wp14:editId="7725286B">
            <wp:extent cx="5486400" cy="3200400"/>
            <wp:effectExtent l="0" t="0" r="0" b="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756C72D" w14:textId="589AC708" w:rsidR="00ED2292" w:rsidRDefault="00ED2292" w:rsidP="00ED2292">
      <w:pPr>
        <w:jc w:val="center"/>
        <w:rPr>
          <w:sz w:val="18"/>
          <w:szCs w:val="20"/>
        </w:rPr>
      </w:pPr>
      <w:r w:rsidRPr="009510AD">
        <w:rPr>
          <w:sz w:val="18"/>
          <w:szCs w:val="20"/>
        </w:rPr>
        <w:t xml:space="preserve">(Recording timings with various </w:t>
      </w:r>
      <w:r>
        <w:rPr>
          <w:sz w:val="18"/>
          <w:szCs w:val="20"/>
        </w:rPr>
        <w:t>block &amp; tile</w:t>
      </w:r>
      <w:r w:rsidRPr="009510AD">
        <w:rPr>
          <w:sz w:val="18"/>
          <w:szCs w:val="20"/>
        </w:rPr>
        <w:t xml:space="preserve"> sizes, presented in logarithmic scale for better view)</w:t>
      </w:r>
    </w:p>
    <w:p w14:paraId="44D26DC6" w14:textId="57CA2609" w:rsidR="00ED2292" w:rsidRDefault="00ED2292" w:rsidP="00ED2292">
      <w:pPr>
        <w:jc w:val="center"/>
        <w:rPr>
          <w:sz w:val="18"/>
          <w:szCs w:val="20"/>
        </w:rPr>
      </w:pPr>
    </w:p>
    <w:p w14:paraId="012210B3" w14:textId="64FD2E38" w:rsidR="00ED2292" w:rsidRDefault="00ED2292" w:rsidP="00ED2292">
      <w:r>
        <w:t xml:space="preserve">With a combination of increasing block &amp; tile sizes capped at 1024, </w:t>
      </w:r>
      <w:r w:rsidR="008538B1">
        <w:t xml:space="preserve">slight performance drops were observed when the tile size reaches 1024 but </w:t>
      </w:r>
      <w:r>
        <w:t xml:space="preserve">we </w:t>
      </w:r>
      <w:r w:rsidR="008538B1">
        <w:t xml:space="preserve">managed </w:t>
      </w:r>
      <w:r>
        <w:t xml:space="preserve">achieved the best timings using multi-stream out of the experiments so far. The timings however were still slower than the single stream version, this is probably caused by the overhead incurred </w:t>
      </w:r>
      <w:r w:rsidR="00FD14A4">
        <w:t>by</w:t>
      </w:r>
      <w:r>
        <w:t xml:space="preserve"> each stream</w:t>
      </w:r>
      <w:r w:rsidR="00FD14A4">
        <w:t xml:space="preserve">’s </w:t>
      </w:r>
      <w:r>
        <w:t>allocations and operations need</w:t>
      </w:r>
      <w:r w:rsidR="00FD14A4">
        <w:t>ing</w:t>
      </w:r>
      <w:r>
        <w:t xml:space="preserve"> to wait for pinned memory access between threads. </w:t>
      </w:r>
    </w:p>
    <w:p w14:paraId="33BEBC9E" w14:textId="77777777" w:rsidR="00ED2292" w:rsidRDefault="00ED2292" w:rsidP="00ED2292">
      <w:pPr>
        <w:jc w:val="center"/>
      </w:pPr>
    </w:p>
    <w:p w14:paraId="764B40F4" w14:textId="77777777" w:rsidR="00446783" w:rsidRPr="00562DD7" w:rsidRDefault="00446783" w:rsidP="00562DD7"/>
    <w:sectPr w:rsidR="00446783" w:rsidRPr="00562D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DD7"/>
    <w:rsid w:val="0009102E"/>
    <w:rsid w:val="000961AF"/>
    <w:rsid w:val="00127B91"/>
    <w:rsid w:val="002C228F"/>
    <w:rsid w:val="00361249"/>
    <w:rsid w:val="003E1CDE"/>
    <w:rsid w:val="00425381"/>
    <w:rsid w:val="00446783"/>
    <w:rsid w:val="00562DD7"/>
    <w:rsid w:val="00581D4E"/>
    <w:rsid w:val="006C3E5A"/>
    <w:rsid w:val="007141C7"/>
    <w:rsid w:val="008538B1"/>
    <w:rsid w:val="009510AD"/>
    <w:rsid w:val="00A01D6B"/>
    <w:rsid w:val="00A41820"/>
    <w:rsid w:val="00CA415E"/>
    <w:rsid w:val="00D24C53"/>
    <w:rsid w:val="00E024C4"/>
    <w:rsid w:val="00E53000"/>
    <w:rsid w:val="00ED2292"/>
    <w:rsid w:val="00EE59C0"/>
    <w:rsid w:val="00F121C5"/>
    <w:rsid w:val="00F6325E"/>
    <w:rsid w:val="00FD14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20682"/>
  <w15:chartTrackingRefBased/>
  <w15:docId w15:val="{DAFD0875-6064-4284-AF84-353C1827B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DD7"/>
    <w:pPr>
      <w:widowControl w:val="0"/>
      <w:spacing w:after="0" w:line="240" w:lineRule="auto"/>
      <w:jc w:val="both"/>
    </w:pPr>
    <w:rPr>
      <w:rFonts w:ascii="Times New Roman" w:eastAsia="SimSun" w:hAnsi="Times New Roman" w:cs="Times New Roman"/>
      <w:kern w:val="2"/>
      <w:sz w:val="21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2DD7"/>
    <w:pPr>
      <w:spacing w:after="80" w:line="240" w:lineRule="exact"/>
      <w:outlineLvl w:val="0"/>
    </w:pPr>
    <w:rPr>
      <w:b/>
      <w:bCs/>
      <w:sz w:val="2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2DD7"/>
    <w:rPr>
      <w:rFonts w:ascii="Times New Roman" w:eastAsia="SimSun" w:hAnsi="Times New Roman" w:cs="Times New Roman"/>
      <w:b/>
      <w:bCs/>
      <w:kern w:val="2"/>
      <w:sz w:val="20"/>
      <w:lang w:val="en-US"/>
    </w:rPr>
  </w:style>
  <w:style w:type="table" w:styleId="TableGrid">
    <w:name w:val="Table Grid"/>
    <w:basedOn w:val="TableNormal"/>
    <w:uiPriority w:val="39"/>
    <w:rsid w:val="00562D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Timings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* 1000</c:v>
                </c:pt>
              </c:strCache>
            </c:strRef>
          </c:tx>
          <c:spPr>
            <a:noFill/>
            <a:ln w="9525" cap="flat" cmpd="sng" algn="ctr">
              <a:solidFill>
                <a:schemeClr val="accent1"/>
              </a:solidFill>
              <a:miter lim="800000"/>
            </a:ln>
            <a:effectLst>
              <a:glow rad="63500">
                <a:schemeClr val="accent1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1"/>
              <c:layout>
                <c:manualLayout>
                  <c:x val="-4.3981481481481566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108-4B45-853A-2C7C990E7B6F}"/>
                </c:ext>
              </c:extLst>
            </c:dLbl>
            <c:dLbl>
              <c:idx val="2"/>
              <c:layout>
                <c:manualLayout>
                  <c:x val="-2.7777777777777776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8108-4B45-853A-2C7C990E7B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CPU</c:v>
                </c:pt>
                <c:pt idx="1">
                  <c:v>GPU Single Stream</c:v>
                </c:pt>
                <c:pt idx="2">
                  <c:v>GPU Multi-Stream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2.1471100000000001</c:v>
                </c:pt>
                <c:pt idx="1">
                  <c:v>5.5799999999999999E-3</c:v>
                </c:pt>
                <c:pt idx="2">
                  <c:v>0.45765699999999998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108-4B45-853A-2C7C990E7B6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2000 * 2000</c:v>
                </c:pt>
              </c:strCache>
            </c:strRef>
          </c:tx>
          <c:spPr>
            <a:noFill/>
            <a:ln w="9525" cap="flat" cmpd="sng" algn="ctr">
              <a:solidFill>
                <a:schemeClr val="accent2"/>
              </a:solidFill>
              <a:miter lim="800000"/>
            </a:ln>
            <a:effectLst>
              <a:glow rad="63500">
                <a:schemeClr val="accent2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2"/>
              <c:layout>
                <c:manualLayout>
                  <c:x val="-2.3148148148148147E-3"/>
                  <c:y val="-2.3809523809523881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8108-4B45-853A-2C7C990E7B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CPU</c:v>
                </c:pt>
                <c:pt idx="1">
                  <c:v>GPU Single Stream</c:v>
                </c:pt>
                <c:pt idx="2">
                  <c:v>GPU Multi-Stream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20.612299</c:v>
                </c:pt>
                <c:pt idx="1">
                  <c:v>3.6087000000000001E-2</c:v>
                </c:pt>
                <c:pt idx="2">
                  <c:v>3.3314270000000001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108-4B45-853A-2C7C990E7B6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3000 * 3000</c:v>
                </c:pt>
              </c:strCache>
            </c:strRef>
          </c:tx>
          <c:spPr>
            <a:noFill/>
            <a:ln w="9525" cap="flat" cmpd="sng" algn="ctr">
              <a:solidFill>
                <a:schemeClr val="accent3"/>
              </a:solidFill>
              <a:miter lim="800000"/>
            </a:ln>
            <a:effectLst>
              <a:glow rad="63500">
                <a:schemeClr val="accent3">
                  <a:satMod val="175000"/>
                  <a:alpha val="25000"/>
                </a:schemeClr>
              </a:glow>
            </a:effectLst>
          </c:spPr>
          <c:invertIfNegative val="0"/>
          <c:dLbls>
            <c:dLbl>
              <c:idx val="1"/>
              <c:layout>
                <c:manualLayout>
                  <c:x val="3.4722222222222307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108-4B45-853A-2C7C990E7B6F}"/>
                </c:ext>
              </c:extLst>
            </c:dLbl>
            <c:dLbl>
              <c:idx val="2"/>
              <c:layout>
                <c:manualLayout>
                  <c:x val="3.0092592592592591E-2"/>
                  <c:y val="0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8108-4B45-853A-2C7C990E7B6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CPU</c:v>
                </c:pt>
                <c:pt idx="1">
                  <c:v>GPU Single Stream</c:v>
                </c:pt>
                <c:pt idx="2">
                  <c:v>GPU Multi-Stream</c:v>
                </c:pt>
              </c:strCache>
            </c:strRef>
          </c:cat>
          <c:val>
            <c:numRef>
              <c:f>Sheet1!$D$2:$D$4</c:f>
              <c:numCache>
                <c:formatCode>General</c:formatCode>
                <c:ptCount val="3"/>
                <c:pt idx="0">
                  <c:v>133.24058500000001</c:v>
                </c:pt>
                <c:pt idx="1">
                  <c:v>0.11609</c:v>
                </c:pt>
                <c:pt idx="2">
                  <c:v>11.689012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108-4B45-853A-2C7C990E7B6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315"/>
        <c:overlap val="-40"/>
        <c:axId val="533022200"/>
        <c:axId val="533023512"/>
      </c:barChart>
      <c:catAx>
        <c:axId val="533022200"/>
        <c:scaling>
          <c:orientation val="minMax"/>
        </c:scaling>
        <c:delete val="0"/>
        <c:axPos val="b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23512"/>
        <c:crosses val="autoZero"/>
        <c:auto val="1"/>
        <c:lblAlgn val="ctr"/>
        <c:lblOffset val="100"/>
        <c:noMultiLvlLbl val="0"/>
      </c:catAx>
      <c:valAx>
        <c:axId val="533023512"/>
        <c:scaling>
          <c:orientation val="minMax"/>
        </c:scaling>
        <c:delete val="0"/>
        <c:axPos val="l"/>
        <c:majorGridlines>
          <c:spPr>
            <a:ln w="9525" cap="flat" cmpd="sng" algn="ctr">
              <a:gradFill>
                <a:gsLst>
                  <a:gs pos="100000">
                    <a:schemeClr val="dk1">
                      <a:lumMod val="75000"/>
                      <a:lumOff val="25000"/>
                    </a:schemeClr>
                  </a:gs>
                  <a:gs pos="0">
                    <a:schemeClr val="dk1">
                      <a:lumMod val="65000"/>
                      <a:lumOff val="35000"/>
                    </a:schemeClr>
                  </a:gs>
                </a:gsLst>
                <a:lin ang="5400000" scaled="0"/>
              </a:gra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022200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50000"/>
                <a:lumOff val="50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Timings : Various</a:t>
            </a:r>
            <a:r>
              <a:rPr lang="en-SG" baseline="0"/>
              <a:t> Block Size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* 1000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256B 256T</c:v>
                </c:pt>
                <c:pt idx="2">
                  <c:v>1024B 256T</c:v>
                </c:pt>
                <c:pt idx="3">
                  <c:v>2048B 256T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0.45765699999999998</c:v>
                </c:pt>
                <c:pt idx="1">
                  <c:v>1.8355E-2</c:v>
                </c:pt>
                <c:pt idx="2">
                  <c:v>2.6672000000000001E-2</c:v>
                </c:pt>
                <c:pt idx="3">
                  <c:v>6.1360999999999999E-2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FB-4018-A523-3C8E702C56A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2000 * 2000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256B 256T</c:v>
                </c:pt>
                <c:pt idx="2">
                  <c:v>1024B 256T</c:v>
                </c:pt>
                <c:pt idx="3">
                  <c:v>2048B 256T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3.4899179999999999</c:v>
                </c:pt>
                <c:pt idx="1">
                  <c:v>0.11391999999999999</c:v>
                </c:pt>
                <c:pt idx="2">
                  <c:v>8.2723000000000005E-2</c:v>
                </c:pt>
                <c:pt idx="3">
                  <c:v>9.5327999999999996E-2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FB-4018-A523-3C8E702C56A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3000 * 3000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256B 256T</c:v>
                </c:pt>
                <c:pt idx="2">
                  <c:v>1024B 256T</c:v>
                </c:pt>
                <c:pt idx="3">
                  <c:v>2048B 256T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11.820499</c:v>
                </c:pt>
                <c:pt idx="1">
                  <c:v>0.36971799999999999</c:v>
                </c:pt>
                <c:pt idx="2">
                  <c:v>0.24310200000000001</c:v>
                </c:pt>
                <c:pt idx="3">
                  <c:v>0.37356899999999998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9FB-4018-A523-3C8E702C56A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804970712"/>
        <c:axId val="804972024"/>
      </c:lineChart>
      <c:catAx>
        <c:axId val="804970712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972024"/>
        <c:crosses val="autoZero"/>
        <c:auto val="1"/>
        <c:lblAlgn val="ctr"/>
        <c:lblOffset val="100"/>
        <c:noMultiLvlLbl val="0"/>
      </c:catAx>
      <c:valAx>
        <c:axId val="804972024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TIMING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04970712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Timings: Various Tile Sizes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* 1000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32B 512T</c:v>
                </c:pt>
                <c:pt idx="2">
                  <c:v>32B 1024T</c:v>
                </c:pt>
                <c:pt idx="3">
                  <c:v>32B 2048T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0.43706299999999998</c:v>
                </c:pt>
                <c:pt idx="1">
                  <c:v>0.238125</c:v>
                </c:pt>
                <c:pt idx="2">
                  <c:v>0.15836700000000001</c:v>
                </c:pt>
                <c:pt idx="3">
                  <c:v>0.15593000000000001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5FB-40C2-9990-CF1740A3FC30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2000 * 2000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32B 512T</c:v>
                </c:pt>
                <c:pt idx="2">
                  <c:v>32B 1024T</c:v>
                </c:pt>
                <c:pt idx="3">
                  <c:v>32B 2048T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3.3314270000000001</c:v>
                </c:pt>
                <c:pt idx="1">
                  <c:v>1.743835</c:v>
                </c:pt>
                <c:pt idx="2">
                  <c:v>1.104705</c:v>
                </c:pt>
                <c:pt idx="3">
                  <c:v>0.78541000000000005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5FB-40C2-9990-CF1740A3FC30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3000 * 3000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32B 512T</c:v>
                </c:pt>
                <c:pt idx="2">
                  <c:v>32B 1024T</c:v>
                </c:pt>
                <c:pt idx="3">
                  <c:v>32B 2048T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11.689012</c:v>
                </c:pt>
                <c:pt idx="1">
                  <c:v>5.819788</c:v>
                </c:pt>
                <c:pt idx="2">
                  <c:v>3.8426529999999999</c:v>
                </c:pt>
                <c:pt idx="3">
                  <c:v>3.178134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5FB-40C2-9990-CF1740A3FC3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856610688"/>
        <c:axId val="856605768"/>
      </c:lineChart>
      <c:catAx>
        <c:axId val="856610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605768"/>
        <c:crosses val="autoZero"/>
        <c:auto val="1"/>
        <c:lblAlgn val="ctr"/>
        <c:lblOffset val="100"/>
        <c:noMultiLvlLbl val="0"/>
      </c:catAx>
      <c:valAx>
        <c:axId val="856605768"/>
        <c:scaling>
          <c:logBase val="10"/>
          <c:orientation val="minMax"/>
          <c:max val="15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TIMING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56610688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Timings: Various Block &amp; Tile Sizes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1000 * 1000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256B 512T</c:v>
                </c:pt>
                <c:pt idx="2">
                  <c:v>512B 1024T</c:v>
                </c:pt>
                <c:pt idx="3">
                  <c:v>1024B 1024T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0.48217300000000002</c:v>
                </c:pt>
                <c:pt idx="1">
                  <c:v>1.511E-2</c:v>
                </c:pt>
                <c:pt idx="2">
                  <c:v>2.2719E-2</c:v>
                </c:pt>
                <c:pt idx="3">
                  <c:v>3.449E-2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69-4D91-9B09-CD92EEA7138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2000 * 2000</c:v>
                </c:pt>
              </c:strCache>
            </c:strRef>
          </c:tx>
          <c:spPr>
            <a:ln w="22225" cap="rnd" cmpd="sng" algn="ctr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256B 512T</c:v>
                </c:pt>
                <c:pt idx="2">
                  <c:v>512B 1024T</c:v>
                </c:pt>
                <c:pt idx="3">
                  <c:v>1024B 1024T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3.6356549999999999</c:v>
                </c:pt>
                <c:pt idx="1">
                  <c:v>8.9958999999999997E-2</c:v>
                </c:pt>
                <c:pt idx="2">
                  <c:v>6.5322000000000005E-2</c:v>
                </c:pt>
                <c:pt idx="3">
                  <c:v>7.6375999999999999E-2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69-4D91-9B09-CD92EEA7138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3000 * 3000</c:v>
                </c:pt>
              </c:strCache>
            </c:strRef>
          </c:tx>
          <c:spPr>
            <a:ln w="22225" cap="rnd" cmpd="sng" algn="ctr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32B 256T</c:v>
                </c:pt>
                <c:pt idx="1">
                  <c:v>256B 512T</c:v>
                </c:pt>
                <c:pt idx="2">
                  <c:v>512B 1024T</c:v>
                </c:pt>
                <c:pt idx="3">
                  <c:v>1024B 1024T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11.990773000000001</c:v>
                </c:pt>
                <c:pt idx="1">
                  <c:v>0.27428000000000002</c:v>
                </c:pt>
                <c:pt idx="2">
                  <c:v>0.18429799999999999</c:v>
                </c:pt>
                <c:pt idx="3">
                  <c:v>0.190529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69-4D91-9B09-CD92EEA7138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910947376"/>
        <c:axId val="910947048"/>
      </c:lineChart>
      <c:catAx>
        <c:axId val="91094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947048"/>
        <c:crosses val="autoZero"/>
        <c:auto val="1"/>
        <c:lblAlgn val="ctr"/>
        <c:lblOffset val="100"/>
        <c:noMultiLvlLbl val="0"/>
      </c:catAx>
      <c:valAx>
        <c:axId val="910947048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TIMINGS (LOG SCALE)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dk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10947376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>
            <a:solidFill>
              <a:schemeClr val="dk1">
                <a:lumMod val="15000"/>
                <a:lumOff val="85000"/>
              </a:schemeClr>
            </a:solidFill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3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</a:schemeClr>
            </a:gs>
            <a:gs pos="0">
              <a:schemeClr val="dk1">
                <a:lumMod val="65000"/>
                <a:lumOff val="3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75000"/>
                <a:lumOff val="25000"/>
                <a:alpha val="25000"/>
              </a:schemeClr>
            </a:gs>
            <a:gs pos="0">
              <a:schemeClr val="dk1">
                <a:lumMod val="65000"/>
                <a:lumOff val="35000"/>
                <a:alpha val="2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 HIAP LEE</dc:creator>
  <cp:keywords/>
  <dc:description/>
  <cp:lastModifiedBy>Hiap Lee ANG</cp:lastModifiedBy>
  <cp:revision>2</cp:revision>
  <dcterms:created xsi:type="dcterms:W3CDTF">2021-04-16T11:01:00Z</dcterms:created>
  <dcterms:modified xsi:type="dcterms:W3CDTF">2021-04-16T11:01:00Z</dcterms:modified>
</cp:coreProperties>
</file>