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media/image1.png" ContentType="image/png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p>
      <w:pPr>
        <w:pStyle w:val="Subtitle"/>
        <w:spacing w:lineRule="auto" w:line="240" w:before="0" w:after="200"/>
        <w:rPr>
          <w:color w:val="2196F3"/>
          <w:sz w:val="18"/>
          <w:szCs w:val="18"/>
        </w:rPr>
      </w:pPr>
      <w:r>
        <w:rPr>
          <w:color w:val="2196F3"/>
          <w:sz w:val="18"/>
          <w:szCs w:val="18"/>
        </w:rPr>
      </w:r>
      <w:bookmarkStart w:id="0" w:name="_gjdgxs"/>
      <w:bookmarkStart w:id="1" w:name="_gjdgxs"/>
      <w:bookmarkEnd w:id="1"/>
    </w:p>
    <w:tbl>
      <w:tblPr>
        <w:tblStyle w:val="a"/>
        <w:tblW w:w="9645" w:type="dxa"/>
        <w:jc w:val="left"/>
        <w:tblInd w:w="0" w:type="dxa"/>
        <w:tblLayout w:type="fixed"/>
        <w:tblCellMar>
          <w:top w:w="72" w:type="dxa"/>
          <w:left w:w="72" w:type="dxa"/>
          <w:bottom w:w="72" w:type="dxa"/>
          <w:right w:w="72" w:type="dxa"/>
        </w:tblCellMar>
        <w:tblLook w:firstRow="0" w:noVBand="1" w:lastRow="0" w:firstColumn="0" w:lastColumn="0" w:noHBand="1" w:val="0600"/>
      </w:tblPr>
      <w:tblGrid>
        <w:gridCol w:w="4860"/>
        <w:gridCol w:w="4485"/>
        <w:gridCol w:w="300"/>
      </w:tblGrid>
      <w:tr>
        <w:trPr>
          <w:trHeight w:val="1335" w:hRule="atLeast"/>
        </w:trPr>
        <w:tc>
          <w:tcPr>
            <w:tcW w:w="9345" w:type="dxa"/>
            <w:gridSpan w:val="2"/>
            <w:tcBorders>
              <w:top w:val="single" w:sz="12" w:space="0" w:color="FFFFFF"/>
            </w:tcBorders>
          </w:tcPr>
          <w:p>
            <w:pPr>
              <w:pStyle w:val="Title"/>
              <w:spacing w:lineRule="auto" w:line="240"/>
              <w:jc w:val="center"/>
              <w:rPr>
                <w:b/>
                <w:color w:val="4285F4"/>
                <w:sz w:val="50"/>
                <w:szCs w:val="50"/>
              </w:rPr>
            </w:pPr>
            <w:bookmarkStart w:id="2" w:name="_30j0zll"/>
            <w:bookmarkEnd w:id="2"/>
            <w:r>
              <w:rPr/>
              <w:drawing>
                <wp:inline distT="0" distB="0" distL="0" distR="0">
                  <wp:extent cx="1871345" cy="1366520"/>
                  <wp:effectExtent l="0" t="0" r="0" b="0"/>
                  <wp:docPr id="1" name="image1.png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.png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71345" cy="1366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spacing w:lineRule="auto" w:line="240"/>
              <w:jc w:val="center"/>
              <w:rPr>
                <w:color w:val="666666"/>
                <w:sz w:val="50"/>
                <w:szCs w:val="50"/>
              </w:rPr>
            </w:pPr>
            <w:r>
              <w:rPr>
                <w:color w:val="666666"/>
                <w:sz w:val="50"/>
                <w:szCs w:val="50"/>
              </w:rPr>
              <w:t>Project Plant Pals</w:t>
            </w:r>
          </w:p>
          <w:p>
            <w:pPr>
              <w:pStyle w:val="Normal"/>
              <w:spacing w:lineRule="auto" w:line="240"/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</w:r>
          </w:p>
        </w:tc>
        <w:tc>
          <w:tcPr>
            <w:tcW w:w="300" w:type="dxa"/>
            <w:tcBorders>
              <w:top w:val="single" w:sz="12" w:space="0" w:color="FFFFFF"/>
            </w:tcBorders>
            <w:tcMar>
              <w:top w:w="129" w:type="dxa"/>
              <w:left w:w="129" w:type="dxa"/>
              <w:bottom w:w="129" w:type="dxa"/>
              <w:right w:w="129" w:type="dxa"/>
            </w:tcMar>
          </w:tcPr>
          <w:p>
            <w:pPr>
              <w:pStyle w:val="Normal"/>
              <w:spacing w:lineRule="auto" w:line="240" w:before="0" w:after="200"/>
              <w:ind w:right="-4425"/>
              <w:rPr>
                <w:color w:val="424242"/>
                <w:sz w:val="18"/>
                <w:szCs w:val="18"/>
              </w:rPr>
            </w:pPr>
            <w:r>
              <w:rPr>
                <w:color w:val="424242"/>
                <w:sz w:val="18"/>
                <w:szCs w:val="18"/>
              </w:rPr>
            </w:r>
          </w:p>
        </w:tc>
      </w:tr>
      <w:tr>
        <w:trPr>
          <w:trHeight w:val="540" w:hRule="atLeast"/>
        </w:trPr>
        <w:tc>
          <w:tcPr>
            <w:tcW w:w="4860" w:type="dxa"/>
            <w:tcBorders>
              <w:bottom w:val="single" w:sz="8" w:space="0" w:color="34A853"/>
            </w:tcBorders>
          </w:tcPr>
          <w:p>
            <w:pPr>
              <w:pStyle w:val="Normal"/>
              <w:spacing w:lineRule="auto" w:line="240"/>
              <w:rPr>
                <w:color w:val="424242"/>
                <w:sz w:val="24"/>
                <w:szCs w:val="24"/>
              </w:rPr>
            </w:pPr>
            <w:r>
              <w:rPr>
                <w:b/>
                <w:color w:val="424242"/>
                <w:sz w:val="24"/>
                <w:szCs w:val="24"/>
              </w:rPr>
              <w:t>Author:</w:t>
            </w:r>
            <w:r>
              <w:rPr>
                <w:color w:val="424242"/>
                <w:sz w:val="24"/>
                <w:szCs w:val="24"/>
              </w:rPr>
              <w:t xml:space="preserve"> Project Manager</w:t>
            </w:r>
          </w:p>
          <w:p>
            <w:pPr>
              <w:pStyle w:val="Normal"/>
              <w:spacing w:lineRule="auto" w:line="240"/>
              <w:rPr>
                <w:color w:val="424242"/>
                <w:sz w:val="24"/>
                <w:szCs w:val="24"/>
              </w:rPr>
            </w:pPr>
            <w:r>
              <w:rPr>
                <w:b/>
                <w:color w:val="424242"/>
                <w:sz w:val="24"/>
                <w:szCs w:val="24"/>
              </w:rPr>
              <w:t>Status:</w:t>
            </w:r>
            <w:r>
              <w:rPr>
                <w:color w:val="424242"/>
                <w:sz w:val="24"/>
                <w:szCs w:val="24"/>
              </w:rPr>
              <w:t xml:space="preserve"> Draft / Final </w:t>
            </w:r>
          </w:p>
        </w:tc>
        <w:tc>
          <w:tcPr>
            <w:tcW w:w="4485" w:type="dxa"/>
            <w:tcBorders>
              <w:bottom w:val="single" w:sz="8" w:space="0" w:color="34A853"/>
            </w:tcBorders>
          </w:tcPr>
          <w:p>
            <w:pPr>
              <w:pStyle w:val="Normal"/>
              <w:spacing w:lineRule="auto" w:line="240"/>
              <w:rPr>
                <w:color w:val="424242"/>
                <w:sz w:val="24"/>
                <w:szCs w:val="24"/>
              </w:rPr>
            </w:pPr>
            <w:r>
              <w:rPr>
                <w:b/>
                <w:color w:val="424242"/>
                <w:sz w:val="24"/>
                <w:szCs w:val="24"/>
              </w:rPr>
              <w:t xml:space="preserve">Created: </w:t>
            </w:r>
            <w:r>
              <w:rPr>
                <w:b w:val="false"/>
                <w:bCs w:val="false"/>
                <w:color w:val="424242"/>
                <w:sz w:val="24"/>
                <w:szCs w:val="24"/>
              </w:rPr>
              <w:t>Dec 11</w:t>
            </w:r>
          </w:p>
          <w:p>
            <w:pPr>
              <w:pStyle w:val="Normal"/>
              <w:spacing w:lineRule="auto" w:line="240"/>
              <w:rPr>
                <w:color w:val="424242"/>
                <w:sz w:val="24"/>
                <w:szCs w:val="24"/>
              </w:rPr>
            </w:pPr>
            <w:r>
              <w:rPr>
                <w:b/>
                <w:color w:val="424242"/>
                <w:sz w:val="24"/>
                <w:szCs w:val="24"/>
              </w:rPr>
              <w:t>Updated:</w:t>
            </w:r>
            <w:r>
              <w:rPr>
                <w:color w:val="424242"/>
                <w:sz w:val="24"/>
                <w:szCs w:val="24"/>
              </w:rPr>
              <w:t xml:space="preserve"> </w:t>
            </w:r>
            <w:r>
              <w:rPr>
                <w:color w:val="424242"/>
                <w:sz w:val="24"/>
                <w:szCs w:val="24"/>
              </w:rPr>
              <w:t>Dec</w:t>
            </w:r>
            <w:r>
              <w:rPr>
                <w:color w:val="424242"/>
                <w:sz w:val="24"/>
                <w:szCs w:val="24"/>
              </w:rPr>
              <w:t xml:space="preserve"> </w:t>
            </w:r>
            <w:r>
              <w:rPr>
                <w:color w:val="424242"/>
                <w:sz w:val="24"/>
                <w:szCs w:val="24"/>
              </w:rPr>
              <w:t>12</w:t>
            </w:r>
          </w:p>
        </w:tc>
        <w:tc>
          <w:tcPr>
            <w:tcW w:w="300" w:type="dxa"/>
            <w:tcBorders>
              <w:bottom w:val="single" w:sz="8" w:space="0" w:color="BBDEFB"/>
            </w:tcBorders>
          </w:tcPr>
          <w:p>
            <w:pPr>
              <w:pStyle w:val="Normal"/>
              <w:spacing w:lineRule="auto" w:line="240"/>
              <w:rPr>
                <w:color w:val="424242"/>
                <w:sz w:val="18"/>
                <w:szCs w:val="18"/>
              </w:rPr>
            </w:pPr>
            <w:r>
              <w:rPr>
                <w:color w:val="424242"/>
                <w:sz w:val="18"/>
                <w:szCs w:val="18"/>
              </w:rPr>
            </w:r>
          </w:p>
        </w:tc>
      </w:tr>
      <w:tr>
        <w:trPr>
          <w:trHeight w:val="75" w:hRule="atLeast"/>
        </w:trPr>
        <w:tc>
          <w:tcPr>
            <w:tcW w:w="9645" w:type="dxa"/>
            <w:gridSpan w:val="3"/>
            <w:tcBorders>
              <w:top w:val="single" w:sz="8" w:space="0" w:color="34A853"/>
            </w:tcBorders>
          </w:tcPr>
          <w:p>
            <w:pPr>
              <w:pStyle w:val="Normal"/>
              <w:spacing w:lineRule="auto" w:line="240"/>
              <w:rPr>
                <w:color w:val="FFFFFF"/>
              </w:rPr>
            </w:pPr>
            <w:r>
              <w:rPr>
                <w:color w:val="FFFFFF"/>
              </w:rPr>
            </w:r>
          </w:p>
        </w:tc>
      </w:tr>
    </w:tbl>
    <w:p>
      <w:pPr>
        <w:pStyle w:val="Heading1"/>
        <w:keepNext w:val="false"/>
        <w:keepLines w:val="false"/>
        <w:widowControl w:val="false"/>
        <w:spacing w:before="480" w:after="240"/>
        <w:rPr>
          <w:color w:val="34A853"/>
          <w:sz w:val="32"/>
          <w:szCs w:val="32"/>
        </w:rPr>
      </w:pPr>
      <w:bookmarkStart w:id="3" w:name="_1fob9te"/>
      <w:bookmarkEnd w:id="3"/>
      <w:r>
        <w:rPr>
          <w:color w:val="34A853"/>
          <w:sz w:val="32"/>
          <w:szCs w:val="32"/>
        </w:rPr>
        <w:t>Objective</w:t>
      </w:r>
    </w:p>
    <w:p>
      <w:pPr>
        <w:pStyle w:val="Normal"/>
        <w:widowControl w:val="false"/>
        <w:rPr>
          <w:color w:val="434343"/>
        </w:rPr>
      </w:pPr>
      <w:r>
        <w:rPr>
          <w:color w:val="434343"/>
        </w:rPr>
        <w:t xml:space="preserve">The objective of this document is to outline risks to </w:t>
      </w:r>
      <w:r>
        <w:rPr>
          <w:color w:val="434343"/>
        </w:rPr>
        <w:t xml:space="preserve">the analysis of data from Steam project </w:t>
      </w:r>
      <w:r>
        <w:rPr>
          <w:color w:val="434343"/>
        </w:rPr>
        <w:t>and the plans to mitigate those risks.</w:t>
      </w:r>
    </w:p>
    <w:p>
      <w:pPr>
        <w:pStyle w:val="Normal"/>
        <w:widowControl w:val="false"/>
        <w:rPr>
          <w:color w:val="1976D2"/>
          <w:sz w:val="32"/>
          <w:szCs w:val="32"/>
        </w:rPr>
      </w:pPr>
      <w:r>
        <w:rPr>
          <w:color w:val="1976D2"/>
          <w:sz w:val="32"/>
          <w:szCs w:val="32"/>
        </w:rPr>
      </w:r>
    </w:p>
    <w:p>
      <w:pPr>
        <w:pStyle w:val="Normal"/>
        <w:widowControl w:val="false"/>
        <w:rPr>
          <w:color w:val="34A853"/>
          <w:sz w:val="32"/>
          <w:szCs w:val="32"/>
        </w:rPr>
      </w:pPr>
      <w:r>
        <w:rPr>
          <w:color w:val="34A853"/>
          <w:sz w:val="32"/>
          <w:szCs w:val="32"/>
        </w:rPr>
        <w:t>Executive Summary</w:t>
      </w:r>
    </w:p>
    <w:p>
      <w:pPr>
        <w:pStyle w:val="Normal"/>
        <w:widowControl w:val="false"/>
        <w:rPr>
          <w:color w:val="434343"/>
        </w:rPr>
      </w:pPr>
      <w:r>
        <w:rPr>
          <w:color w:val="434343"/>
        </w:rPr>
        <w:t>Our group</w:t>
      </w:r>
      <w:r>
        <w:rPr>
          <w:color w:val="434343"/>
        </w:rPr>
        <w:t xml:space="preserve"> plans to launch the </w:t>
      </w:r>
      <w:r>
        <w:rPr>
          <w:color w:val="434343"/>
        </w:rPr>
        <w:t xml:space="preserve">web app </w:t>
      </w:r>
      <w:r>
        <w:rPr>
          <w:color w:val="434343"/>
        </w:rPr>
        <w:t xml:space="preserve">within </w:t>
      </w:r>
      <w:r>
        <w:rPr>
          <w:color w:val="434343"/>
        </w:rPr>
        <w:t xml:space="preserve">five </w:t>
      </w:r>
      <w:r>
        <w:rPr>
          <w:color w:val="434343"/>
        </w:rPr>
        <w:t xml:space="preserve">months. </w:t>
      </w:r>
      <w:r>
        <w:rPr>
          <w:color w:val="434343"/>
        </w:rPr>
        <w:t>The project consists of gathering data from Steam, designing a frontend for the user, developing a web app to run the data on, and choose a location to host said web app.</w:t>
      </w:r>
      <w:r>
        <w:rPr>
          <w:color w:val="434343"/>
        </w:rPr>
        <w:t xml:space="preserve"> There are two primary types of risk to this project: </w:t>
      </w:r>
      <w:r>
        <w:rPr>
          <w:color w:val="434343"/>
        </w:rPr>
        <w:t xml:space="preserve">technical </w:t>
      </w:r>
      <w:r>
        <w:rPr>
          <w:color w:val="434343"/>
        </w:rPr>
        <w:t>and schedule. Review the tables below for risks to this project, and mitigation plans to address them.</w:t>
      </w:r>
    </w:p>
    <w:p>
      <w:pPr>
        <w:pStyle w:val="Normal"/>
        <w:widowControl w:val="false"/>
        <w:rPr>
          <w:b/>
          <w:color w:val="434343"/>
        </w:rPr>
      </w:pPr>
      <w:r>
        <w:rPr>
          <w:b/>
          <w:color w:val="434343"/>
        </w:rPr>
      </w:r>
    </w:p>
    <w:p>
      <w:pPr>
        <w:pStyle w:val="Normal"/>
        <w:widowControl w:val="false"/>
        <w:rPr>
          <w:b/>
          <w:color w:val="434343"/>
        </w:rPr>
      </w:pPr>
      <w:r>
        <w:rPr>
          <w:b/>
          <w:color w:val="434343"/>
        </w:rPr>
        <w:t xml:space="preserve">RISK TYPE ONE: </w:t>
      </w:r>
      <w:r>
        <w:rPr>
          <w:b/>
          <w:color w:val="434343"/>
        </w:rPr>
        <w:t xml:space="preserve">Technical </w:t>
      </w:r>
    </w:p>
    <w:p>
      <w:pPr>
        <w:pStyle w:val="Normal"/>
        <w:widowControl w:val="false"/>
        <w:rPr>
          <w:b/>
          <w:color w:val="434343"/>
        </w:rPr>
      </w:pPr>
      <w:r>
        <w:rPr>
          <w:b/>
          <w:color w:val="434343"/>
        </w:rPr>
      </w:r>
    </w:p>
    <w:tbl>
      <w:tblPr>
        <w:tblStyle w:val="a0"/>
        <w:tblW w:w="8636" w:type="dxa"/>
        <w:jc w:val="left"/>
        <w:tblInd w:w="14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firstRow="0" w:noVBand="1" w:lastRow="0" w:firstColumn="0" w:lastColumn="0" w:noHBand="1" w:val="0600"/>
      </w:tblPr>
      <w:tblGrid>
        <w:gridCol w:w="3210"/>
        <w:gridCol w:w="1620"/>
        <w:gridCol w:w="3806"/>
      </w:tblGrid>
      <w:tr>
        <w:trPr>
          <w:trHeight w:val="378" w:hRule="atLeast"/>
        </w:trPr>
        <w:tc>
          <w:tcPr>
            <w:tcW w:w="3210" w:type="dxa"/>
            <w:tcBorders>
              <w:top w:val="single" w:sz="12" w:space="0" w:color="D9D9D9"/>
              <w:left w:val="single" w:sz="12" w:space="0" w:color="D9D9D9"/>
              <w:bottom w:val="single" w:sz="12" w:space="0" w:color="D9D9D9"/>
              <w:right w:val="single" w:sz="12" w:space="0" w:color="D9D9D9"/>
            </w:tcBorders>
          </w:tcPr>
          <w:p>
            <w:pPr>
              <w:pStyle w:val="Normal"/>
              <w:widowControl w:val="false"/>
              <w:spacing w:lineRule="auto" w:line="240"/>
              <w:jc w:val="center"/>
              <w:rPr>
                <w:b/>
                <w:color w:val="434343"/>
              </w:rPr>
            </w:pPr>
            <w:r>
              <w:rPr>
                <w:b/>
                <w:color w:val="434343"/>
              </w:rPr>
              <w:t>Scenario</w:t>
            </w:r>
          </w:p>
        </w:tc>
        <w:tc>
          <w:tcPr>
            <w:tcW w:w="1620" w:type="dxa"/>
            <w:tcBorders>
              <w:top w:val="single" w:sz="12" w:space="0" w:color="D9D9D9"/>
              <w:left w:val="single" w:sz="12" w:space="0" w:color="D9D9D9"/>
              <w:bottom w:val="single" w:sz="12" w:space="0" w:color="D9D9D9"/>
              <w:right w:val="single" w:sz="12" w:space="0" w:color="D9D9D9"/>
            </w:tcBorders>
          </w:tcPr>
          <w:p>
            <w:pPr>
              <w:pStyle w:val="Normal"/>
              <w:widowControl w:val="false"/>
              <w:spacing w:lineRule="auto" w:line="240"/>
              <w:jc w:val="center"/>
              <w:rPr>
                <w:b/>
                <w:color w:val="434343"/>
              </w:rPr>
            </w:pPr>
            <w:r>
              <w:rPr>
                <w:b/>
                <w:color w:val="434343"/>
              </w:rPr>
              <w:t>Risk to Project</w:t>
            </w:r>
          </w:p>
        </w:tc>
        <w:tc>
          <w:tcPr>
            <w:tcW w:w="3806" w:type="dxa"/>
            <w:tcBorders>
              <w:top w:val="single" w:sz="12" w:space="0" w:color="D9D9D9"/>
              <w:left w:val="single" w:sz="12" w:space="0" w:color="D9D9D9"/>
              <w:bottom w:val="single" w:sz="12" w:space="0" w:color="D9D9D9"/>
              <w:right w:val="single" w:sz="12" w:space="0" w:color="D9D9D9"/>
            </w:tcBorders>
          </w:tcPr>
          <w:p>
            <w:pPr>
              <w:pStyle w:val="Normal"/>
              <w:widowControl w:val="false"/>
              <w:spacing w:lineRule="auto" w:line="240"/>
              <w:jc w:val="center"/>
              <w:rPr>
                <w:b/>
                <w:color w:val="434343"/>
              </w:rPr>
            </w:pPr>
            <w:r>
              <w:rPr>
                <w:b/>
                <w:color w:val="434343"/>
              </w:rPr>
              <w:t>Mitigation Plan</w:t>
            </w:r>
          </w:p>
        </w:tc>
      </w:tr>
      <w:tr>
        <w:trPr>
          <w:trHeight w:val="885" w:hRule="atLeast"/>
        </w:trPr>
        <w:tc>
          <w:tcPr>
            <w:tcW w:w="3210" w:type="dxa"/>
            <w:tcBorders>
              <w:top w:val="single" w:sz="12" w:space="0" w:color="D9D9D9"/>
              <w:left w:val="single" w:sz="12" w:space="0" w:color="D9D9D9"/>
              <w:bottom w:val="single" w:sz="12" w:space="0" w:color="D9D9D9"/>
              <w:right w:val="single" w:sz="12" w:space="0" w:color="D9D9D9"/>
            </w:tcBorders>
          </w:tcPr>
          <w:p>
            <w:pPr>
              <w:pStyle w:val="Normal"/>
              <w:widowControl w:val="false"/>
              <w:spacing w:lineRule="auto" w:line="240"/>
              <w:rPr/>
            </w:pPr>
            <w:r>
              <w:rPr>
                <w:highlight w:val="white"/>
              </w:rPr>
              <w:t>A database gets deleted or corrupted</w:t>
            </w:r>
          </w:p>
        </w:tc>
        <w:tc>
          <w:tcPr>
            <w:tcW w:w="1620" w:type="dxa"/>
            <w:tcBorders>
              <w:top w:val="single" w:sz="12" w:space="0" w:color="D9D9D9"/>
              <w:left w:val="single" w:sz="12" w:space="0" w:color="D9D9D9"/>
              <w:bottom w:val="single" w:sz="12" w:space="0" w:color="D9D9D9"/>
              <w:right w:val="single" w:sz="12" w:space="0" w:color="D9D9D9"/>
            </w:tcBorders>
          </w:tcPr>
          <w:p>
            <w:pPr>
              <w:pStyle w:val="Normal"/>
              <w:widowControl w:val="false"/>
              <w:spacing w:lineRule="auto" w:line="240"/>
              <w:rPr>
                <w:color w:val="C9211E"/>
              </w:rPr>
            </w:pPr>
            <w:r>
              <w:rPr>
                <w:b/>
                <w:color w:val="C9211E"/>
              </w:rPr>
              <w:t>High</w:t>
            </w:r>
          </w:p>
        </w:tc>
        <w:tc>
          <w:tcPr>
            <w:tcW w:w="3806" w:type="dxa"/>
            <w:tcBorders>
              <w:top w:val="single" w:sz="12" w:space="0" w:color="D9D9D9"/>
              <w:left w:val="single" w:sz="12" w:space="0" w:color="D9D9D9"/>
              <w:bottom w:val="single" w:sz="12" w:space="0" w:color="D9D9D9"/>
              <w:right w:val="single" w:sz="12" w:space="0" w:color="D9D9D9"/>
            </w:tcBorders>
          </w:tcPr>
          <w:p>
            <w:pPr>
              <w:pStyle w:val="Normal"/>
              <w:widowControl w:val="false"/>
              <w:spacing w:lineRule="auto" w:line="240"/>
              <w:rPr/>
            </w:pPr>
            <w:r>
              <w:rPr>
                <w:highlight w:val="white"/>
              </w:rPr>
              <w:t>Create backups for the databases and store them on multiple locations.</w:t>
            </w:r>
          </w:p>
        </w:tc>
      </w:tr>
      <w:tr>
        <w:trPr>
          <w:trHeight w:val="783" w:hRule="atLeast"/>
        </w:trPr>
        <w:tc>
          <w:tcPr>
            <w:tcW w:w="3210" w:type="dxa"/>
            <w:tcBorders>
              <w:top w:val="single" w:sz="12" w:space="0" w:color="D9D9D9"/>
              <w:left w:val="single" w:sz="12" w:space="0" w:color="D9D9D9"/>
              <w:bottom w:val="single" w:sz="12" w:space="0" w:color="D9D9D9"/>
              <w:right w:val="single" w:sz="12" w:space="0" w:color="D9D9D9"/>
            </w:tcBorders>
          </w:tcPr>
          <w:p>
            <w:pPr>
              <w:pStyle w:val="Normal"/>
              <w:widowControl w:val="false"/>
              <w:spacing w:lineRule="auto" w:line="240"/>
              <w:rPr/>
            </w:pPr>
            <w:r>
              <w:rPr>
                <w:highlight w:val="white"/>
              </w:rPr>
              <w:t xml:space="preserve">The server that hosts the web app goes offline or is inaccessible </w:t>
            </w:r>
          </w:p>
        </w:tc>
        <w:tc>
          <w:tcPr>
            <w:tcW w:w="1620" w:type="dxa"/>
            <w:tcBorders>
              <w:top w:val="single" w:sz="12" w:space="0" w:color="D9D9D9"/>
              <w:left w:val="single" w:sz="12" w:space="0" w:color="D9D9D9"/>
              <w:bottom w:val="single" w:sz="12" w:space="0" w:color="D9D9D9"/>
              <w:right w:val="single" w:sz="12" w:space="0" w:color="D9D9D9"/>
            </w:tcBorders>
          </w:tcPr>
          <w:p>
            <w:pPr>
              <w:pStyle w:val="Normal"/>
              <w:widowControl w:val="false"/>
              <w:spacing w:lineRule="auto" w:line="240"/>
              <w:rPr>
                <w:highlight w:val="white"/>
              </w:rPr>
            </w:pPr>
            <w:r>
              <w:rPr>
                <w:b/>
                <w:color w:val="E69138"/>
              </w:rPr>
              <w:t>Medium</w:t>
            </w:r>
          </w:p>
        </w:tc>
        <w:tc>
          <w:tcPr>
            <w:tcW w:w="3806" w:type="dxa"/>
            <w:tcBorders>
              <w:top w:val="single" w:sz="12" w:space="0" w:color="D9D9D9"/>
              <w:left w:val="single" w:sz="12" w:space="0" w:color="D9D9D9"/>
              <w:bottom w:val="single" w:sz="12" w:space="0" w:color="D9D9D9"/>
              <w:right w:val="single" w:sz="12" w:space="0" w:color="D9D9D9"/>
            </w:tcBorders>
          </w:tcPr>
          <w:p>
            <w:pPr>
              <w:pStyle w:val="Normal"/>
              <w:widowControl w:val="false"/>
              <w:spacing w:lineRule="auto" w:line="240"/>
              <w:rPr/>
            </w:pPr>
            <w:r>
              <w:rPr>
                <w:highlight w:val="white"/>
              </w:rPr>
              <w:t>Keep old and new version of the web app locally stored to avoid problems from the server.</w:t>
            </w:r>
          </w:p>
        </w:tc>
      </w:tr>
      <w:tr>
        <w:trPr/>
        <w:tc>
          <w:tcPr>
            <w:tcW w:w="3210" w:type="dxa"/>
            <w:tcBorders>
              <w:top w:val="single" w:sz="12" w:space="0" w:color="D9D9D9"/>
              <w:left w:val="single" w:sz="12" w:space="0" w:color="D9D9D9"/>
              <w:bottom w:val="single" w:sz="12" w:space="0" w:color="D9D9D9"/>
              <w:right w:val="single" w:sz="12" w:space="0" w:color="D9D9D9"/>
            </w:tcBorders>
          </w:tcPr>
          <w:p>
            <w:pPr>
              <w:pStyle w:val="Normal"/>
              <w:widowControl w:val="false"/>
              <w:spacing w:lineRule="auto" w:line="240"/>
              <w:rPr/>
            </w:pPr>
            <w:r>
              <w:rPr>
                <w:highlight w:val="white"/>
              </w:rPr>
              <w:t>The price to host the server is more than expected</w:t>
            </w:r>
            <w:r>
              <w:rPr>
                <w:highlight w:val="white"/>
              </w:rPr>
              <w:t xml:space="preserve">. </w:t>
            </w:r>
          </w:p>
        </w:tc>
        <w:tc>
          <w:tcPr>
            <w:tcW w:w="1620" w:type="dxa"/>
            <w:tcBorders>
              <w:top w:val="single" w:sz="12" w:space="0" w:color="D9D9D9"/>
              <w:left w:val="single" w:sz="12" w:space="0" w:color="D9D9D9"/>
              <w:bottom w:val="single" w:sz="12" w:space="0" w:color="D9D9D9"/>
              <w:right w:val="single" w:sz="12" w:space="0" w:color="D9D9D9"/>
            </w:tcBorders>
          </w:tcPr>
          <w:p>
            <w:pPr>
              <w:pStyle w:val="Normal"/>
              <w:widowControl w:val="false"/>
              <w:spacing w:lineRule="auto" w:line="240"/>
              <w:rPr>
                <w:color w:val="00A933"/>
              </w:rPr>
            </w:pPr>
            <w:r>
              <w:rPr>
                <w:b/>
                <w:color w:val="00A933"/>
                <w:highlight w:val="white"/>
              </w:rPr>
              <w:t>Low</w:t>
            </w:r>
          </w:p>
        </w:tc>
        <w:tc>
          <w:tcPr>
            <w:tcW w:w="3806" w:type="dxa"/>
            <w:tcBorders>
              <w:top w:val="single" w:sz="12" w:space="0" w:color="D9D9D9"/>
              <w:left w:val="single" w:sz="12" w:space="0" w:color="D9D9D9"/>
              <w:bottom w:val="single" w:sz="12" w:space="0" w:color="D9D9D9"/>
              <w:right w:val="single" w:sz="12" w:space="0" w:color="D9D9D9"/>
            </w:tcBorders>
          </w:tcPr>
          <w:p>
            <w:pPr>
              <w:pStyle w:val="Normal"/>
              <w:widowControl w:val="false"/>
              <w:spacing w:lineRule="auto" w:line="240"/>
              <w:rPr/>
            </w:pPr>
            <w:r>
              <w:rPr>
                <w:highlight w:val="white"/>
              </w:rPr>
              <w:t>Choose a different provider to host the web app or host it locally</w:t>
            </w:r>
          </w:p>
        </w:tc>
      </w:tr>
    </w:tbl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widowControl w:val="false"/>
        <w:rPr>
          <w:b/>
          <w:color w:val="434343"/>
        </w:rPr>
      </w:pPr>
      <w:r>
        <w:rPr>
          <w:b/>
          <w:color w:val="434343"/>
        </w:rPr>
        <w:t xml:space="preserve">RISK TYPE TWO: </w:t>
      </w:r>
      <w:r>
        <w:rPr>
          <w:b/>
          <w:color w:val="434343"/>
        </w:rPr>
        <w:t>Schedule</w:t>
      </w:r>
    </w:p>
    <w:p>
      <w:pPr>
        <w:pStyle w:val="Normal"/>
        <w:widowControl w:val="false"/>
        <w:rPr>
          <w:b/>
          <w:color w:val="434343"/>
        </w:rPr>
      </w:pPr>
      <w:r>
        <w:rPr>
          <w:b/>
          <w:color w:val="434343"/>
        </w:rPr>
      </w:r>
    </w:p>
    <w:p>
      <w:pPr>
        <w:pStyle w:val="Normal"/>
        <w:widowControl w:val="false"/>
        <w:rPr>
          <w:b/>
          <w:color w:val="434343"/>
        </w:rPr>
      </w:pPr>
      <w:r>
        <w:rPr>
          <w:b/>
          <w:color w:val="434343"/>
        </w:rPr>
        <w:t xml:space="preserve"> </w:t>
      </w:r>
    </w:p>
    <w:tbl>
      <w:tblPr>
        <w:tblStyle w:val="a1"/>
        <w:tblW w:w="8636" w:type="dxa"/>
        <w:jc w:val="left"/>
        <w:tblInd w:w="14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firstRow="0" w:noVBand="1" w:lastRow="0" w:firstColumn="0" w:lastColumn="0" w:noHBand="1" w:val="0600"/>
      </w:tblPr>
      <w:tblGrid>
        <w:gridCol w:w="3254"/>
        <w:gridCol w:w="1576"/>
        <w:gridCol w:w="3806"/>
      </w:tblGrid>
      <w:tr>
        <w:trPr>
          <w:trHeight w:val="378" w:hRule="atLeast"/>
        </w:trPr>
        <w:tc>
          <w:tcPr>
            <w:tcW w:w="3254" w:type="dxa"/>
            <w:tcBorders>
              <w:top w:val="single" w:sz="12" w:space="0" w:color="D9D9D9"/>
              <w:left w:val="single" w:sz="12" w:space="0" w:color="D9D9D9"/>
              <w:bottom w:val="single" w:sz="12" w:space="0" w:color="D9D9D9"/>
              <w:right w:val="single" w:sz="12" w:space="0" w:color="D9D9D9"/>
            </w:tcBorders>
          </w:tcPr>
          <w:p>
            <w:pPr>
              <w:pStyle w:val="Normal"/>
              <w:widowControl w:val="false"/>
              <w:spacing w:lineRule="auto" w:line="240"/>
              <w:jc w:val="center"/>
              <w:rPr>
                <w:b/>
                <w:color w:val="434343"/>
              </w:rPr>
            </w:pPr>
            <w:r>
              <w:rPr>
                <w:b/>
                <w:color w:val="434343"/>
              </w:rPr>
              <w:t>Scenario</w:t>
            </w:r>
          </w:p>
        </w:tc>
        <w:tc>
          <w:tcPr>
            <w:tcW w:w="1576" w:type="dxa"/>
            <w:tcBorders>
              <w:top w:val="single" w:sz="12" w:space="0" w:color="D9D9D9"/>
              <w:left w:val="single" w:sz="12" w:space="0" w:color="D9D9D9"/>
              <w:bottom w:val="single" w:sz="12" w:space="0" w:color="D9D9D9"/>
              <w:right w:val="single" w:sz="12" w:space="0" w:color="D9D9D9"/>
            </w:tcBorders>
          </w:tcPr>
          <w:p>
            <w:pPr>
              <w:pStyle w:val="Normal"/>
              <w:widowControl w:val="false"/>
              <w:spacing w:lineRule="auto" w:line="240"/>
              <w:jc w:val="center"/>
              <w:rPr>
                <w:b/>
                <w:color w:val="434343"/>
              </w:rPr>
            </w:pPr>
            <w:r>
              <w:rPr>
                <w:b/>
                <w:color w:val="434343"/>
              </w:rPr>
              <w:t>Risk to project</w:t>
            </w:r>
          </w:p>
        </w:tc>
        <w:tc>
          <w:tcPr>
            <w:tcW w:w="3806" w:type="dxa"/>
            <w:tcBorders>
              <w:top w:val="single" w:sz="12" w:space="0" w:color="D9D9D9"/>
              <w:left w:val="single" w:sz="12" w:space="0" w:color="D9D9D9"/>
              <w:bottom w:val="single" w:sz="12" w:space="0" w:color="D9D9D9"/>
              <w:right w:val="single" w:sz="12" w:space="0" w:color="D9D9D9"/>
            </w:tcBorders>
          </w:tcPr>
          <w:p>
            <w:pPr>
              <w:pStyle w:val="Normal"/>
              <w:widowControl w:val="false"/>
              <w:spacing w:lineRule="auto" w:line="240"/>
              <w:jc w:val="center"/>
              <w:rPr>
                <w:b/>
                <w:color w:val="434343"/>
              </w:rPr>
            </w:pPr>
            <w:r>
              <w:rPr>
                <w:b/>
                <w:color w:val="434343"/>
              </w:rPr>
              <w:t>Mitigation Plan</w:t>
            </w:r>
          </w:p>
        </w:tc>
      </w:tr>
      <w:tr>
        <w:trPr/>
        <w:tc>
          <w:tcPr>
            <w:tcW w:w="3254" w:type="dxa"/>
            <w:tcBorders>
              <w:top w:val="single" w:sz="12" w:space="0" w:color="D9D9D9"/>
              <w:left w:val="single" w:sz="12" w:space="0" w:color="D9D9D9"/>
              <w:bottom w:val="single" w:sz="12" w:space="0" w:color="D9D9D9"/>
              <w:right w:val="single" w:sz="12" w:space="0" w:color="D9D9D9"/>
            </w:tcBorders>
          </w:tcPr>
          <w:p>
            <w:pPr>
              <w:pStyle w:val="Normal"/>
              <w:widowControl w:val="false"/>
              <w:spacing w:lineRule="auto" w:line="240"/>
              <w:rPr/>
            </w:pPr>
            <w:r>
              <w:rPr/>
              <w:t>A member of the team isn’t able to attend a meeting</w:t>
            </w:r>
          </w:p>
        </w:tc>
        <w:tc>
          <w:tcPr>
            <w:tcW w:w="1576" w:type="dxa"/>
            <w:tcBorders>
              <w:top w:val="single" w:sz="12" w:space="0" w:color="D9D9D9"/>
              <w:left w:val="single" w:sz="12" w:space="0" w:color="D9D9D9"/>
              <w:bottom w:val="single" w:sz="12" w:space="0" w:color="D9D9D9"/>
              <w:right w:val="single" w:sz="12" w:space="0" w:color="D9D9D9"/>
            </w:tcBorders>
          </w:tcPr>
          <w:p>
            <w:pPr>
              <w:pStyle w:val="Normal"/>
              <w:widowControl w:val="false"/>
              <w:spacing w:lineRule="auto" w:line="240"/>
              <w:rPr/>
            </w:pPr>
            <w:r>
              <w:rPr>
                <w:b/>
                <w:color w:val="6AA84F"/>
              </w:rPr>
              <w:t>Low</w:t>
            </w:r>
          </w:p>
        </w:tc>
        <w:tc>
          <w:tcPr>
            <w:tcW w:w="3806" w:type="dxa"/>
            <w:tcBorders>
              <w:top w:val="single" w:sz="12" w:space="0" w:color="D9D9D9"/>
              <w:left w:val="single" w:sz="12" w:space="0" w:color="D9D9D9"/>
              <w:bottom w:val="single" w:sz="12" w:space="0" w:color="D9D9D9"/>
              <w:right w:val="single" w:sz="12" w:space="0" w:color="D9D9D9"/>
            </w:tcBorders>
          </w:tcPr>
          <w:p>
            <w:pPr>
              <w:pStyle w:val="Normal"/>
              <w:widowControl w:val="false"/>
              <w:spacing w:lineRule="auto" w:line="240"/>
              <w:rPr/>
            </w:pPr>
            <w:r>
              <w:rPr>
                <w:highlight w:val="white"/>
              </w:rPr>
              <w:t>Brief them on what transpired in said meeting.</w:t>
            </w:r>
          </w:p>
        </w:tc>
      </w:tr>
      <w:tr>
        <w:trPr/>
        <w:tc>
          <w:tcPr>
            <w:tcW w:w="3254" w:type="dxa"/>
            <w:tcBorders>
              <w:top w:val="single" w:sz="12" w:space="0" w:color="D9D9D9"/>
              <w:left w:val="single" w:sz="12" w:space="0" w:color="D9D9D9"/>
              <w:bottom w:val="single" w:sz="12" w:space="0" w:color="D9D9D9"/>
              <w:right w:val="single" w:sz="12" w:space="0" w:color="D9D9D9"/>
            </w:tcBorders>
          </w:tcPr>
          <w:p>
            <w:pPr>
              <w:pStyle w:val="Normal"/>
              <w:widowControl w:val="false"/>
              <w:spacing w:lineRule="auto" w:line="240"/>
              <w:rPr/>
            </w:pPr>
            <w:r>
              <w:rPr/>
              <w:t>Code that is stored on one member’s computer is inaccessible</w:t>
            </w:r>
          </w:p>
        </w:tc>
        <w:tc>
          <w:tcPr>
            <w:tcW w:w="1576" w:type="dxa"/>
            <w:tcBorders>
              <w:top w:val="single" w:sz="12" w:space="0" w:color="D9D9D9"/>
              <w:left w:val="single" w:sz="12" w:space="0" w:color="D9D9D9"/>
              <w:bottom w:val="single" w:sz="12" w:space="0" w:color="D9D9D9"/>
              <w:right w:val="single" w:sz="12" w:space="0" w:color="D9D9D9"/>
            </w:tcBorders>
          </w:tcPr>
          <w:p>
            <w:pPr>
              <w:pStyle w:val="Normal"/>
              <w:widowControl w:val="false"/>
              <w:spacing w:lineRule="auto" w:line="240"/>
              <w:rPr/>
            </w:pPr>
            <w:r>
              <w:rPr>
                <w:b/>
                <w:color w:val="E69138"/>
              </w:rPr>
              <w:t>Medium</w:t>
            </w:r>
          </w:p>
        </w:tc>
        <w:tc>
          <w:tcPr>
            <w:tcW w:w="3806" w:type="dxa"/>
            <w:tcBorders>
              <w:top w:val="single" w:sz="12" w:space="0" w:color="D9D9D9"/>
              <w:left w:val="single" w:sz="12" w:space="0" w:color="D9D9D9"/>
              <w:bottom w:val="single" w:sz="12" w:space="0" w:color="D9D9D9"/>
              <w:right w:val="single" w:sz="12" w:space="0" w:color="D9D9D9"/>
            </w:tcBorders>
          </w:tcPr>
          <w:p>
            <w:pPr>
              <w:pStyle w:val="Normal"/>
              <w:widowControl w:val="false"/>
              <w:spacing w:lineRule="auto" w:line="240"/>
              <w:rPr/>
            </w:pPr>
            <w:r>
              <w:rPr/>
              <w:t>Find a method to easily reach out to other members and make sure to push any changes made to the project to the online repository</w:t>
            </w:r>
          </w:p>
        </w:tc>
      </w:tr>
    </w:tbl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color w:val="34A853"/>
          <w:sz w:val="28"/>
          <w:szCs w:val="28"/>
        </w:rPr>
      </w:pPr>
      <w:r>
        <w:rPr>
          <w:color w:val="34A853"/>
          <w:sz w:val="32"/>
          <w:szCs w:val="32"/>
        </w:rPr>
        <w:t>Appendix:</w:t>
      </w:r>
    </w:p>
    <w:p>
      <w:pPr>
        <w:pStyle w:val="Normal"/>
        <w:rPr/>
      </w:pPr>
      <w:r>
        <w:rPr/>
      </w:r>
    </w:p>
    <w:p>
      <w:pPr>
        <w:pStyle w:val="Normal"/>
        <w:rPr>
          <w:b/>
        </w:rPr>
      </w:pPr>
      <w:r>
        <w:rPr>
          <w:b/>
        </w:rPr>
        <w:t>Probability chart:</w:t>
      </w:r>
    </w:p>
    <w:p>
      <w:pPr>
        <w:pStyle w:val="Normal"/>
        <w:rPr/>
      </w:pPr>
      <w:r>
        <w:rPr/>
      </w:r>
    </w:p>
    <w:tbl>
      <w:tblPr>
        <w:tblStyle w:val="a2"/>
        <w:tblW w:w="9585" w:type="dxa"/>
        <w:jc w:val="left"/>
        <w:tblInd w:w="1" w:type="dxa"/>
        <w:tblLayout w:type="fixed"/>
        <w:tblCellMar>
          <w:top w:w="40" w:type="dxa"/>
          <w:left w:w="40" w:type="dxa"/>
          <w:bottom w:w="40" w:type="dxa"/>
          <w:right w:w="40" w:type="dxa"/>
        </w:tblCellMar>
        <w:tblLook w:firstRow="0" w:noVBand="1" w:lastRow="0" w:firstColumn="0" w:lastColumn="0" w:noHBand="1" w:val="0600"/>
      </w:tblPr>
      <w:tblGrid>
        <w:gridCol w:w="1500"/>
        <w:gridCol w:w="3974"/>
        <w:gridCol w:w="4111"/>
      </w:tblGrid>
      <w:tr>
        <w:trPr>
          <w:trHeight w:val="315" w:hRule="atLeast"/>
        </w:trPr>
        <w:tc>
          <w:tcPr>
            <w:tcW w:w="9585" w:type="dxa"/>
            <w:gridSpan w:val="3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color="auto" w:fill="34A853" w:val="clear"/>
            <w:vAlign w:val="center"/>
          </w:tcPr>
          <w:p>
            <w:pPr>
              <w:pStyle w:val="Normal"/>
              <w:widowControl w:val="false"/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Probability</w:t>
            </w:r>
          </w:p>
        </w:tc>
      </w:tr>
      <w:tr>
        <w:trPr>
          <w:trHeight w:val="315" w:hRule="atLeast"/>
        </w:trPr>
        <w:tc>
          <w:tcPr>
            <w:tcW w:w="15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397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b/>
              </w:rPr>
            </w:pPr>
            <w:r>
              <w:rPr>
                <w:b/>
              </w:rPr>
              <w:t>Qualitative</w:t>
            </w:r>
          </w:p>
        </w:tc>
        <w:tc>
          <w:tcPr>
            <w:tcW w:w="411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b/>
              </w:rPr>
            </w:pPr>
            <w:r>
              <w:rPr>
                <w:b/>
              </w:rPr>
              <w:t>Quantitative (if measurable)</w:t>
            </w:r>
          </w:p>
        </w:tc>
      </w:tr>
      <w:tr>
        <w:trPr>
          <w:trHeight w:val="1545" w:hRule="atLeast"/>
        </w:trPr>
        <w:tc>
          <w:tcPr>
            <w:tcW w:w="1500" w:type="dxa"/>
            <w:vMerge w:val="restar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color="auto" w:fill="D9EAD3" w:val="clear"/>
            <w:vAlign w:val="center"/>
          </w:tcPr>
          <w:p>
            <w:pPr>
              <w:pStyle w:val="Normal"/>
              <w:widowControl w:val="false"/>
              <w:jc w:val="center"/>
              <w:rPr>
                <w:b/>
              </w:rPr>
            </w:pPr>
            <w:r>
              <w:rPr>
                <w:b/>
              </w:rPr>
              <w:t>Low</w:t>
            </w:r>
          </w:p>
        </w:tc>
        <w:tc>
          <w:tcPr>
            <w:tcW w:w="3974" w:type="dxa"/>
            <w:vMerge w:val="restar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/>
              <w:t xml:space="preserve">Very low chance of risk occurring. </w:t>
            </w:r>
          </w:p>
        </w:tc>
        <w:tc>
          <w:tcPr>
            <w:tcW w:w="4111" w:type="dxa"/>
            <w:vMerge w:val="restar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/>
              <w:t>Less than &lt;10% chance of risk occurring.</w:t>
            </w:r>
          </w:p>
        </w:tc>
      </w:tr>
      <w:tr>
        <w:trPr>
          <w:trHeight w:val="291" w:hRule="atLeast"/>
        </w:trPr>
        <w:tc>
          <w:tcPr>
            <w:tcW w:w="1500" w:type="dxa"/>
            <w:vMerge w:val="continue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color="auto" w:fill="D9EAD3" w:val="clear"/>
            <w:vAlign w:val="center"/>
          </w:tcPr>
          <w:p>
            <w:pPr>
              <w:pStyle w:val="Normal"/>
              <w:widowControl w:val="false"/>
              <w:pBdr/>
              <w:rPr/>
            </w:pPr>
            <w:r>
              <w:rPr/>
            </w:r>
          </w:p>
        </w:tc>
        <w:tc>
          <w:tcPr>
            <w:tcW w:w="3974" w:type="dxa"/>
            <w:vMerge w:val="continue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>
            <w:pPr>
              <w:pStyle w:val="Normal"/>
              <w:widowControl w:val="false"/>
              <w:pBdr/>
              <w:rPr/>
            </w:pPr>
            <w:r>
              <w:rPr/>
            </w:r>
          </w:p>
        </w:tc>
        <w:tc>
          <w:tcPr>
            <w:tcW w:w="4111" w:type="dxa"/>
            <w:vMerge w:val="continue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>
            <w:pPr>
              <w:pStyle w:val="Normal"/>
              <w:widowControl w:val="false"/>
              <w:pBdr/>
              <w:rPr/>
            </w:pPr>
            <w:r>
              <w:rPr/>
            </w:r>
          </w:p>
        </w:tc>
      </w:tr>
      <w:tr>
        <w:trPr>
          <w:trHeight w:val="1830" w:hRule="atLeast"/>
        </w:trPr>
        <w:tc>
          <w:tcPr>
            <w:tcW w:w="15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color="auto" w:fill="FFF2CC" w:val="clear"/>
            <w:vAlign w:val="center"/>
          </w:tcPr>
          <w:p>
            <w:pPr>
              <w:pStyle w:val="Normal"/>
              <w:widowControl w:val="false"/>
              <w:jc w:val="center"/>
              <w:rPr>
                <w:b/>
              </w:rPr>
            </w:pPr>
            <w:r>
              <w:rPr>
                <w:b/>
              </w:rPr>
              <w:t>Medium</w:t>
            </w:r>
          </w:p>
        </w:tc>
        <w:tc>
          <w:tcPr>
            <w:tcW w:w="397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/>
              <w:t>Medium chance of risk occurring.</w:t>
            </w:r>
          </w:p>
        </w:tc>
        <w:tc>
          <w:tcPr>
            <w:tcW w:w="411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/>
              <w:t>10%-49% chance of risk occurring.</w:t>
            </w:r>
          </w:p>
        </w:tc>
      </w:tr>
      <w:tr>
        <w:trPr>
          <w:trHeight w:val="1425" w:hRule="atLeast"/>
        </w:trPr>
        <w:tc>
          <w:tcPr>
            <w:tcW w:w="1500" w:type="dxa"/>
            <w:vMerge w:val="restar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color="auto" w:fill="F4CCCC" w:val="clear"/>
            <w:vAlign w:val="center"/>
          </w:tcPr>
          <w:p>
            <w:pPr>
              <w:pStyle w:val="Normal"/>
              <w:widowControl w:val="false"/>
              <w:jc w:val="center"/>
              <w:rPr>
                <w:b/>
              </w:rPr>
            </w:pPr>
            <w:r>
              <w:rPr>
                <w:b/>
              </w:rPr>
              <w:t>High</w:t>
            </w:r>
          </w:p>
        </w:tc>
        <w:tc>
          <w:tcPr>
            <w:tcW w:w="3974" w:type="dxa"/>
            <w:vMerge w:val="restar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/>
              <w:t>High chance of risk occurring.</w:t>
            </w:r>
          </w:p>
        </w:tc>
        <w:tc>
          <w:tcPr>
            <w:tcW w:w="4111" w:type="dxa"/>
            <w:vMerge w:val="restar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/>
              <w:t>50%-100% chance of risk occurring.</w:t>
            </w:r>
          </w:p>
        </w:tc>
      </w:tr>
      <w:tr>
        <w:trPr>
          <w:trHeight w:val="291" w:hRule="atLeast"/>
        </w:trPr>
        <w:tc>
          <w:tcPr>
            <w:tcW w:w="1500" w:type="dxa"/>
            <w:vMerge w:val="continue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color="auto" w:fill="F4CCCC" w:val="clear"/>
            <w:vAlign w:val="center"/>
          </w:tcPr>
          <w:p>
            <w:pPr>
              <w:pStyle w:val="Normal"/>
              <w:widowControl w:val="false"/>
              <w:pBdr/>
              <w:rPr/>
            </w:pPr>
            <w:r>
              <w:rPr/>
            </w:r>
          </w:p>
        </w:tc>
        <w:tc>
          <w:tcPr>
            <w:tcW w:w="3974" w:type="dxa"/>
            <w:vMerge w:val="continue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>
            <w:pPr>
              <w:pStyle w:val="Normal"/>
              <w:widowControl w:val="false"/>
              <w:pBdr/>
              <w:rPr/>
            </w:pPr>
            <w:r>
              <w:rPr/>
            </w:r>
          </w:p>
        </w:tc>
        <w:tc>
          <w:tcPr>
            <w:tcW w:w="4111" w:type="dxa"/>
            <w:vMerge w:val="continue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>
            <w:pPr>
              <w:pStyle w:val="Normal"/>
              <w:widowControl w:val="false"/>
              <w:pBdr/>
              <w:rPr/>
            </w:pPr>
            <w:r>
              <w:rPr/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>
          <w:b/>
        </w:rPr>
      </w:pPr>
      <w:r>
        <w:rPr>
          <w:b/>
        </w:rPr>
      </w:r>
    </w:p>
    <w:p>
      <w:pPr>
        <w:pStyle w:val="Normal"/>
        <w:rPr>
          <w:b/>
        </w:rPr>
      </w:pPr>
      <w:r>
        <w:rPr>
          <w:b/>
        </w:rPr>
      </w:r>
    </w:p>
    <w:p>
      <w:pPr>
        <w:pStyle w:val="Normal"/>
        <w:rPr>
          <w:b/>
        </w:rPr>
      </w:pPr>
      <w:r>
        <w:rPr>
          <w:b/>
        </w:rPr>
        <w:t>Impact chart:</w:t>
      </w:r>
    </w:p>
    <w:p>
      <w:pPr>
        <w:pStyle w:val="Normal"/>
        <w:rPr/>
      </w:pPr>
      <w:r>
        <w:rPr/>
      </w:r>
    </w:p>
    <w:tbl>
      <w:tblPr>
        <w:tblStyle w:val="a3"/>
        <w:tblW w:w="9615" w:type="dxa"/>
        <w:jc w:val="left"/>
        <w:tblInd w:w="1" w:type="dxa"/>
        <w:tblLayout w:type="fixed"/>
        <w:tblCellMar>
          <w:top w:w="40" w:type="dxa"/>
          <w:left w:w="40" w:type="dxa"/>
          <w:bottom w:w="40" w:type="dxa"/>
          <w:right w:w="40" w:type="dxa"/>
        </w:tblCellMar>
        <w:tblLook w:firstRow="0" w:noVBand="1" w:lastRow="0" w:firstColumn="0" w:lastColumn="0" w:noHBand="1" w:val="0600"/>
      </w:tblPr>
      <w:tblGrid>
        <w:gridCol w:w="1499"/>
        <w:gridCol w:w="2655"/>
        <w:gridCol w:w="2581"/>
        <w:gridCol w:w="2879"/>
      </w:tblGrid>
      <w:tr>
        <w:trPr>
          <w:trHeight w:val="315" w:hRule="atLeast"/>
        </w:trPr>
        <w:tc>
          <w:tcPr>
            <w:tcW w:w="149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color="auto" w:fill="D9D9D9" w:val="clear"/>
            <w:vAlign w:val="bottom"/>
          </w:tcPr>
          <w:p>
            <w:pPr>
              <w:pStyle w:val="Normal"/>
              <w:widowControl w:val="false"/>
              <w:jc w:val="center"/>
              <w:rPr>
                <w:b/>
              </w:rPr>
            </w:pPr>
            <w:r>
              <w:rPr>
                <w:b/>
              </w:rPr>
              <w:t>Types of Impact</w:t>
            </w:r>
          </w:p>
        </w:tc>
        <w:tc>
          <w:tcPr>
            <w:tcW w:w="265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color="auto" w:fill="D9EAD3" w:val="clear"/>
            <w:vAlign w:val="bottom"/>
          </w:tcPr>
          <w:p>
            <w:pPr>
              <w:pStyle w:val="Normal"/>
              <w:widowControl w:val="false"/>
              <w:jc w:val="center"/>
              <w:rPr>
                <w:b/>
              </w:rPr>
            </w:pPr>
            <w:r>
              <w:rPr>
                <w:b/>
              </w:rPr>
              <w:t>Low</w:t>
            </w:r>
          </w:p>
        </w:tc>
        <w:tc>
          <w:tcPr>
            <w:tcW w:w="258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color="auto" w:fill="FFF2CC" w:val="clear"/>
            <w:vAlign w:val="bottom"/>
          </w:tcPr>
          <w:p>
            <w:pPr>
              <w:pStyle w:val="Normal"/>
              <w:widowControl w:val="false"/>
              <w:jc w:val="center"/>
              <w:rPr>
                <w:b/>
              </w:rPr>
            </w:pPr>
            <w:r>
              <w:rPr>
                <w:b/>
              </w:rPr>
              <w:t>Medium</w:t>
            </w:r>
          </w:p>
        </w:tc>
        <w:tc>
          <w:tcPr>
            <w:tcW w:w="287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color="auto" w:fill="F4CCCC" w:val="clear"/>
            <w:vAlign w:val="bottom"/>
          </w:tcPr>
          <w:p>
            <w:pPr>
              <w:pStyle w:val="Normal"/>
              <w:widowControl w:val="false"/>
              <w:jc w:val="center"/>
              <w:rPr>
                <w:b/>
              </w:rPr>
            </w:pPr>
            <w:r>
              <w:rPr>
                <w:b/>
              </w:rPr>
              <w:t>High</w:t>
            </w:r>
          </w:p>
        </w:tc>
      </w:tr>
      <w:tr>
        <w:trPr>
          <w:trHeight w:val="450" w:hRule="atLeast"/>
        </w:trPr>
        <w:tc>
          <w:tcPr>
            <w:tcW w:w="149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b/>
              </w:rPr>
            </w:pPr>
            <w:r>
              <w:rPr>
                <w:b/>
              </w:rPr>
              <w:t>Financial</w:t>
            </w:r>
          </w:p>
        </w:tc>
        <w:tc>
          <w:tcPr>
            <w:tcW w:w="265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bottom"/>
          </w:tcPr>
          <w:p>
            <w:pPr>
              <w:pStyle w:val="Normal"/>
              <w:widowControl w:val="false"/>
              <w:rPr/>
            </w:pPr>
            <w:r>
              <w:rPr/>
              <w:t xml:space="preserve">Low financial impact, </w:t>
            </w:r>
          </w:p>
          <w:p>
            <w:pPr>
              <w:pStyle w:val="Normal"/>
              <w:widowControl w:val="false"/>
              <w:rPr/>
            </w:pPr>
            <w:r>
              <w:rPr/>
              <w:t>costing the company $0-$14,000</w:t>
            </w:r>
          </w:p>
        </w:tc>
        <w:tc>
          <w:tcPr>
            <w:tcW w:w="258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bottom"/>
          </w:tcPr>
          <w:p>
            <w:pPr>
              <w:pStyle w:val="Normal"/>
              <w:widowControl w:val="false"/>
              <w:rPr/>
            </w:pPr>
            <w:r>
              <w:rPr/>
              <w:t xml:space="preserve">Medium financial impact, </w:t>
            </w:r>
          </w:p>
          <w:p>
            <w:pPr>
              <w:pStyle w:val="Normal"/>
              <w:widowControl w:val="false"/>
              <w:rPr/>
            </w:pPr>
            <w:r>
              <w:rPr/>
              <w:t>costing the company $15,000-$29,000</w:t>
            </w:r>
          </w:p>
        </w:tc>
        <w:tc>
          <w:tcPr>
            <w:tcW w:w="287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bottom"/>
          </w:tcPr>
          <w:p>
            <w:pPr>
              <w:pStyle w:val="Normal"/>
              <w:widowControl w:val="false"/>
              <w:rPr/>
            </w:pPr>
            <w:r>
              <w:rPr/>
              <w:t xml:space="preserve">High financial impact, </w:t>
            </w:r>
          </w:p>
          <w:p>
            <w:pPr>
              <w:pStyle w:val="Normal"/>
              <w:widowControl w:val="false"/>
              <w:rPr/>
            </w:pPr>
            <w:r>
              <w:rPr/>
              <w:t>costing the company $30,000 or more</w:t>
            </w:r>
          </w:p>
        </w:tc>
      </w:tr>
      <w:tr>
        <w:trPr>
          <w:trHeight w:val="450" w:hRule="atLeast"/>
        </w:trPr>
        <w:tc>
          <w:tcPr>
            <w:tcW w:w="149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b/>
              </w:rPr>
            </w:pPr>
            <w:r>
              <w:rPr>
                <w:b/>
              </w:rPr>
              <w:t>Operational</w:t>
            </w:r>
          </w:p>
        </w:tc>
        <w:tc>
          <w:tcPr>
            <w:tcW w:w="265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bottom"/>
          </w:tcPr>
          <w:p>
            <w:pPr>
              <w:pStyle w:val="Normal"/>
              <w:widowControl w:val="false"/>
              <w:rPr/>
            </w:pPr>
            <w:r>
              <w:rPr/>
              <w:t>Low impact to project operations, causing delays of a few days to a few weeks</w:t>
            </w:r>
          </w:p>
        </w:tc>
        <w:tc>
          <w:tcPr>
            <w:tcW w:w="258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bottom"/>
          </w:tcPr>
          <w:p>
            <w:pPr>
              <w:pStyle w:val="Normal"/>
              <w:widowControl w:val="false"/>
              <w:rPr/>
            </w:pPr>
            <w:r>
              <w:rPr/>
              <w:t xml:space="preserve">Medium impact to project operations, </w:t>
            </w:r>
          </w:p>
          <w:p>
            <w:pPr>
              <w:pStyle w:val="Normal"/>
              <w:widowControl w:val="false"/>
              <w:rPr/>
            </w:pPr>
            <w:r>
              <w:rPr/>
              <w:t>with potential to delay project by a month or more</w:t>
            </w:r>
          </w:p>
        </w:tc>
        <w:tc>
          <w:tcPr>
            <w:tcW w:w="287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bottom"/>
          </w:tcPr>
          <w:p>
            <w:pPr>
              <w:pStyle w:val="Normal"/>
              <w:widowControl w:val="false"/>
              <w:rPr/>
            </w:pPr>
            <w:r>
              <w:rPr/>
              <w:t xml:space="preserve">High impact to project operations, </w:t>
            </w:r>
          </w:p>
          <w:p>
            <w:pPr>
              <w:pStyle w:val="Normal"/>
              <w:widowControl w:val="false"/>
              <w:rPr/>
            </w:pPr>
            <w:r>
              <w:rPr/>
              <w:t>with potential to cause project failure</w:t>
            </w:r>
          </w:p>
        </w:tc>
      </w:tr>
      <w:tr>
        <w:trPr>
          <w:trHeight w:val="855" w:hRule="atLeast"/>
        </w:trPr>
        <w:tc>
          <w:tcPr>
            <w:tcW w:w="149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8" w:space="0" w:color="D9D9D9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b/>
              </w:rPr>
            </w:pPr>
            <w:r>
              <w:rPr>
                <w:b/>
              </w:rPr>
              <w:t>People</w:t>
            </w:r>
          </w:p>
        </w:tc>
        <w:tc>
          <w:tcPr>
            <w:tcW w:w="265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>
            <w:pPr>
              <w:pStyle w:val="Normal"/>
              <w:rPr>
                <w:sz w:val="26"/>
                <w:szCs w:val="26"/>
              </w:rPr>
            </w:pPr>
            <w:r>
              <w:rPr/>
              <w:t>Low impact to employee attrition, causing 5%+ of employee turnover</w:t>
            </w:r>
          </w:p>
        </w:tc>
        <w:tc>
          <w:tcPr>
            <w:tcW w:w="258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>
            <w:pPr>
              <w:pStyle w:val="Normal"/>
              <w:rPr>
                <w:sz w:val="26"/>
                <w:szCs w:val="26"/>
              </w:rPr>
            </w:pPr>
            <w:r>
              <w:rPr/>
              <w:t>Medium impact to employee attrition, causing 25%+ of employee turnover</w:t>
            </w:r>
          </w:p>
        </w:tc>
        <w:tc>
          <w:tcPr>
            <w:tcW w:w="2879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>
            <w:pPr>
              <w:pStyle w:val="Normal"/>
              <w:rPr>
                <w:sz w:val="26"/>
                <w:szCs w:val="26"/>
              </w:rPr>
            </w:pPr>
            <w:r>
              <w:rPr/>
              <w:t>High impact to employee attrition, causing 50%+ of employee turnover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b/>
        </w:rPr>
      </w:pPr>
      <w:r>
        <w:rPr>
          <w:b/>
        </w:rPr>
        <w:t>Probability and Impact Matrix:</w:t>
      </w:r>
    </w:p>
    <w:p>
      <w:pPr>
        <w:pStyle w:val="Normal"/>
        <w:rPr/>
      </w:pPr>
      <w:r>
        <w:rPr/>
      </w:r>
    </w:p>
    <w:tbl>
      <w:tblPr>
        <w:tblStyle w:val="a4"/>
        <w:tblW w:w="9600" w:type="dxa"/>
        <w:jc w:val="left"/>
        <w:tblInd w:w="1" w:type="dxa"/>
        <w:tblLayout w:type="fixed"/>
        <w:tblCellMar>
          <w:top w:w="40" w:type="dxa"/>
          <w:left w:w="40" w:type="dxa"/>
          <w:bottom w:w="40" w:type="dxa"/>
          <w:right w:w="40" w:type="dxa"/>
        </w:tblCellMar>
        <w:tblLook w:firstRow="0" w:noVBand="1" w:lastRow="0" w:firstColumn="0" w:lastColumn="0" w:noHBand="1" w:val="0600"/>
      </w:tblPr>
      <w:tblGrid>
        <w:gridCol w:w="1245"/>
        <w:gridCol w:w="944"/>
        <w:gridCol w:w="2311"/>
        <w:gridCol w:w="2729"/>
        <w:gridCol w:w="2371"/>
      </w:tblGrid>
      <w:tr>
        <w:trPr>
          <w:trHeight w:val="315" w:hRule="atLeast"/>
        </w:trPr>
        <w:tc>
          <w:tcPr>
            <w:tcW w:w="9600" w:type="dxa"/>
            <w:gridSpan w:val="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color="auto" w:fill="34A853" w:val="clear"/>
            <w:vAlign w:val="center"/>
          </w:tcPr>
          <w:p>
            <w:pPr>
              <w:pStyle w:val="Normal"/>
              <w:widowControl w:val="false"/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Inherent Risk</w:t>
            </w:r>
          </w:p>
        </w:tc>
      </w:tr>
      <w:tr>
        <w:trPr>
          <w:trHeight w:val="315" w:hRule="atLeast"/>
        </w:trPr>
        <w:tc>
          <w:tcPr>
            <w:tcW w:w="2189" w:type="dxa"/>
            <w:gridSpan w:val="2"/>
            <w:vMerge w:val="restar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7411" w:type="dxa"/>
            <w:gridSpan w:val="3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color="auto" w:fill="D9D9D9" w:val="clear"/>
            <w:vAlign w:val="center"/>
          </w:tcPr>
          <w:p>
            <w:pPr>
              <w:pStyle w:val="Normal"/>
              <w:widowControl w:val="false"/>
              <w:jc w:val="center"/>
              <w:rPr>
                <w:b/>
              </w:rPr>
            </w:pPr>
            <w:r>
              <w:rPr>
                <w:b/>
              </w:rPr>
              <w:t>Impact</w:t>
            </w:r>
          </w:p>
        </w:tc>
      </w:tr>
      <w:tr>
        <w:trPr>
          <w:trHeight w:val="315" w:hRule="atLeast"/>
        </w:trPr>
        <w:tc>
          <w:tcPr>
            <w:tcW w:w="2189" w:type="dxa"/>
            <w:gridSpan w:val="2"/>
            <w:vMerge w:val="continue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>
            <w:pPr>
              <w:pStyle w:val="Normal"/>
              <w:widowControl w:val="false"/>
              <w:pBdr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231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b/>
              </w:rPr>
            </w:pPr>
            <w:r>
              <w:rPr>
                <w:b/>
              </w:rPr>
              <w:t>Low</w:t>
            </w:r>
          </w:p>
        </w:tc>
        <w:tc>
          <w:tcPr>
            <w:tcW w:w="272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b/>
              </w:rPr>
            </w:pPr>
            <w:r>
              <w:rPr>
                <w:b/>
              </w:rPr>
              <w:t>Medium</w:t>
            </w:r>
          </w:p>
        </w:tc>
        <w:tc>
          <w:tcPr>
            <w:tcW w:w="237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b/>
              </w:rPr>
            </w:pPr>
            <w:r>
              <w:rPr>
                <w:b/>
              </w:rPr>
              <w:t>High</w:t>
            </w:r>
          </w:p>
        </w:tc>
      </w:tr>
      <w:tr>
        <w:trPr>
          <w:trHeight w:val="315" w:hRule="atLeast"/>
        </w:trPr>
        <w:tc>
          <w:tcPr>
            <w:tcW w:w="1245" w:type="dxa"/>
            <w:vMerge w:val="restar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color="auto" w:fill="D9D9D9" w:val="clear"/>
            <w:vAlign w:val="center"/>
          </w:tcPr>
          <w:p>
            <w:pPr>
              <w:pStyle w:val="Normal"/>
              <w:widowControl w:val="false"/>
              <w:rPr>
                <w:b/>
              </w:rPr>
            </w:pPr>
            <w:r>
              <w:rPr>
                <w:b/>
              </w:rPr>
              <w:t>Probability</w:t>
            </w:r>
          </w:p>
        </w:tc>
        <w:tc>
          <w:tcPr>
            <w:tcW w:w="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>
            <w:pPr>
              <w:pStyle w:val="Normal"/>
              <w:widowControl w:val="false"/>
              <w:jc w:val="right"/>
              <w:rPr>
                <w:b/>
              </w:rPr>
            </w:pPr>
            <w:r>
              <w:rPr>
                <w:b/>
              </w:rPr>
              <w:t>High</w:t>
            </w:r>
          </w:p>
        </w:tc>
        <w:tc>
          <w:tcPr>
            <w:tcW w:w="231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color="auto" w:fill="FFF2CC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/>
              <w:t>Medium</w:t>
            </w:r>
          </w:p>
        </w:tc>
        <w:tc>
          <w:tcPr>
            <w:tcW w:w="272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color="auto" w:fill="F4CCCC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/>
              <w:t>High</w:t>
            </w:r>
          </w:p>
        </w:tc>
        <w:tc>
          <w:tcPr>
            <w:tcW w:w="237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color="auto" w:fill="F4CCCC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/>
              <w:t>High</w:t>
            </w:r>
          </w:p>
        </w:tc>
      </w:tr>
      <w:tr>
        <w:trPr>
          <w:trHeight w:val="315" w:hRule="atLeast"/>
        </w:trPr>
        <w:tc>
          <w:tcPr>
            <w:tcW w:w="1245" w:type="dxa"/>
            <w:vMerge w:val="continue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color="auto" w:fill="D9D9D9" w:val="clear"/>
            <w:vAlign w:val="center"/>
          </w:tcPr>
          <w:p>
            <w:pPr>
              <w:pStyle w:val="Normal"/>
              <w:widowControl w:val="false"/>
              <w:pBdr/>
              <w:rPr/>
            </w:pPr>
            <w:r>
              <w:rPr/>
            </w:r>
          </w:p>
        </w:tc>
        <w:tc>
          <w:tcPr>
            <w:tcW w:w="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>
            <w:pPr>
              <w:pStyle w:val="Normal"/>
              <w:widowControl w:val="false"/>
              <w:jc w:val="right"/>
              <w:rPr>
                <w:b/>
              </w:rPr>
            </w:pPr>
            <w:r>
              <w:rPr>
                <w:b/>
              </w:rPr>
              <w:t>Medium</w:t>
            </w:r>
          </w:p>
        </w:tc>
        <w:tc>
          <w:tcPr>
            <w:tcW w:w="231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color="auto" w:fill="D9EAD3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/>
              <w:t>Low</w:t>
            </w:r>
          </w:p>
        </w:tc>
        <w:tc>
          <w:tcPr>
            <w:tcW w:w="272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color="auto" w:fill="FFF2CC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/>
              <w:t>Medium</w:t>
            </w:r>
          </w:p>
        </w:tc>
        <w:tc>
          <w:tcPr>
            <w:tcW w:w="237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color="auto" w:fill="F4CCCC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/>
              <w:t>High</w:t>
            </w:r>
          </w:p>
        </w:tc>
      </w:tr>
      <w:tr>
        <w:trPr>
          <w:trHeight w:val="315" w:hRule="atLeast"/>
        </w:trPr>
        <w:tc>
          <w:tcPr>
            <w:tcW w:w="1245" w:type="dxa"/>
            <w:vMerge w:val="continue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color="auto" w:fill="D9D9D9" w:val="clear"/>
            <w:vAlign w:val="center"/>
          </w:tcPr>
          <w:p>
            <w:pPr>
              <w:pStyle w:val="Normal"/>
              <w:widowControl w:val="false"/>
              <w:pBdr/>
              <w:rPr/>
            </w:pPr>
            <w:r>
              <w:rPr/>
            </w:r>
          </w:p>
        </w:tc>
        <w:tc>
          <w:tcPr>
            <w:tcW w:w="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>
            <w:pPr>
              <w:pStyle w:val="Normal"/>
              <w:widowControl w:val="false"/>
              <w:jc w:val="right"/>
              <w:rPr>
                <w:b/>
              </w:rPr>
            </w:pPr>
            <w:r>
              <w:rPr>
                <w:b/>
              </w:rPr>
              <w:t>Low</w:t>
            </w:r>
          </w:p>
        </w:tc>
        <w:tc>
          <w:tcPr>
            <w:tcW w:w="231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color="auto" w:fill="D9EAD3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/>
              <w:t>Low</w:t>
            </w:r>
          </w:p>
        </w:tc>
        <w:tc>
          <w:tcPr>
            <w:tcW w:w="272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color="auto" w:fill="D9EAD3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/>
              <w:t>Low</w:t>
            </w:r>
          </w:p>
        </w:tc>
        <w:tc>
          <w:tcPr>
            <w:tcW w:w="237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color="auto" w:fill="FFF2CC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/>
              <w:t>Medium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type w:val="nextPage"/>
      <w:pgSz w:w="12240" w:h="15840"/>
      <w:pgMar w:left="1417" w:right="1417" w:gutter="0" w:header="720" w:top="850" w:footer="720" w:bottom="1417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Arial"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settings.xml><?xml version="1.0" encoding="utf-8"?>
<w:settings xmlns:w="http://schemas.openxmlformats.org/wordprocessingml/2006/main">
  <w:zoom w:percent="140"/>
  <w:displayBackgroundShape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uiPriority w:val="9"/>
    <w:qFormat/>
    <w:pPr>
      <w:keepNext w:val="true"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 w:val="true"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 w:val="true"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 w:val="true"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 w:val="true"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 w:val="true"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8953b5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8953b5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Normal"/>
    <w:uiPriority w:val="10"/>
    <w:qFormat/>
    <w:pPr>
      <w:keepNext w:val="true"/>
      <w:keepLines/>
      <w:spacing w:before="0"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 w:val="true"/>
      <w:keepLines/>
      <w:spacing w:before="0" w:after="320"/>
    </w:pPr>
    <w:rPr>
      <w:color w:val="666666"/>
      <w:sz w:val="30"/>
      <w:szCs w:val="3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8953b5"/>
    <w:pPr>
      <w:tabs>
        <w:tab w:val="clear" w:pos="720"/>
        <w:tab w:val="center" w:pos="4680" w:leader="none"/>
        <w:tab w:val="right" w:pos="9360" w:leader="none"/>
      </w:tabs>
      <w:spacing w:lineRule="auto" w:line="240"/>
    </w:pPr>
    <w:rPr/>
  </w:style>
  <w:style w:type="paragraph" w:styleId="Footer">
    <w:name w:val="Footer"/>
    <w:basedOn w:val="Normal"/>
    <w:link w:val="FooterChar"/>
    <w:uiPriority w:val="99"/>
    <w:unhideWhenUsed/>
    <w:rsid w:val="008953b5"/>
    <w:pPr>
      <w:tabs>
        <w:tab w:val="clear" w:pos="720"/>
        <w:tab w:val="center" w:pos="4680" w:leader="none"/>
        <w:tab w:val="right" w:pos="9360" w:leader="none"/>
      </w:tabs>
      <w:spacing w:lineRule="auto" w:line="24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Application>LibreOffice/24.2.5.2$Windows_X86_64 LibreOffice_project/bffef4ea93e59bebbeaf7f431bb02b1a39ee8a59</Application>
  <AppVersion>15.0000</AppVersion>
  <Pages>3</Pages>
  <Words>434</Words>
  <Characters>2197</Characters>
  <CharactersWithSpaces>2555</CharactersWithSpaces>
  <Paragraphs>89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2025-11-18T02:07:00Z</dcterms:created>
  <dc:creator/>
  <dc:description/>
  <dc:language>en-US</dc:language>
  <cp:lastModifiedBy/>
  <dcterms:modified xsi:type="dcterms:W3CDTF">2025-12-12T08:18:48Z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