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22"/>
        </w:rPr>
        <w:t>Chihuahua, Chih., a 29 de abril de 2026</w:t>
      </w:r>
    </w:p>
    <w:p>
      <w:r>
        <w:br/>
      </w:r>
    </w:p>
    <w:p>
      <w:r>
        <w:rPr>
          <w:b/>
        </w:rPr>
        <w:t>Lic. Miguel Samaniego Gámez</w:t>
      </w:r>
      <w:r>
        <w:br/>
        <w:t>Director de Industria</w:t>
        <w:br/>
        <w:t>Secretaría de Innovación y Desarrollo Económico (SIDE)</w:t>
        <w:br/>
        <w:t>Presente. —</w:t>
      </w:r>
    </w:p>
    <w:p>
      <w:r>
        <w:br/>
      </w:r>
    </w:p>
    <w:p>
      <w:pPr>
        <w:jc w:val="right"/>
      </w:pPr>
      <w:r>
        <w:rPr>
          <w:b/>
        </w:rPr>
        <w:t>Asunto: Actualización de Monto Total Proyecto NVIDIA</w:t>
      </w:r>
    </w:p>
    <w:p>
      <w:r>
        <w:br/>
      </w:r>
    </w:p>
    <w:p>
      <w:pPr>
        <w:jc w:val="both"/>
      </w:pPr>
      <w:r>
        <w:t xml:space="preserve">Por medio de la presente, y en atención a las instrucciones recibidas, se informa la actualización al monto total del </w:t>
      </w:r>
      <w:r>
        <w:rPr>
          <w:b/>
        </w:rPr>
        <w:t>Proyecto NVIDIA - Formación e Infraestructura 2026</w:t>
      </w:r>
      <w:r>
        <w:t xml:space="preserve">, el cual se incrementa de $7,445,553.21 a </w:t>
      </w:r>
      <w:r>
        <w:rPr>
          <w:b/>
        </w:rPr>
        <w:t>$8,000,000.00 MXN</w:t>
      </w:r>
      <w:r>
        <w:t>.</w:t>
      </w:r>
    </w:p>
    <w:p>
      <w:r>
        <w:t>La distribución del recurso actualizado queda establecida de la siguiente manera: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Concepto</w:t>
            </w:r>
          </w:p>
        </w:tc>
        <w:tc>
          <w:tcPr>
            <w:tcW w:type="dxa" w:w="4320"/>
          </w:tcPr>
          <w:p>
            <w:r>
              <w:t>Monto (MXN)</w:t>
            </w:r>
          </w:p>
        </w:tc>
      </w:tr>
      <w:tr>
        <w:tc>
          <w:tcPr>
            <w:tcW w:type="dxa" w:w="4320"/>
          </w:tcPr>
          <w:p>
            <w:r>
              <w:t>Equipamiento</w:t>
            </w:r>
          </w:p>
        </w:tc>
        <w:tc>
          <w:tcPr>
            <w:tcW w:type="dxa" w:w="4320"/>
          </w:tcPr>
          <w:p>
            <w:r>
              <w:t>$7,445,553.21</w:t>
            </w:r>
          </w:p>
        </w:tc>
      </w:tr>
      <w:tr>
        <w:tc>
          <w:tcPr>
            <w:tcW w:type="dxa" w:w="4320"/>
          </w:tcPr>
          <w:p>
            <w:r>
              <w:t>Adecuación e Instalación</w:t>
            </w:r>
          </w:p>
        </w:tc>
        <w:tc>
          <w:tcPr>
            <w:tcW w:type="dxa" w:w="4320"/>
          </w:tcPr>
          <w:p>
            <w:r>
              <w:t>$554,446.79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4320"/>
          </w:tcPr>
          <w:p>
            <w:r>
              <w:rPr>
                <w:b/>
              </w:rPr>
              <w:t>$8,000,000.00</w:t>
            </w:r>
          </w:p>
        </w:tc>
      </w:tr>
    </w:tbl>
    <w:p>
      <w:r>
        <w:br/>
      </w:r>
    </w:p>
    <w:p>
      <w:r>
        <w:t>Derivado de este ajuste, se han realizado las actualizaciones correspondientes en el proyecto ejecutivo y se procederá con la carga de información en la plataforma SIDE conforme a estos nuevos montos.</w:t>
      </w:r>
    </w:p>
    <w:p>
      <w:r>
        <w:t>Sin más por el momento, quedo a su disposición para cualquier duda o comentario adicional.</w:t>
      </w:r>
    </w:p>
    <w:p>
      <w:r>
        <w:br/>
        <w:t>Atentamente,</w:t>
        <w:br/>
        <w:br/>
        <w:br/>
        <w:t>__________________________</w:t>
        <w:br/>
        <w:t>Responsable del Proyecto</w:t>
        <w:br/>
        <w:t>INADET - CENALTEC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