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p>
    <w:p>
      <w:pPr>
        <w:shd w:fill="1A3A5C" w:val="clear"/>
        <w:spacing w:after="0" w:before="0"/>
        <w:jc w:val="center"/>
      </w:pPr>
      <w:r>
        <w:rPr>
          <w:b/>
          <w:bCs/>
          <w:color w:val="FFFFFF"/>
          <w:sz w:val="48"/>
          <w:szCs w:val="48"/>
        </w:rPr>
        <w:t xml:space="preserve">  GUÍA DE TRABAJO AUTÓNOMA  </w:t>
      </w:r>
    </w:p>
    <w:p>
      <w:pPr>
        <w:shd w:fill="2E6DA4" w:val="clear"/>
        <w:spacing w:after="0" w:before="0"/>
        <w:jc w:val="center"/>
      </w:pPr>
      <w:r>
        <w:rPr>
          <w:b/>
          <w:bCs/>
          <w:color w:val="FFFFFF"/>
          <w:sz w:val="34"/>
          <w:szCs w:val="34"/>
        </w:rPr>
        <w:t xml:space="preserve">  Análisis Comparativo ATA 21  </w:t>
      </w:r>
    </w:p>
    <w:p>
      <w:pPr>
        <w:shd w:fill="D6E8F5" w:val="clear"/>
        <w:spacing w:after="0" w:before="0"/>
        <w:jc w:val="center"/>
      </w:pPr>
      <w:r>
        <w:rPr>
          <w:color w:val="1A3A5C"/>
          <w:sz w:val="24"/>
          <w:szCs w:val="24"/>
        </w:rPr>
        <w:t xml:space="preserve">  Sistemas de Aire Acondicionado y Presurización — Boeing 737 vs. Airbus A320  </w:t>
      </w:r>
    </w:p>
    <w:p>
      <w:pPr>
        <w:spacing w:after="80" w:before="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420"/>
        <w:gridCol w:w="2200"/>
        <w:gridCol w:w="2020"/>
      </w:tblGrid>
      <w:tr>
        <w:tc>
          <w:tcPr>
            <w:tcW w:type="dxa" w:w="22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Unidad</w:t>
            </w:r>
          </w:p>
        </w:tc>
        <w:tc>
          <w:tcPr>
            <w:tcW w:type="dxa" w:w="342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2 — Sistemas de Aeronaves</w:t>
            </w:r>
          </w:p>
        </w:tc>
        <w:tc>
          <w:tcPr>
            <w:tcW w:type="dxa" w:w="22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Duración</w:t>
            </w:r>
          </w:p>
        </w:tc>
        <w:tc>
          <w:tcPr>
            <w:tcW w:type="dxa" w:w="202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180 min (sesión única)</w:t>
            </w:r>
          </w:p>
        </w:tc>
      </w:tr>
      <w:tr>
        <w:tc>
          <w:tcPr>
            <w:tcW w:type="dxa" w:w="22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Nombre del Equipo</w:t>
            </w:r>
          </w:p>
        </w:tc>
        <w:tc>
          <w:tcPr>
            <w:tcW w:type="dxa" w:w="342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_______________________________</w:t>
            </w:r>
          </w:p>
        </w:tc>
        <w:tc>
          <w:tcPr>
            <w:tcW w:type="dxa" w:w="22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Fecha</w:t>
            </w:r>
          </w:p>
        </w:tc>
        <w:tc>
          <w:tcPr>
            <w:tcW w:type="dxa" w:w="202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___________________</w:t>
            </w:r>
          </w:p>
        </w:tc>
      </w:tr>
      <w:tr>
        <w:tc>
          <w:tcPr>
            <w:tcW w:type="dxa" w:w="22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Integrantes</w:t>
            </w:r>
          </w:p>
        </w:tc>
        <w:tc>
          <w:tcPr>
            <w:tcW w:type="dxa" w:w="7640"/>
            <w:gridSpan w:val="3"/>
            <w:tcBorders>
              <w:top w:val="single" w:color="D5D8DC" w:sz="1"/>
              <w:left w:val="single" w:color="D5D8DC" w:sz="1"/>
              <w:bottom w:val="single" w:color="D5D8DC" w:sz="1"/>
              <w:right w:val="single" w:color="D5D8DC" w:sz="1"/>
            </w:tcBorders>
            <w:tcMar>
              <w:top w:type="dxa" w:w="80"/>
              <w:left w:type="dxa" w:w="140"/>
              <w:bottom w:type="dxa" w:w="80"/>
              <w:right w:type="dxa" w:w="140"/>
            </w:tcMar>
          </w:tcPr>
          <w:p>
            <w:pPr>
              <w:spacing w:after="100"/>
            </w:pPr>
            <w:r>
              <w:rPr>
                <w:b w:val="false"/>
                <w:bCs w:val="false"/>
                <w:color w:val="1C1C1C"/>
                <w:sz w:val="20"/>
                <w:szCs w:val="20"/>
              </w:rPr>
              <w:t xml:space="preserve">1. _______________________________________    2. _______________________________________</w:t>
            </w:r>
          </w:p>
          <w:p>
            <w:pPr>
              <w:spacing w:after="100"/>
            </w:pPr>
            <w:r>
              <w:rPr>
                <w:b w:val="false"/>
                <w:bCs w:val="false"/>
                <w:color w:val="1C1C1C"/>
                <w:sz w:val="20"/>
                <w:szCs w:val="20"/>
              </w:rPr>
              <w:t xml:space="preserve">3. _______________________________________    4. _______________________________________</w:t>
            </w:r>
          </w:p>
        </w:tc>
      </w:tr>
      <w:tr>
        <w:tc>
          <w:tcPr>
            <w:tcW w:type="dxa" w:w="22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Manuales requeridos</w:t>
            </w:r>
          </w:p>
        </w:tc>
        <w:tc>
          <w:tcPr>
            <w:tcW w:type="dxa" w:w="7640"/>
            <w:gridSpan w:val="3"/>
            <w:tcBorders>
              <w:top w:val="single" w:color="D5D8DC" w:sz="1"/>
              <w:left w:val="single" w:color="D5D8DC" w:sz="1"/>
              <w:bottom w:val="single" w:color="D5D8DC" w:sz="1"/>
              <w:right w:val="single" w:color="D5D8DC" w:sz="1"/>
            </w:tcBorders>
            <w:tcMar>
              <w:top w:type="dxa" w:w="80"/>
              <w:left w:type="dxa" w:w="140"/>
              <w:bottom w:type="dxa" w:w="80"/>
              <w:right w:type="dxa" w:w="140"/>
            </w:tcMar>
          </w:tcPr>
          <w:p>
            <w:pPr>
              <w:spacing w:after="100"/>
            </w:pPr>
            <w:r>
              <w:rPr>
                <w:b w:val="false"/>
                <w:bCs w:val="false"/>
                <w:color w:val="1C1C1C"/>
                <w:sz w:val="20"/>
                <w:szCs w:val="20"/>
              </w:rPr>
              <w:t xml:space="preserve">• Manual de mantenimiento ASTECA — Boeing 737 Clásico/NG (ATA 21)</w:t>
            </w:r>
          </w:p>
          <w:p>
            <w:pPr>
              <w:spacing w:after="100"/>
            </w:pPr>
            <w:r>
              <w:rPr>
                <w:b w:val="false"/>
                <w:bCs w:val="false"/>
                <w:color w:val="1C1C1C"/>
                <w:sz w:val="20"/>
                <w:szCs w:val="20"/>
              </w:rPr>
              <w:t xml:space="preserve">• Manual de mantenimiento Lufthansa — Airbus A320 (ATA 21)</w:t>
            </w:r>
          </w:p>
          <w:p>
            <w:pPr>
              <w:spacing w:after="100"/>
            </w:pPr>
            <w:r>
              <w:rPr>
                <w:b w:val="false"/>
                <w:bCs w:val="false"/>
                <w:color w:val="1C1C1C"/>
                <w:sz w:val="20"/>
                <w:szCs w:val="20"/>
              </w:rPr>
              <w:t xml:space="preserve">• Manual Smartcockpit — Boeing 737 NG (sistemas de vuelo)</w:t>
            </w:r>
          </w:p>
        </w:tc>
      </w:tr>
    </w:tbl>
    <w:p>
      <w:pPr>
        <w:spacing w:after="80" w:before="0"/>
      </w:pPr>
    </w:p>
    <w:p>
      <w:pPr>
        <w:shd w:fill="1A5276" w:val="clear"/>
        <w:spacing w:after="0" w:before="60"/>
        <w:ind w:left="160" w:right="160"/>
      </w:pPr>
      <w:r>
        <w:rPr>
          <w:b/>
          <w:bCs/>
          <w:color w:val="FFFFFF"/>
          <w:sz w:val="20"/>
          <w:szCs w:val="20"/>
        </w:rPr>
        <w:t xml:space="preserve">  OBJETIVO GENERAL</w:t>
      </w:r>
    </w:p>
    <w:p>
      <w:pPr>
        <w:shd w:fill="D6E8F5" w:val="clear"/>
        <w:spacing w:after="0" w:before="0"/>
        <w:ind w:left="160" w:right="160"/>
      </w:pPr>
      <w:r>
        <w:rPr>
          <w:color w:val="1C1C1C"/>
          <w:sz w:val="20"/>
          <w:szCs w:val="20"/>
        </w:rPr>
        <w:t xml:space="preserve">  Contrastar la arquitectura, termodinámica y lógica de control de fallas de los sistemas ATA 21</w:t>
      </w:r>
    </w:p>
    <w:p>
      <w:pPr>
        <w:shd w:fill="D6E8F5" w:val="clear"/>
        <w:spacing w:after="0" w:before="0"/>
        <w:ind w:left="160" w:right="160"/>
      </w:pPr>
      <w:r>
        <w:rPr>
          <w:color w:val="1C1C1C"/>
          <w:sz w:val="20"/>
          <w:szCs w:val="20"/>
        </w:rPr>
        <w:t xml:space="preserve">  en el Boeing 737 (Clásico/NG) y el Airbus A320, usando manuales de mantenimiento reales</w:t>
      </w:r>
    </w:p>
    <w:p>
      <w:pPr>
        <w:shd w:fill="D6E8F5" w:val="clear"/>
        <w:spacing w:after="0" w:before="0"/>
        <w:ind w:left="160" w:right="160"/>
      </w:pPr>
      <w:r>
        <w:rPr>
          <w:color w:val="1C1C1C"/>
          <w:sz w:val="20"/>
          <w:szCs w:val="20"/>
        </w:rPr>
        <w:t xml:space="preserve">  como fuente primaria y única de evidencia técnica.</w:t>
      </w:r>
    </w:p>
    <w:p>
      <w:pPr>
        <w:shd w:fill="D6E8F5" w:val="clear"/>
        <w:spacing w:after="60" w:before="0"/>
        <w:ind w:left="160" w:right="160"/>
      </w:pPr>
      <w:r>
        <w:t xml:space="preserve"/>
      </w:r>
    </w:p>
    <w:p>
      <w:pPr>
        <w:spacing w:after="40" w:before="0"/>
      </w:pPr>
    </w:p>
    <w:p>
      <w:pPr>
        <w:shd w:fill="2E7D32" w:val="clear"/>
        <w:spacing w:after="0" w:before="60"/>
        <w:ind w:left="160" w:right="160"/>
      </w:pPr>
      <w:r>
        <w:rPr>
          <w:b/>
          <w:bCs/>
          <w:color w:val="FFFFFF"/>
          <w:sz w:val="20"/>
          <w:szCs w:val="20"/>
        </w:rPr>
        <w:t xml:space="preserve">  CÓMO USAR ESTA GUÍA</w:t>
      </w:r>
    </w:p>
    <w:p>
      <w:pPr>
        <w:shd w:fill="EAFAF1" w:val="clear"/>
        <w:spacing w:after="0" w:before="0"/>
        <w:ind w:left="160" w:right="160"/>
      </w:pPr>
      <w:r>
        <w:rPr>
          <w:color w:val="1C1C1C"/>
          <w:sz w:val="20"/>
          <w:szCs w:val="20"/>
        </w:rPr>
        <w:t xml:space="preserve">  Esta guía es completamente autónoma. No requiere intervención externa.</w:t>
      </w:r>
    </w:p>
    <w:p>
      <w:pPr>
        <w:shd w:fill="EAFAF1" w:val="clear"/>
        <w:spacing w:after="0" w:before="0"/>
        <w:ind w:left="160" w:right="160"/>
      </w:pPr>
      <w:r>
        <w:rPr>
          <w:color w:val="1C1C1C"/>
          <w:sz w:val="20"/>
          <w:szCs w:val="20"/>
        </w:rPr>
        <w:t xml:space="preserve">  • Lean cada sección completa antes de comenzar a responder.</w:t>
      </w:r>
    </w:p>
    <w:p>
      <w:pPr>
        <w:shd w:fill="EAFAF1" w:val="clear"/>
        <w:spacing w:after="0" w:before="0"/>
        <w:ind w:left="160" w:right="160"/>
      </w:pPr>
      <w:r>
        <w:rPr>
          <w:color w:val="1C1C1C"/>
          <w:sz w:val="20"/>
          <w:szCs w:val="20"/>
        </w:rPr>
        <w:t xml:space="preserve">  • Cada actividad indica el tiempo sugerido para completarla.</w:t>
      </w:r>
    </w:p>
    <w:p>
      <w:pPr>
        <w:shd w:fill="EAFAF1" w:val="clear"/>
        <w:spacing w:after="0" w:before="0"/>
        <w:ind w:left="160" w:right="160"/>
      </w:pPr>
      <w:r>
        <w:rPr>
          <w:color w:val="1C1C1C"/>
          <w:sz w:val="20"/>
          <w:szCs w:val="20"/>
        </w:rPr>
        <w:t xml:space="preserve">  • Los ENTREGABLES son los productos que deben incluirse en el Informe Técnico final.</w:t>
      </w:r>
    </w:p>
    <w:p>
      <w:pPr>
        <w:shd w:fill="EAFAF1" w:val="clear"/>
        <w:spacing w:after="0" w:before="0"/>
        <w:ind w:left="160" w:right="160"/>
      </w:pPr>
      <w:r>
        <w:rPr>
          <w:color w:val="1C1C1C"/>
          <w:sz w:val="20"/>
          <w:szCs w:val="20"/>
        </w:rPr>
        <w:t xml:space="preserve">  • Citen siempre la sección del manual de donde proviene cada dato.</w:t>
      </w:r>
    </w:p>
    <w:p>
      <w:pPr>
        <w:shd w:fill="EAFAF1" w:val="clear"/>
        <w:spacing w:after="0" w:before="0"/>
        <w:ind w:left="160" w:right="160"/>
      </w:pPr>
      <w:r>
        <w:rPr>
          <w:color w:val="1C1C1C"/>
          <w:sz w:val="20"/>
          <w:szCs w:val="20"/>
        </w:rPr>
        <w:t xml:space="preserve">  • Los cálculos deben mostrarse paso a paso con unidades en cada línea.</w:t>
      </w:r>
    </w:p>
    <w:p>
      <w:pPr>
        <w:shd w:fill="EAFAF1" w:val="clear"/>
        <w:spacing w:after="60" w:before="0"/>
        <w:ind w:left="160" w:right="160"/>
      </w:pPr>
      <w:r>
        <w:t xml:space="preserve"/>
      </w:r>
    </w:p>
    <w:p>
      <w:pPr>
        <w:spacing w:after="40" w:before="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4640"/>
        <w:gridCol w:w="1500"/>
        <w:gridCol w:w="3000"/>
      </w:tblGrid>
      <w:tr>
        <w:tc>
          <w:tcPr>
            <w:tcW w:type="dxa" w:w="7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w:t>
            </w:r>
          </w:p>
        </w:tc>
        <w:tc>
          <w:tcPr>
            <w:tcW w:type="dxa" w:w="464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Actividad</w:t>
            </w:r>
          </w:p>
        </w:tc>
        <w:tc>
          <w:tcPr>
            <w:tcW w:type="dxa" w:w="15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Tiempo</w:t>
            </w:r>
          </w:p>
        </w:tc>
        <w:tc>
          <w:tcPr>
            <w:tcW w:type="dxa" w:w="30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Producto</w:t>
            </w:r>
          </w:p>
        </w:tc>
      </w:tr>
      <w:tr>
        <w:tc>
          <w:tcPr>
            <w:tcW w:type="dxa" w:w="7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center"/>
            </w:pPr>
            <w:r>
              <w:rPr>
                <w:b/>
                <w:bCs/>
                <w:i w:val="false"/>
                <w:iCs w:val="false"/>
                <w:color w:val="1C1C1C"/>
                <w:sz w:val="20"/>
                <w:szCs w:val="20"/>
              </w:rPr>
              <w:t xml:space="preserve">A</w:t>
            </w:r>
          </w:p>
        </w:tc>
        <w:tc>
          <w:tcPr>
            <w:tcW w:type="dxa" w:w="464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Preparación: lectura de manuales y diagrama de flujo</w:t>
            </w:r>
          </w:p>
        </w:tc>
        <w:tc>
          <w:tcPr>
            <w:tcW w:type="dxa" w:w="15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center"/>
            </w:pPr>
            <w:r>
              <w:rPr>
                <w:b w:val="false"/>
                <w:bCs w:val="false"/>
                <w:i w:val="false"/>
                <w:iCs w:val="false"/>
                <w:color w:val="1C1C1C"/>
                <w:sz w:val="20"/>
                <w:szCs w:val="20"/>
              </w:rPr>
              <w:t xml:space="preserve">30 min</w:t>
            </w:r>
          </w:p>
        </w:tc>
        <w:tc>
          <w:tcPr>
            <w:tcW w:type="dxa" w:w="30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Diagrama de flujo impreso</w:t>
            </w:r>
          </w:p>
        </w:tc>
      </w:tr>
      <w:tr>
        <w:tc>
          <w:tcPr>
            <w:tcW w:type="dxa" w:w="7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b/>
                <w:bCs/>
                <w:i w:val="false"/>
                <w:iCs w:val="false"/>
                <w:color w:val="1C1C1C"/>
                <w:sz w:val="20"/>
                <w:szCs w:val="20"/>
              </w:rPr>
              <w:t xml:space="preserve">B</w:t>
            </w:r>
          </w:p>
        </w:tc>
        <w:tc>
          <w:tcPr>
            <w:tcW w:type="dxa" w:w="464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Análisis del flujo de aire y seguridad (B737 y A320)</w:t>
            </w:r>
          </w:p>
        </w:tc>
        <w:tc>
          <w:tcPr>
            <w:tcW w:type="dxa" w:w="15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b w:val="false"/>
                <w:bCs w:val="false"/>
                <w:i w:val="false"/>
                <w:iCs w:val="false"/>
                <w:color w:val="1C1C1C"/>
                <w:sz w:val="20"/>
                <w:szCs w:val="20"/>
              </w:rPr>
              <w:t xml:space="preserve">40 min</w:t>
            </w:r>
          </w:p>
        </w:tc>
        <w:tc>
          <w:tcPr>
            <w:tcW w:type="dxa" w:w="30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Esquemas + respuestas escritas</w:t>
            </w:r>
          </w:p>
        </w:tc>
      </w:tr>
      <w:tr>
        <w:tc>
          <w:tcPr>
            <w:tcW w:type="dxa" w:w="7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center"/>
            </w:pPr>
            <w:r>
              <w:rPr>
                <w:b/>
                <w:bCs/>
                <w:i w:val="false"/>
                <w:iCs w:val="false"/>
                <w:color w:val="1C1C1C"/>
                <w:sz w:val="20"/>
                <w:szCs w:val="20"/>
              </w:rPr>
              <w:t xml:space="preserve">C</w:t>
            </w:r>
          </w:p>
        </w:tc>
        <w:tc>
          <w:tcPr>
            <w:tcW w:type="dxa" w:w="464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Misión 1 — Termodinámica del ACM</w:t>
            </w:r>
          </w:p>
        </w:tc>
        <w:tc>
          <w:tcPr>
            <w:tcW w:type="dxa" w:w="15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center"/>
            </w:pPr>
            <w:r>
              <w:rPr>
                <w:b w:val="false"/>
                <w:bCs w:val="false"/>
                <w:i w:val="false"/>
                <w:iCs w:val="false"/>
                <w:color w:val="1C1C1C"/>
                <w:sz w:val="20"/>
                <w:szCs w:val="20"/>
              </w:rPr>
              <w:t xml:space="preserve">15 min</w:t>
            </w:r>
          </w:p>
        </w:tc>
        <w:tc>
          <w:tcPr>
            <w:tcW w:type="dxa" w:w="30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Tabla + 2 cálculos de turbina</w:t>
            </w:r>
          </w:p>
        </w:tc>
      </w:tr>
      <w:tr>
        <w:tc>
          <w:tcPr>
            <w:tcW w:type="dxa" w:w="7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b/>
                <w:bCs/>
                <w:i w:val="false"/>
                <w:iCs w:val="false"/>
                <w:color w:val="1C1C1C"/>
                <w:sz w:val="20"/>
                <w:szCs w:val="20"/>
              </w:rPr>
              <w:t xml:space="preserve">D</w:t>
            </w:r>
          </w:p>
        </w:tc>
        <w:tc>
          <w:tcPr>
            <w:tcW w:type="dxa" w:w="464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Misión 2 — Presurización y límites estructurales</w:t>
            </w:r>
          </w:p>
        </w:tc>
        <w:tc>
          <w:tcPr>
            <w:tcW w:type="dxa" w:w="15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b w:val="false"/>
                <w:bCs w:val="false"/>
                <w:i w:val="false"/>
                <w:iCs w:val="false"/>
                <w:color w:val="1C1C1C"/>
                <w:sz w:val="20"/>
                <w:szCs w:val="20"/>
              </w:rPr>
              <w:t xml:space="preserve">15 min</w:t>
            </w:r>
          </w:p>
        </w:tc>
        <w:tc>
          <w:tcPr>
            <w:tcW w:type="dxa" w:w="30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Tabla + 3 cálculos de altitud</w:t>
            </w:r>
          </w:p>
        </w:tc>
      </w:tr>
      <w:tr>
        <w:tc>
          <w:tcPr>
            <w:tcW w:type="dxa" w:w="7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center"/>
            </w:pPr>
            <w:r>
              <w:rPr>
                <w:b/>
                <w:bCs/>
                <w:i w:val="false"/>
                <w:iCs w:val="false"/>
                <w:color w:val="1C1C1C"/>
                <w:sz w:val="20"/>
                <w:szCs w:val="20"/>
              </w:rPr>
              <w:t xml:space="preserve">E</w:t>
            </w:r>
          </w:p>
        </w:tc>
        <w:tc>
          <w:tcPr>
            <w:tcW w:type="dxa" w:w="464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Misión 3 — Arquitectura Outflow Valve</w:t>
            </w:r>
          </w:p>
        </w:tc>
        <w:tc>
          <w:tcPr>
            <w:tcW w:type="dxa" w:w="15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center"/>
            </w:pPr>
            <w:r>
              <w:rPr>
                <w:b w:val="false"/>
                <w:bCs w:val="false"/>
                <w:i w:val="false"/>
                <w:iCs w:val="false"/>
                <w:color w:val="1C1C1C"/>
                <w:sz w:val="20"/>
                <w:szCs w:val="20"/>
              </w:rPr>
              <w:t xml:space="preserve">10 min</w:t>
            </w:r>
          </w:p>
        </w:tc>
        <w:tc>
          <w:tcPr>
            <w:tcW w:type="dxa" w:w="30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3 diagramas de bloques</w:t>
            </w:r>
          </w:p>
        </w:tc>
      </w:tr>
      <w:tr>
        <w:tc>
          <w:tcPr>
            <w:tcW w:type="dxa" w:w="7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b/>
                <w:bCs/>
                <w:i w:val="false"/>
                <w:iCs w:val="false"/>
                <w:color w:val="1C1C1C"/>
                <w:sz w:val="20"/>
                <w:szCs w:val="20"/>
              </w:rPr>
              <w:t xml:space="preserve">F</w:t>
            </w:r>
          </w:p>
        </w:tc>
        <w:tc>
          <w:tcPr>
            <w:tcW w:type="dxa" w:w="464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Misión 4 — Pack inoperativo</w:t>
            </w:r>
          </w:p>
        </w:tc>
        <w:tc>
          <w:tcPr>
            <w:tcW w:type="dxa" w:w="15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b w:val="false"/>
                <w:bCs w:val="false"/>
                <w:i w:val="false"/>
                <w:iCs w:val="false"/>
                <w:color w:val="1C1C1C"/>
                <w:sz w:val="20"/>
                <w:szCs w:val="20"/>
              </w:rPr>
              <w:t xml:space="preserve">15 min</w:t>
            </w:r>
          </w:p>
        </w:tc>
        <w:tc>
          <w:tcPr>
            <w:tcW w:type="dxa" w:w="30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Tabla comparativa + 2 cálculos</w:t>
            </w:r>
          </w:p>
        </w:tc>
      </w:tr>
      <w:tr>
        <w:tc>
          <w:tcPr>
            <w:tcW w:type="dxa" w:w="7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center"/>
            </w:pPr>
            <w:r>
              <w:rPr>
                <w:b/>
                <w:bCs/>
                <w:i w:val="false"/>
                <w:iCs w:val="false"/>
                <w:color w:val="1C1C1C"/>
                <w:sz w:val="20"/>
                <w:szCs w:val="20"/>
              </w:rPr>
              <w:t xml:space="preserve">G</w:t>
            </w:r>
          </w:p>
        </w:tc>
        <w:tc>
          <w:tcPr>
            <w:tcW w:type="dxa" w:w="464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Simulación de fallas (Escenarios A y B)</w:t>
            </w:r>
          </w:p>
        </w:tc>
        <w:tc>
          <w:tcPr>
            <w:tcW w:type="dxa" w:w="15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center"/>
            </w:pPr>
            <w:r>
              <w:rPr>
                <w:b w:val="false"/>
                <w:bCs w:val="false"/>
                <w:i w:val="false"/>
                <w:iCs w:val="false"/>
                <w:color w:val="1C1C1C"/>
                <w:sz w:val="20"/>
                <w:szCs w:val="20"/>
              </w:rPr>
              <w:t xml:space="preserve">35 min</w:t>
            </w:r>
          </w:p>
        </w:tc>
        <w:tc>
          <w:tcPr>
            <w:tcW w:type="dxa" w:w="30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Análisis FMEA + recomendación</w:t>
            </w:r>
          </w:p>
        </w:tc>
      </w:tr>
      <w:tr>
        <w:tc>
          <w:tcPr>
            <w:tcW w:type="dxa" w:w="7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b/>
                <w:bCs/>
                <w:i w:val="false"/>
                <w:iCs w:val="false"/>
                <w:color w:val="1C1C1C"/>
                <w:sz w:val="20"/>
                <w:szCs w:val="20"/>
              </w:rPr>
              <w:t xml:space="preserve">H</w:t>
            </w:r>
          </w:p>
        </w:tc>
        <w:tc>
          <w:tcPr>
            <w:tcW w:type="dxa" w:w="464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Informe Técnico IEEE/LaTeX</w:t>
            </w:r>
          </w:p>
        </w:tc>
        <w:tc>
          <w:tcPr>
            <w:tcW w:type="dxa" w:w="15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b w:val="false"/>
                <w:bCs w:val="false"/>
                <w:i w:val="false"/>
                <w:iCs w:val="false"/>
                <w:color w:val="1C1C1C"/>
                <w:sz w:val="20"/>
                <w:szCs w:val="20"/>
              </w:rPr>
              <w:t xml:space="preserve">Extraclase</w:t>
            </w:r>
          </w:p>
        </w:tc>
        <w:tc>
          <w:tcPr>
            <w:tcW w:type="dxa" w:w="30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Documento LaTeX compilado</w:t>
            </w:r>
          </w:p>
        </w:tc>
      </w:tr>
    </w:tbl>
    <w:p>
      <w:pPr>
        <w:spacing w:after="120" w:before="0"/>
      </w:pPr>
    </w:p>
    <w:p>
      <w:pPr>
        <w:pStyle w:val="Heading1"/>
        <w:pBdr>
          <w:bottom w:val="single" w:color="2E6DA4" w:sz="10" w:space="4"/>
        </w:pBdr>
        <w:spacing w:after="160" w:before="340"/>
      </w:pPr>
      <w:r>
        <w:rPr>
          <w:b/>
          <w:bCs/>
          <w:color w:val="1A3A5C"/>
          <w:sz w:val="30"/>
          <w:szCs w:val="30"/>
        </w:rPr>
        <w:t xml:space="preserve">ACTIVIDAD A — Preparación: Lectura de Manuales (30 min)</w:t>
      </w:r>
    </w:p>
    <w:p>
      <w:pPr>
        <w:shd w:fill="1A5276" w:val="clear"/>
        <w:spacing w:after="0" w:before="60"/>
        <w:ind w:left="160" w:right="160"/>
      </w:pPr>
      <w:r>
        <w:rPr>
          <w:b/>
          <w:bCs/>
          <w:color w:val="FFFFFF"/>
          <w:sz w:val="20"/>
          <w:szCs w:val="20"/>
        </w:rPr>
        <w:t xml:space="preserve">  INSTRUCCIÓN</w:t>
      </w:r>
    </w:p>
    <w:p>
      <w:pPr>
        <w:shd w:fill="F2F4F5" w:val="clear"/>
        <w:spacing w:after="0" w:before="0"/>
        <w:ind w:left="160" w:right="160"/>
      </w:pPr>
      <w:r>
        <w:rPr>
          <w:color w:val="1C1C1C"/>
          <w:sz w:val="20"/>
          <w:szCs w:val="20"/>
        </w:rPr>
        <w:t xml:space="preserve">  Dividan el equipo en dos sub-equipos. Cada sub-equipo lee las secciones asignadas</w:t>
      </w:r>
    </w:p>
    <w:p>
      <w:pPr>
        <w:shd w:fill="F2F4F5" w:val="clear"/>
        <w:spacing w:after="0" w:before="0"/>
        <w:ind w:left="160" w:right="160"/>
      </w:pPr>
      <w:r>
        <w:rPr>
          <w:color w:val="1C1C1C"/>
          <w:sz w:val="20"/>
          <w:szCs w:val="20"/>
        </w:rPr>
        <w:t xml:space="preserve">  de su manual y elabora un diagrama de flujo. Al terminar, comparten los diagramas</w:t>
      </w:r>
    </w:p>
    <w:p>
      <w:pPr>
        <w:shd w:fill="F2F4F5" w:val="clear"/>
        <w:spacing w:after="0" w:before="0"/>
        <w:ind w:left="160" w:right="160"/>
      </w:pPr>
      <w:r>
        <w:rPr>
          <w:color w:val="1C1C1C"/>
          <w:sz w:val="20"/>
          <w:szCs w:val="20"/>
        </w:rPr>
        <w:t xml:space="preserve">  entre sí para que todo el equipo comprenda ambas aeronaves antes de continuar.</w:t>
      </w:r>
    </w:p>
    <w:p>
      <w:pPr>
        <w:shd w:fill="F2F4F5" w:val="clear"/>
        <w:spacing w:after="60" w:before="0"/>
        <w:ind w:left="160" w:right="160"/>
      </w:pPr>
      <w:r>
        <w:t xml:space="preserve"/>
      </w:r>
    </w:p>
    <w:p>
      <w:pPr>
        <w:spacing w:after="60" w:before="0"/>
      </w:pPr>
    </w:p>
    <w:p>
      <w:pPr>
        <w:pStyle w:val="Heading2"/>
        <w:spacing w:after="100" w:before="220"/>
      </w:pPr>
      <w:r>
        <w:rPr>
          <w:b/>
          <w:bCs/>
          <w:color w:val="2E6DA4"/>
          <w:sz w:val="24"/>
          <w:szCs w:val="24"/>
        </w:rPr>
        <w:t xml:space="preserve">Sub-equipo A — Boeing 737 (Clásico / NG)</w:t>
      </w:r>
    </w:p>
    <w:p>
      <w:pPr>
        <w:spacing w:after="100"/>
      </w:pPr>
      <w:r>
        <w:rPr>
          <w:b w:val="false"/>
          <w:bCs w:val="false"/>
          <w:color w:val="1C1C1C"/>
          <w:sz w:val="20"/>
          <w:szCs w:val="20"/>
        </w:rPr>
        <w:t xml:space="preserve">Fuente: Manual ASTECA B737 — ATA 21. Localicen y lean las siguientes secciones:</w:t>
      </w:r>
    </w:p>
    <w:p>
      <w:pPr>
        <w:pStyle w:val="ListParagraph"/>
        <w:numPr>
          <w:ilvl w:val="0"/>
          <w:numId w:val="2"/>
        </w:numPr>
        <w:spacing w:after="60"/>
      </w:pPr>
      <w:r>
        <w:rPr>
          <w:color w:val="1C1C1C"/>
          <w:sz w:val="20"/>
          <w:szCs w:val="20"/>
        </w:rPr>
        <w:t xml:space="preserve">Válvula MIX: lógica de partición de flujo (20 % cabina de vuelo / 80 % mix manifold para el Pack Izquierdo; 100 % mix manifold para el Pack Derecho)</w:t>
      </w:r>
    </w:p>
    <w:p>
      <w:pPr>
        <w:pStyle w:val="ListParagraph"/>
        <w:numPr>
          <w:ilvl w:val="0"/>
          <w:numId w:val="2"/>
        </w:numPr>
        <w:spacing w:after="60"/>
      </w:pPr>
      <w:r>
        <w:rPr>
          <w:color w:val="1C1C1C"/>
          <w:sz w:val="20"/>
          <w:szCs w:val="20"/>
        </w:rPr>
        <w:t xml:space="preserve">Sistema de 35 °F: operación normal y protección anti-hielo</w:t>
      </w:r>
    </w:p>
    <w:p>
      <w:pPr>
        <w:pStyle w:val="ListParagraph"/>
        <w:numPr>
          <w:ilvl w:val="0"/>
          <w:numId w:val="2"/>
        </w:numPr>
        <w:spacing w:after="60"/>
      </w:pPr>
      <w:r>
        <w:rPr>
          <w:color w:val="1C1C1C"/>
          <w:sz w:val="20"/>
          <w:szCs w:val="20"/>
        </w:rPr>
        <w:t xml:space="preserve">Control de presión: parámetros normales, límites de ΔP y válvula de seguridad</w:t>
      </w:r>
    </w:p>
    <w:p>
      <w:pPr>
        <w:spacing w:after="40" w:before="0"/>
      </w:pPr>
    </w:p>
    <w:p>
      <w:pPr>
        <w:pStyle w:val="Heading2"/>
        <w:spacing w:after="100" w:before="220"/>
      </w:pPr>
      <w:r>
        <w:rPr>
          <w:b/>
          <w:bCs/>
          <w:color w:val="2E6DA4"/>
          <w:sz w:val="24"/>
          <w:szCs w:val="24"/>
        </w:rPr>
        <w:t xml:space="preserve">Sub-equipo B — Airbus A320</w:t>
      </w:r>
    </w:p>
    <w:p>
      <w:pPr>
        <w:spacing w:after="100"/>
      </w:pPr>
      <w:r>
        <w:rPr>
          <w:b w:val="false"/>
          <w:bCs w:val="false"/>
          <w:color w:val="1C1C1C"/>
          <w:sz w:val="20"/>
          <w:szCs w:val="20"/>
        </w:rPr>
        <w:t xml:space="preserve">Fuente: Manual Lufthansa A320 — ATA 21. Localicen y lean las siguientes secciones:</w:t>
      </w:r>
    </w:p>
    <w:p>
      <w:pPr>
        <w:pStyle w:val="ListParagraph"/>
        <w:numPr>
          <w:ilvl w:val="0"/>
          <w:numId w:val="2"/>
        </w:numPr>
        <w:spacing w:after="60"/>
      </w:pPr>
      <w:r>
        <w:rPr>
          <w:color w:val="1C1C1C"/>
          <w:sz w:val="20"/>
          <w:szCs w:val="20"/>
        </w:rPr>
        <w:t xml:space="preserve">Zone Controller (8HK): arquitectura de canal primario y canal secundario, valores de fallback</w:t>
      </w:r>
    </w:p>
    <w:p>
      <w:pPr>
        <w:pStyle w:val="ListParagraph"/>
        <w:numPr>
          <w:ilvl w:val="0"/>
          <w:numId w:val="2"/>
        </w:numPr>
        <w:spacing w:after="60"/>
      </w:pPr>
      <w:r>
        <w:rPr>
          <w:color w:val="1C1C1C"/>
          <w:sz w:val="20"/>
          <w:szCs w:val="20"/>
        </w:rPr>
        <w:t xml:space="preserve">Pack Controllers (7HH / 27HH): lógica de temperatura mínima de salida y modo High Flow</w:t>
      </w:r>
    </w:p>
    <w:p>
      <w:pPr>
        <w:pStyle w:val="ListParagraph"/>
        <w:numPr>
          <w:ilvl w:val="0"/>
          <w:numId w:val="2"/>
        </w:numPr>
        <w:spacing w:after="60"/>
      </w:pPr>
      <w:r>
        <w:rPr>
          <w:color w:val="1C1C1C"/>
          <w:sz w:val="20"/>
          <w:szCs w:val="20"/>
        </w:rPr>
        <w:t xml:space="preserve">Anti-Ice Valve y Water Extractor: condiciones de activación, temperatura fija de fallo</w:t>
      </w:r>
    </w:p>
    <w:p>
      <w:pPr>
        <w:spacing w:after="80" w:before="0"/>
      </w:pPr>
    </w:p>
    <w:p>
      <w:pPr>
        <w:shd w:fill="2E6DA4" w:val="clear"/>
        <w:spacing w:after="0" w:before="120"/>
        <w:ind w:left="0"/>
      </w:pPr>
      <w:r>
        <w:rPr>
          <w:b/>
          <w:bCs/>
          <w:color w:val="FFFFFF"/>
          <w:sz w:val="20"/>
          <w:szCs w:val="20"/>
        </w:rPr>
        <w:t xml:space="preserve">  ✔  ENTREGABLE A.1</w:t>
      </w:r>
    </w:p>
    <w:p>
      <w:pPr>
        <w:shd w:fill="D6E8F5" w:val="clear"/>
        <w:spacing w:after="100" w:before="0"/>
        <w:ind w:left="0"/>
      </w:pPr>
      <w:r>
        <w:rPr>
          <w:color w:val="1A3A5C"/>
          <w:sz w:val="20"/>
          <w:szCs w:val="20"/>
        </w:rPr>
        <w:t xml:space="preserve">  Un diagrama de flujo por aeronave (2 en total) que muestre la ruta completa del aire desde el Bleed hasta la cabina, indicando la temperatura en cada etapa del ciclo ACM. Incluir nombre del componente y referencia al número de sección del manual.</w:t>
      </w:r>
    </w:p>
    <w:p>
      <w:pPr>
        <w:spacing w:after="120" w:before="0"/>
      </w:pPr>
    </w:p>
    <w:p>
      <w:pPr>
        <w:pStyle w:val="Heading1"/>
        <w:pBdr>
          <w:bottom w:val="single" w:color="2E6DA4" w:sz="10" w:space="4"/>
        </w:pBdr>
        <w:spacing w:after="160" w:before="340"/>
      </w:pPr>
      <w:r>
        <w:rPr>
          <w:b/>
          <w:bCs/>
          <w:color w:val="1A3A5C"/>
          <w:sz w:val="30"/>
          <w:szCs w:val="30"/>
        </w:rPr>
        <w:t xml:space="preserve">ACTIVIDAD B — Análisis del Flujo de Aire y Seguridad (40 min)</w:t>
      </w:r>
    </w:p>
    <w:p>
      <w:pPr>
        <w:spacing w:after="100"/>
      </w:pPr>
      <w:r>
        <w:rPr>
          <w:b w:val="false"/>
          <w:bCs w:val="false"/>
          <w:color w:val="1C1C1C"/>
          <w:sz w:val="20"/>
          <w:szCs w:val="20"/>
        </w:rPr>
        <w:t xml:space="preserve">El equipo completo trabaja en los dos retos siguientes. Para cada reto: primero dibujen el esquema o diagrama en el espacio reservado, luego respondan por escrito las preguntas de ingeniería.</w:t>
      </w:r>
    </w:p>
    <w:p>
      <w:pPr>
        <w:spacing w:after="80" w:before="0"/>
      </w:pPr>
    </w:p>
    <w:p>
      <w:pPr>
        <w:pStyle w:val="Heading2"/>
        <w:spacing w:after="100" w:before="220"/>
      </w:pPr>
      <w:r>
        <w:rPr>
          <w:b/>
          <w:bCs/>
          <w:color w:val="2E6DA4"/>
          <w:sz w:val="24"/>
          <w:szCs w:val="24"/>
        </w:rPr>
        <w:t xml:space="preserve">Reto B.1 — La Asimetría del B737 y el Aislamiento de Humo</w:t>
      </w:r>
    </w:p>
    <w:p>
      <w:pPr>
        <w:shd w:fill="1A5276" w:val="clear"/>
        <w:spacing w:after="0" w:before="60"/>
        <w:ind w:left="160" w:right="160"/>
      </w:pPr>
      <w:r>
        <w:rPr>
          <w:b/>
          <w:bCs/>
          <w:color w:val="FFFFFF"/>
          <w:sz w:val="20"/>
          <w:szCs w:val="20"/>
        </w:rPr>
        <w:t xml:space="preserve">  CONTEXTO TÉCNICO (Manual ASTECA B737)</w:t>
      </w:r>
    </w:p>
    <w:p>
      <w:pPr>
        <w:shd w:fill="D6E8F5" w:val="clear"/>
        <w:spacing w:after="0" w:before="0"/>
        <w:ind w:left="160" w:right="160"/>
      </w:pPr>
      <w:r>
        <w:rPr>
          <w:color w:val="1C1C1C"/>
          <w:sz w:val="20"/>
          <w:szCs w:val="20"/>
        </w:rPr>
        <w:t xml:space="preserve">  El Pack Izquierdo suministra: 20 % → cabina de vuelo | 80 % → mix manifold.</w:t>
      </w:r>
    </w:p>
    <w:p>
      <w:pPr>
        <w:shd w:fill="D6E8F5" w:val="clear"/>
        <w:spacing w:after="0" w:before="0"/>
        <w:ind w:left="160" w:right="160"/>
      </w:pPr>
      <w:r>
        <w:rPr>
          <w:color w:val="1C1C1C"/>
          <w:sz w:val="20"/>
          <w:szCs w:val="20"/>
        </w:rPr>
        <w:t xml:space="preserve">  El Pack Derecho suministra: 100 % → mix manifold.</w:t>
      </w:r>
    </w:p>
    <w:p>
      <w:pPr>
        <w:shd w:fill="D6E8F5" w:val="clear"/>
        <w:spacing w:after="0" w:before="0"/>
        <w:ind w:left="160" w:right="160"/>
      </w:pPr>
      <w:r>
        <w:rPr>
          <w:color w:val="1C1C1C"/>
          <w:sz w:val="20"/>
          <w:szCs w:val="20"/>
        </w:rPr>
        <w:t xml:space="preserve">  El mix manifold distribuye aire mezclado hacia la cabina de pasajeros (FWD y AFT).</w:t>
      </w:r>
    </w:p>
    <w:p>
      <w:pPr>
        <w:shd w:fill="D6E8F5" w:val="clear"/>
        <w:spacing w:after="60" w:before="0"/>
        <w:ind w:left="160" w:right="160"/>
      </w:pPr>
      <w:r>
        <w:t xml:space="preserve"/>
      </w:r>
    </w:p>
    <w:p>
      <w:pPr>
        <w:spacing w:after="60" w:before="0"/>
      </w:pPr>
    </w:p>
    <w:p>
      <w:pPr>
        <w:pStyle w:val="Heading3"/>
        <w:spacing w:after="80" w:before="160"/>
      </w:pPr>
      <w:r>
        <w:rPr>
          <w:b/>
          <w:bCs/>
          <w:color w:val="1A3A5C"/>
          <w:sz w:val="22"/>
          <w:szCs w:val="22"/>
        </w:rPr>
        <w:t xml:space="preserve">Diagrama de flujo del sistema dual de packs — dibújenlo aquí:</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5D8DC" w:sz="1"/>
              <w:left w:val="single" w:color="D5D8DC" w:sz="1"/>
              <w:bottom w:val="single" w:color="D5D8DC" w:sz="1"/>
              <w:right w:val="single" w:color="D5D8DC" w:sz="1"/>
            </w:tcBorders>
            <w:tcMar>
              <w:top w:type="dxa" w:w="200"/>
              <w:left w:type="dxa" w:w="200"/>
              <w:bottom w:type="dxa" w:w="200"/>
              <w:right w:type="dxa" w:w="200"/>
            </w:tcMar>
          </w:tcPr>
          <w:p>
            <w:pPr>
              <w:spacing w:after="100"/>
            </w:pPr>
            <w:r>
              <w:rPr>
                <w:b w:val="false"/>
                <w:bCs w:val="false"/>
                <w:color w:val="1C1C1C"/>
                <w:sz w:val="20"/>
                <w:szCs w:val="20"/>
              </w:rPr>
              <w:t xml:space="preserve">Pack Izquierdo:  ________ %  →  Cabina de vuelo</w:t>
            </w:r>
          </w:p>
          <w:p>
            <w:pPr>
              <w:spacing w:after="100"/>
            </w:pPr>
            <w:r>
              <w:rPr>
                <w:b w:val="false"/>
                <w:bCs w:val="false"/>
                <w:color w:val="1C1C1C"/>
                <w:sz w:val="20"/>
                <w:szCs w:val="20"/>
              </w:rPr>
              <w:t xml:space="preserve">                 ________ %  →  Mix Manifold  →  Cabina de pasajeros (FWD / AFT)</w:t>
            </w:r>
          </w:p>
          <w:p>
            <w:pPr>
              <w:spacing w:after="100"/>
            </w:pPr>
            <w:r>
              <w:rPr>
                <w:b w:val="false"/>
                <w:bCs w:val="false"/>
                <w:color w:val="1C1C1C"/>
                <w:sz w:val="20"/>
                <w:szCs w:val="20"/>
              </w:rPr>
              <w:t xml:space="preserve">Pack Derecho:   ________ %  →  Mix Manifold</w:t>
            </w:r>
          </w:p>
          <w:p>
            <w:pPr>
              <w:spacing w:after="120" w:before="0"/>
            </w:pPr>
          </w:p>
          <w:p>
            <w:pPr>
              <w:spacing w:after="100"/>
            </w:pPr>
            <w:r>
              <w:rPr>
                <w:b w:val="false"/>
                <w:bCs w:val="false"/>
                <w:color w:val="1C1C1C"/>
                <w:sz w:val="20"/>
                <w:szCs w:val="20"/>
              </w:rPr>
              <w:t xml:space="preserve">(Completen porcentajes, tracen flechas y etiqueten cada flujo)</w:t>
            </w:r>
          </w:p>
        </w:tc>
      </w:tr>
    </w:tbl>
    <w:p>
      <w:pPr>
        <w:spacing w:after="60" w:before="0"/>
      </w:pPr>
    </w:p>
    <w:p>
      <w:pPr>
        <w:pStyle w:val="Heading3"/>
        <w:spacing w:after="80" w:before="160"/>
      </w:pPr>
      <w:r>
        <w:rPr>
          <w:b/>
          <w:bCs/>
          <w:color w:val="1A3A5C"/>
          <w:sz w:val="22"/>
          <w:szCs w:val="22"/>
        </w:rPr>
        <w:t xml:space="preserve">Preguntas de Ingeniería:</w:t>
      </w:r>
    </w:p>
    <w:p>
      <w:pPr>
        <w:pStyle w:val="ListParagraph"/>
        <w:numPr>
          <w:ilvl w:val="0"/>
          <w:numId w:val="3"/>
        </w:numPr>
        <w:spacing w:after="80"/>
      </w:pPr>
      <w:r>
        <w:rPr>
          <w:color w:val="1C1C1C"/>
          <w:sz w:val="20"/>
          <w:szCs w:val="20"/>
        </w:rPr>
        <w:t xml:space="preserve">PREGUNTA A: Si se detecta humo en la cabina de pasajeros (mix manifold), ¿qué combinación de packs debe seleccionar la tripulación para garantizar que el humo NO entre a la cabina de vuelo? Justifiquen usando el esquema anterior.</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20" w:before="0"/>
      </w:pPr>
    </w:p>
    <w:p>
      <w:pPr>
        <w:pStyle w:val="ListParagraph"/>
        <w:numPr>
          <w:ilvl w:val="0"/>
          <w:numId w:val="3"/>
        </w:numPr>
        <w:spacing w:after="80"/>
      </w:pPr>
      <w:r>
        <w:rPr>
          <w:color w:val="1C1C1C"/>
          <w:sz w:val="20"/>
          <w:szCs w:val="20"/>
        </w:rPr>
        <w:t xml:space="preserve">PREGUNTA B: Con la combinación seleccionada en A, ¿qué zona deja de recibir flujo de aire acondicionado? ¿Qué implicaciones tiene esto en la presurización de esa zona?</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20" w:before="0"/>
      </w:pPr>
    </w:p>
    <w:p>
      <w:pPr>
        <w:pStyle w:val="ListParagraph"/>
        <w:numPr>
          <w:ilvl w:val="0"/>
          <w:numId w:val="3"/>
        </w:numPr>
        <w:spacing w:after="80"/>
      </w:pPr>
      <w:r>
        <w:rPr>
          <w:color w:val="1C1C1C"/>
          <w:sz w:val="20"/>
          <w:szCs w:val="20"/>
        </w:rPr>
        <w:t xml:space="preserve">PREGUNTA C: Supongan que la tripulación solo tiene disponible el Pack Derecho activo. ¿Puede garantizarse la integridad de la cabina de vuelo? Expliquen con base en el diagrama.</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60" w:before="0"/>
      </w:pPr>
    </w:p>
    <w:p>
      <w:pPr>
        <w:shd w:fill="2E6DA4" w:val="clear"/>
        <w:spacing w:after="0" w:before="120"/>
        <w:ind w:left="0"/>
      </w:pPr>
      <w:r>
        <w:rPr>
          <w:b/>
          <w:bCs/>
          <w:color w:val="FFFFFF"/>
          <w:sz w:val="20"/>
          <w:szCs w:val="20"/>
        </w:rPr>
        <w:t xml:space="preserve">  ✔  ENTREGABLE B.1</w:t>
      </w:r>
    </w:p>
    <w:p>
      <w:pPr>
        <w:shd w:fill="D6E8F5" w:val="clear"/>
        <w:spacing w:after="100" w:before="0"/>
        <w:ind w:left="0"/>
      </w:pPr>
      <w:r>
        <w:rPr>
          <w:color w:val="1A3A5C"/>
          <w:sz w:val="20"/>
          <w:szCs w:val="20"/>
        </w:rPr>
        <w:t xml:space="preserve">  Diagrama completado + respuestas escritas a las 3 preguntas con justificación técnica citando el manual ASTECA B737.</w:t>
      </w:r>
    </w:p>
    <w:p>
      <w:pPr>
        <w:spacing w:after="100" w:before="0"/>
      </w:pPr>
    </w:p>
    <w:p>
      <w:pPr>
        <w:pStyle w:val="Heading2"/>
        <w:spacing w:after="100" w:before="220"/>
      </w:pPr>
      <w:r>
        <w:rPr>
          <w:b/>
          <w:bCs/>
          <w:color w:val="2E6DA4"/>
          <w:sz w:val="24"/>
          <w:szCs w:val="24"/>
        </w:rPr>
        <w:t xml:space="preserve">Reto B.2 — Lógica de Temperatura del A320</w:t>
      </w:r>
    </w:p>
    <w:p>
      <w:pPr>
        <w:shd w:fill="1A5276" w:val="clear"/>
        <w:spacing w:after="0" w:before="60"/>
        <w:ind w:left="160" w:right="160"/>
      </w:pPr>
      <w:r>
        <w:rPr>
          <w:b/>
          <w:bCs/>
          <w:color w:val="FFFFFF"/>
          <w:sz w:val="20"/>
          <w:szCs w:val="20"/>
        </w:rPr>
        <w:t xml:space="preserve">  CONTEXTO TÉCNICO (Manual Lufthansa A320)</w:t>
      </w:r>
    </w:p>
    <w:p>
      <w:pPr>
        <w:shd w:fill="D6E8F5" w:val="clear"/>
        <w:spacing w:after="0" w:before="0"/>
        <w:ind w:left="160" w:right="160"/>
      </w:pPr>
      <w:r>
        <w:rPr>
          <w:color w:val="1C1C1C"/>
          <w:sz w:val="20"/>
          <w:szCs w:val="20"/>
        </w:rPr>
        <w:t xml:space="preserve">  El A320 posee un Zone Controller (8HK) centralizado y dos Pack Controllers (7HH / 27HH).</w:t>
      </w:r>
    </w:p>
    <w:p>
      <w:pPr>
        <w:shd w:fill="D6E8F5" w:val="clear"/>
        <w:spacing w:after="0" w:before="0"/>
        <w:ind w:left="160" w:right="160"/>
      </w:pPr>
      <w:r>
        <w:rPr>
          <w:color w:val="1C1C1C"/>
          <w:sz w:val="20"/>
          <w:szCs w:val="20"/>
        </w:rPr>
        <w:t xml:space="preserve">  Existen 3 zonas con demanda independiente de temperatura: Cockpit, FWD y AFT.</w:t>
      </w:r>
    </w:p>
    <w:p>
      <w:pPr>
        <w:shd w:fill="D6E8F5" w:val="clear"/>
        <w:spacing w:after="0" w:before="0"/>
        <w:ind w:left="160" w:right="160"/>
      </w:pPr>
      <w:r>
        <w:rPr>
          <w:color w:val="1C1C1C"/>
          <w:sz w:val="20"/>
          <w:szCs w:val="20"/>
        </w:rPr>
        <w:t xml:space="preserve">  Las Trim Air Valves (11HK, 12HK, 13HK) modulan temperatura por zona después del pack.</w:t>
      </w:r>
    </w:p>
    <w:p>
      <w:pPr>
        <w:shd w:fill="D6E8F5" w:val="clear"/>
        <w:spacing w:after="60" w:before="0"/>
        <w:ind w:left="160" w:right="160"/>
      </w:pPr>
      <w:r>
        <w:t xml:space="preserve"/>
      </w:r>
    </w:p>
    <w:p>
      <w:pPr>
        <w:spacing w:after="60" w:before="0"/>
      </w:pPr>
    </w:p>
    <w:p>
      <w:pPr>
        <w:pStyle w:val="Heading3"/>
        <w:spacing w:after="80" w:before="160"/>
      </w:pPr>
      <w:r>
        <w:rPr>
          <w:b/>
          <w:bCs/>
          <w:color w:val="1A3A5C"/>
          <w:sz w:val="22"/>
          <w:szCs w:val="22"/>
        </w:rPr>
        <w:t xml:space="preserve">Diagrama de bloques del sistema de control de temperatura — dibújenlo aquí:</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5D8DC" w:sz="1"/>
              <w:left w:val="single" w:color="D5D8DC" w:sz="1"/>
              <w:bottom w:val="single" w:color="D5D8DC" w:sz="1"/>
              <w:right w:val="single" w:color="D5D8DC" w:sz="1"/>
            </w:tcBorders>
            <w:tcMar>
              <w:top w:type="dxa" w:w="200"/>
              <w:left w:type="dxa" w:w="200"/>
              <w:bottom w:type="dxa" w:w="200"/>
              <w:right w:type="dxa" w:w="200"/>
            </w:tcMar>
          </w:tcPr>
          <w:p>
            <w:pPr>
              <w:spacing w:after="100"/>
            </w:pPr>
            <w:r>
              <w:rPr>
                <w:b w:val="false"/>
                <w:bCs w:val="false"/>
                <w:color w:val="1C1C1C"/>
                <w:sz w:val="20"/>
                <w:szCs w:val="20"/>
              </w:rPr>
              <w:t xml:space="preserve">Zonas:  [Cockpit: T_dem1]  [FWD: T_dem2]  [AFT: T_dem3]</w:t>
            </w:r>
          </w:p>
          <w:p>
            <w:pPr>
              <w:spacing w:after="20" w:before="0"/>
            </w:pPr>
          </w:p>
          <w:p>
            <w:pPr>
              <w:spacing w:after="100"/>
            </w:pPr>
            <w:r>
              <w:rPr>
                <w:b w:val="false"/>
                <w:bCs w:val="false"/>
                <w:color w:val="1C1C1C"/>
                <w:sz w:val="20"/>
                <w:szCs w:val="20"/>
              </w:rPr>
              <w:t xml:space="preserve">Zone Controller (8HK):  Señal de demanda mínima  →  Pack Controllers</w:t>
            </w:r>
          </w:p>
          <w:p>
            <w:pPr>
              <w:spacing w:after="20" w:before="0"/>
            </w:pPr>
          </w:p>
          <w:p>
            <w:pPr>
              <w:spacing w:after="100"/>
            </w:pPr>
            <w:r>
              <w:rPr>
                <w:b w:val="false"/>
                <w:bCs w:val="false"/>
                <w:color w:val="1C1C1C"/>
                <w:sz w:val="20"/>
                <w:szCs w:val="20"/>
              </w:rPr>
              <w:t xml:space="preserve">Pack Controllers → Temperatura de salida del Pack (T_pack) =  _______________</w:t>
            </w:r>
          </w:p>
          <w:p>
            <w:pPr>
              <w:spacing w:after="20" w:before="0"/>
            </w:pPr>
          </w:p>
          <w:p>
            <w:pPr>
              <w:spacing w:after="100"/>
            </w:pPr>
            <w:r>
              <w:rPr>
                <w:b w:val="false"/>
                <w:bCs w:val="false"/>
                <w:color w:val="1C1C1C"/>
                <w:sz w:val="20"/>
                <w:szCs w:val="20"/>
              </w:rPr>
              <w:t xml:space="preserve">Trim Air Valves:  11HK (Cockpit)  |  12HK (FWD)  |  13HK (AFT)</w:t>
            </w:r>
          </w:p>
          <w:p>
            <w:pPr>
              <w:spacing w:after="100"/>
            </w:pPr>
            <w:r>
              <w:rPr>
                <w:b w:val="false"/>
                <w:bCs w:val="false"/>
                <w:color w:val="1C1C1C"/>
                <w:sz w:val="20"/>
                <w:szCs w:val="20"/>
              </w:rPr>
              <w:t xml:space="preserve">Función de cada válvula: ____________________________________________</w:t>
            </w:r>
          </w:p>
          <w:p>
            <w:pPr>
              <w:spacing w:after="100" w:before="0"/>
            </w:pPr>
          </w:p>
        </w:tc>
      </w:tr>
    </w:tbl>
    <w:p>
      <w:pPr>
        <w:spacing w:after="60" w:before="0"/>
      </w:pPr>
    </w:p>
    <w:p>
      <w:pPr>
        <w:pStyle w:val="Heading3"/>
        <w:spacing w:after="80" w:before="160"/>
      </w:pPr>
      <w:r>
        <w:rPr>
          <w:b/>
          <w:bCs/>
          <w:color w:val="1A3A5C"/>
          <w:sz w:val="22"/>
          <w:szCs w:val="22"/>
        </w:rPr>
        <w:t xml:space="preserve">Preguntas de Ingeniería:</w:t>
      </w:r>
    </w:p>
    <w:p>
      <w:pPr>
        <w:pStyle w:val="ListParagraph"/>
        <w:numPr>
          <w:ilvl w:val="0"/>
          <w:numId w:val="3"/>
        </w:numPr>
        <w:spacing w:after="80"/>
      </w:pPr>
      <w:r>
        <w:rPr>
          <w:color w:val="1C1C1C"/>
          <w:sz w:val="20"/>
          <w:szCs w:val="20"/>
        </w:rPr>
        <w:t xml:space="preserve">PREGUNTA A: ¿Por qué el Zone Controller envía la demanda más BAJA (mínima) al Pack Controller en lugar del promedio? Expliquen la lógica de control.</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20" w:before="0"/>
      </w:pPr>
    </w:p>
    <w:p>
      <w:pPr>
        <w:pStyle w:val="ListParagraph"/>
        <w:numPr>
          <w:ilvl w:val="0"/>
          <w:numId w:val="3"/>
        </w:numPr>
        <w:spacing w:after="80"/>
      </w:pPr>
      <w:r>
        <w:rPr>
          <w:color w:val="1C1C1C"/>
          <w:sz w:val="20"/>
          <w:szCs w:val="20"/>
        </w:rPr>
        <w:t xml:space="preserve">PREGUNTA B: Si el Cockpit pide 24 °C, el FWD pide 20 °C y el AFT pide 22 °C, ¿a qué temperatura entregará el Pack el aire al mix manifold? ¿Qué zona queda con temperatura exacta sin necesidad de Trim Air?</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20" w:before="0"/>
      </w:pPr>
    </w:p>
    <w:p>
      <w:pPr>
        <w:pStyle w:val="ListParagraph"/>
        <w:numPr>
          <w:ilvl w:val="0"/>
          <w:numId w:val="3"/>
        </w:numPr>
        <w:spacing w:after="80"/>
      </w:pPr>
      <w:r>
        <w:rPr>
          <w:color w:val="1C1C1C"/>
          <w:sz w:val="20"/>
          <w:szCs w:val="20"/>
        </w:rPr>
        <w:t xml:space="preserve">PREGUNTA C: Expliquen el rol de las Trim Air Valves: ¿qué hacen con el aire que ya salió del Pack para atender las zonas que pidieron temperatura más alta?</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60" w:before="0"/>
      </w:pPr>
    </w:p>
    <w:p>
      <w:pPr>
        <w:shd w:fill="2E6DA4" w:val="clear"/>
        <w:spacing w:after="0" w:before="120"/>
        <w:ind w:left="0"/>
      </w:pPr>
      <w:r>
        <w:rPr>
          <w:b/>
          <w:bCs/>
          <w:color w:val="FFFFFF"/>
          <w:sz w:val="20"/>
          <w:szCs w:val="20"/>
        </w:rPr>
        <w:t xml:space="preserve">  ✔  ENTREGABLE B.2</w:t>
      </w:r>
    </w:p>
    <w:p>
      <w:pPr>
        <w:shd w:fill="D6E8F5" w:val="clear"/>
        <w:spacing w:after="100" w:before="0"/>
        <w:ind w:left="0"/>
      </w:pPr>
      <w:r>
        <w:rPr>
          <w:color w:val="1A3A5C"/>
          <w:sz w:val="20"/>
          <w:szCs w:val="20"/>
        </w:rPr>
        <w:t xml:space="preserve">  Diagrama de bloques completado + respuestas escritas a las 3 preguntas con citas al manual Lufthansa A320.</w:t>
      </w:r>
    </w:p>
    <w:p>
      <w:pPr>
        <w:spacing w:after="120" w:before="0"/>
      </w:pPr>
    </w:p>
    <w:p>
      <w:pPr>
        <w:pStyle w:val="Heading1"/>
        <w:pBdr>
          <w:bottom w:val="single" w:color="2E6DA4" w:sz="10" w:space="4"/>
        </w:pBdr>
        <w:spacing w:after="160" w:before="340"/>
      </w:pPr>
      <w:r>
        <w:rPr>
          <w:b/>
          <w:bCs/>
          <w:color w:val="1A3A5C"/>
          <w:sz w:val="30"/>
          <w:szCs w:val="30"/>
        </w:rPr>
        <w:t xml:space="preserve">ACTIVIDAD C — Misión 1: Termodinámica del ACM (15 min)</w:t>
      </w:r>
    </w:p>
    <w:p>
      <w:pPr>
        <w:pStyle w:val="Heading2"/>
        <w:spacing w:after="100" w:before="220"/>
      </w:pPr>
      <w:r>
        <w:rPr>
          <w:b/>
          <w:bCs/>
          <w:color w:val="2E6DA4"/>
          <w:sz w:val="24"/>
          <w:szCs w:val="24"/>
        </w:rPr>
        <w:t xml:space="preserve">C.1  Perfil de Temperaturas B737</w:t>
      </w:r>
    </w:p>
    <w:p>
      <w:pPr>
        <w:spacing w:after="100"/>
      </w:pPr>
      <w:r>
        <w:rPr>
          <w:b w:val="false"/>
          <w:bCs w:val="false"/>
          <w:color w:val="1C1C1C"/>
          <w:sz w:val="20"/>
          <w:szCs w:val="20"/>
        </w:rPr>
        <w:t xml:space="preserve">Datos extraídos del Manual ASTECA B737 (verifiquen en el manual y registren la sección):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3040"/>
        <w:gridCol w:w="2000"/>
        <w:gridCol w:w="2000"/>
        <w:gridCol w:w="2200"/>
      </w:tblGrid>
      <w:tr>
        <w:tc>
          <w:tcPr>
            <w:tcW w:type="dxa" w:w="6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Etapa</w:t>
            </w:r>
          </w:p>
        </w:tc>
        <w:tc>
          <w:tcPr>
            <w:tcW w:type="dxa" w:w="304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Componente</w:t>
            </w:r>
          </w:p>
        </w:tc>
        <w:tc>
          <w:tcPr>
            <w:tcW w:type="dxa" w:w="20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T entrada</w:t>
            </w:r>
          </w:p>
        </w:tc>
        <w:tc>
          <w:tcPr>
            <w:tcW w:type="dxa" w:w="20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T salida</w:t>
            </w:r>
          </w:p>
        </w:tc>
        <w:tc>
          <w:tcPr>
            <w:tcW w:type="dxa" w:w="22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Sección del manual</w:t>
            </w:r>
          </w:p>
        </w:tc>
      </w:tr>
      <w:tr>
        <w:tc>
          <w:tcPr>
            <w:tcW w:type="dxa" w:w="6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center"/>
            </w:pPr>
            <w:r>
              <w:rPr>
                <w:b w:val="false"/>
                <w:bCs w:val="false"/>
                <w:i w:val="false"/>
                <w:iCs w:val="false"/>
                <w:color w:val="1C1C1C"/>
                <w:sz w:val="20"/>
                <w:szCs w:val="20"/>
              </w:rPr>
              <w:t xml:space="preserve">1</w:t>
            </w:r>
          </w:p>
        </w:tc>
        <w:tc>
          <w:tcPr>
            <w:tcW w:type="dxa" w:w="304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Primary Heat Exchanger</w:t>
            </w:r>
          </w:p>
        </w:tc>
        <w:tc>
          <w:tcPr>
            <w:tcW w:type="dxa" w:w="20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420 °F (215.6 °C)</w:t>
            </w:r>
          </w:p>
        </w:tc>
        <w:tc>
          <w:tcPr>
            <w:tcW w:type="dxa" w:w="20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170 °F (76.7 °C)</w:t>
            </w:r>
          </w:p>
        </w:tc>
        <w:tc>
          <w:tcPr>
            <w:tcW w:type="dxa" w:w="22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r>
      <w:tr>
        <w:tc>
          <w:tcPr>
            <w:tcW w:type="dxa" w:w="6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b w:val="false"/>
                <w:bCs w:val="false"/>
                <w:i w:val="false"/>
                <w:iCs w:val="false"/>
                <w:color w:val="1C1C1C"/>
                <w:sz w:val="20"/>
                <w:szCs w:val="20"/>
              </w:rPr>
              <w:t xml:space="preserve">2</w:t>
            </w:r>
          </w:p>
        </w:tc>
        <w:tc>
          <w:tcPr>
            <w:tcW w:type="dxa" w:w="304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Compresor ACM</w:t>
            </w:r>
          </w:p>
        </w:tc>
        <w:tc>
          <w:tcPr>
            <w:tcW w:type="dxa" w:w="20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170 °F (76.7 °C)</w:t>
            </w:r>
          </w:p>
        </w:tc>
        <w:tc>
          <w:tcPr>
            <w:tcW w:type="dxa" w:w="20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230 °F (110 °C)</w:t>
            </w:r>
          </w:p>
        </w:tc>
        <w:tc>
          <w:tcPr>
            <w:tcW w:type="dxa" w:w="22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r>
      <w:tr>
        <w:tc>
          <w:tcPr>
            <w:tcW w:type="dxa" w:w="6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center"/>
            </w:pPr>
            <w:r>
              <w:rPr>
                <w:b w:val="false"/>
                <w:bCs w:val="false"/>
                <w:i w:val="false"/>
                <w:iCs w:val="false"/>
                <w:color w:val="1C1C1C"/>
                <w:sz w:val="20"/>
                <w:szCs w:val="20"/>
              </w:rPr>
              <w:t xml:space="preserve">3</w:t>
            </w:r>
          </w:p>
        </w:tc>
        <w:tc>
          <w:tcPr>
            <w:tcW w:type="dxa" w:w="304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Secondary Heat Exchanger</w:t>
            </w:r>
          </w:p>
        </w:tc>
        <w:tc>
          <w:tcPr>
            <w:tcW w:type="dxa" w:w="20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230 °F (110 °C)</w:t>
            </w:r>
          </w:p>
        </w:tc>
        <w:tc>
          <w:tcPr>
            <w:tcW w:type="dxa" w:w="20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150 °F (65.6 °C)</w:t>
            </w:r>
          </w:p>
        </w:tc>
        <w:tc>
          <w:tcPr>
            <w:tcW w:type="dxa" w:w="22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r>
      <w:tr>
        <w:tc>
          <w:tcPr>
            <w:tcW w:type="dxa" w:w="6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b w:val="false"/>
                <w:bCs w:val="false"/>
                <w:i w:val="false"/>
                <w:iCs w:val="false"/>
                <w:color w:val="1C1C1C"/>
                <w:sz w:val="20"/>
                <w:szCs w:val="20"/>
              </w:rPr>
              <w:t xml:space="preserve">4</w:t>
            </w:r>
          </w:p>
        </w:tc>
        <w:tc>
          <w:tcPr>
            <w:tcW w:type="dxa" w:w="304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Turbina ACM</w:t>
            </w:r>
          </w:p>
        </w:tc>
        <w:tc>
          <w:tcPr>
            <w:tcW w:type="dxa" w:w="20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150 °F (65.6 °C)</w:t>
            </w:r>
          </w:p>
        </w:tc>
        <w:tc>
          <w:tcPr>
            <w:tcW w:type="dxa" w:w="20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35 °F (1.6 °C)</w:t>
            </w:r>
          </w:p>
        </w:tc>
        <w:tc>
          <w:tcPr>
            <w:tcW w:type="dxa" w:w="22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r>
    </w:tbl>
    <w:p>
      <w:pPr>
        <w:spacing w:after="80" w:before="0"/>
      </w:pPr>
    </w:p>
    <w:p>
      <w:pPr>
        <w:pStyle w:val="Heading2"/>
        <w:spacing w:after="100" w:before="220"/>
      </w:pPr>
      <w:r>
        <w:rPr>
          <w:b/>
          <w:bCs/>
          <w:color w:val="2E6DA4"/>
          <w:sz w:val="24"/>
          <w:szCs w:val="24"/>
        </w:rPr>
        <w:t xml:space="preserve">C.2  Tabla Comparativa de Ciclos y Protección Anti-hielo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Parámetro</w:t>
            </w:r>
          </w:p>
        </w:tc>
        <w:tc>
          <w:tcPr>
            <w:tcW w:type="dxa" w:w="328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Boeing 737</w:t>
            </w:r>
          </w:p>
        </w:tc>
        <w:tc>
          <w:tcPr>
            <w:tcW w:type="dxa" w:w="328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Airbus A320</w:t>
            </w:r>
          </w:p>
        </w:tc>
      </w:tr>
      <w:tr>
        <w:tc>
          <w:tcPr>
            <w:tcW w:type="dxa" w:w="328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bCs/>
                <w:i w:val="false"/>
                <w:iCs w:val="false"/>
                <w:color w:val="1C1C1C"/>
                <w:sz w:val="20"/>
                <w:szCs w:val="20"/>
              </w:rPr>
              <w:t xml:space="preserve">Temperatura objetivo en turbina</w:t>
            </w:r>
          </w:p>
        </w:tc>
        <w:tc>
          <w:tcPr>
            <w:tcW w:type="dxa" w:w="328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35 °F  (1.6 °C)</w:t>
            </w:r>
          </w:p>
        </w:tc>
        <w:tc>
          <w:tcPr>
            <w:tcW w:type="dxa" w:w="328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Entre 2 °C y 70 °C</w:t>
            </w:r>
          </w:p>
        </w:tc>
      </w:tr>
      <w:tr>
        <w:tc>
          <w:tcPr>
            <w:tcW w:type="dxa" w:w="328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bCs/>
                <w:i w:val="false"/>
                <w:iCs w:val="false"/>
                <w:color w:val="1C1C1C"/>
                <w:sz w:val="20"/>
                <w:szCs w:val="20"/>
              </w:rPr>
              <w:t xml:space="preserve">Tipo de ciclo ACM</w:t>
            </w:r>
          </w:p>
        </w:tc>
        <w:tc>
          <w:tcPr>
            <w:tcW w:type="dxa" w:w="328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2 ruedas (Bootstrap)</w:t>
            </w:r>
          </w:p>
        </w:tc>
        <w:tc>
          <w:tcPr>
            <w:tcW w:type="dxa" w:w="328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3 ruedas con Water Extractor e Injector</w:t>
            </w:r>
          </w:p>
        </w:tc>
      </w:tr>
      <w:tr>
        <w:tc>
          <w:tcPr>
            <w:tcW w:type="dxa" w:w="328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bCs/>
                <w:i w:val="false"/>
                <w:iCs w:val="false"/>
                <w:color w:val="1C1C1C"/>
                <w:sz w:val="20"/>
                <w:szCs w:val="20"/>
              </w:rPr>
              <w:t xml:space="preserve">Método anti-hielo</w:t>
            </w:r>
          </w:p>
        </w:tc>
        <w:tc>
          <w:tcPr>
            <w:tcW w:type="dxa" w:w="328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Sistema 35 °F: inyecta aire caliente del puerto frío de la válvula MIX</w:t>
            </w:r>
          </w:p>
        </w:tc>
        <w:tc>
          <w:tcPr>
            <w:tcW w:type="dxa" w:w="328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Anti-Ice Valve controlada por sensor ΔP; fijo a 15 °C si falla el controlador</w:t>
            </w:r>
          </w:p>
        </w:tc>
      </w:tr>
      <w:tr>
        <w:tc>
          <w:tcPr>
            <w:tcW w:type="dxa" w:w="328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bCs/>
                <w:i w:val="false"/>
                <w:iCs w:val="false"/>
                <w:color w:val="1C1C1C"/>
                <w:sz w:val="20"/>
                <w:szCs w:val="20"/>
              </w:rPr>
              <w:t xml:space="preserve">Extracción de agua</w:t>
            </w:r>
          </w:p>
        </w:tc>
        <w:tc>
          <w:tcPr>
            <w:tcW w:type="dxa" w:w="328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Separador centrífugo con tela absorbente</w:t>
            </w:r>
          </w:p>
        </w:tc>
        <w:tc>
          <w:tcPr>
            <w:tcW w:type="dxa" w:w="328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Water Extractor centrífugo + Water Injector (rocía agua en el ram air)</w:t>
            </w:r>
          </w:p>
        </w:tc>
      </w:tr>
      <w:tr>
        <w:tc>
          <w:tcPr>
            <w:tcW w:type="dxa" w:w="328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bCs/>
                <w:i w:val="false"/>
                <w:iCs w:val="false"/>
                <w:color w:val="1C1C1C"/>
                <w:sz w:val="20"/>
                <w:szCs w:val="20"/>
              </w:rPr>
              <w:t xml:space="preserve">Sección del manual (referencia)</w:t>
            </w:r>
          </w:p>
        </w:tc>
        <w:tc>
          <w:tcPr>
            <w:tcW w:type="dxa" w:w="328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Completar →</w:t>
            </w:r>
          </w:p>
        </w:tc>
        <w:tc>
          <w:tcPr>
            <w:tcW w:type="dxa" w:w="328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Completar →</w:t>
            </w:r>
          </w:p>
        </w:tc>
      </w:tr>
    </w:tbl>
    <w:p>
      <w:pPr>
        <w:spacing w:after="80" w:before="0"/>
      </w:pPr>
    </w:p>
    <w:p>
      <w:pPr>
        <w:pStyle w:val="Heading2"/>
        <w:spacing w:after="100" w:before="220"/>
      </w:pPr>
      <w:r>
        <w:rPr>
          <w:b/>
          <w:bCs/>
          <w:color w:val="2E6DA4"/>
          <w:sz w:val="24"/>
          <w:szCs w:val="24"/>
        </w:rPr>
        <w:t xml:space="preserve">C.3  Cálculos de Caída de Temperatura en la Turbina</w:t>
      </w:r>
    </w:p>
    <w:p>
      <w:pPr>
        <w:shd w:fill="1A5276" w:val="clear"/>
        <w:spacing w:after="0" w:before="60"/>
        <w:ind w:left="160" w:right="160"/>
      </w:pPr>
      <w:r>
        <w:rPr>
          <w:b/>
          <w:bCs/>
          <w:color w:val="FFFFFF"/>
          <w:sz w:val="20"/>
          <w:szCs w:val="20"/>
        </w:rPr>
        <w:t xml:space="preserve">  FÓRMULA (proceso isentrópico ideal)</w:t>
      </w:r>
    </w:p>
    <w:p>
      <w:pPr>
        <w:shd w:fill="F2F4F5" w:val="clear"/>
        <w:spacing w:after="0" w:before="0"/>
        <w:ind w:left="160" w:right="160"/>
      </w:pPr>
      <w:r>
        <w:rPr>
          <w:color w:val="1C1C1C"/>
          <w:sz w:val="20"/>
          <w:szCs w:val="20"/>
        </w:rPr>
        <w:t xml:space="preserve">  T_out = T_in × (P_out / P_in)^((γ−1)/γ)       con γ = 1.4 para aire</w:t>
      </w:r>
    </w:p>
    <w:p>
      <w:pPr>
        <w:shd w:fill="F2F4F5" w:val="clear"/>
        <w:spacing w:after="60" w:before="0"/>
        <w:ind w:left="160" w:right="160"/>
      </w:pPr>
      <w:r>
        <w:t xml:space="preserve"/>
      </w:r>
    </w:p>
    <w:p>
      <w:pPr>
        <w:spacing w:after="60" w:before="0"/>
      </w:pPr>
    </w:p>
    <w:p>
      <w:pPr>
        <w:pStyle w:val="Heading3"/>
        <w:spacing w:after="80" w:before="160"/>
      </w:pPr>
      <w:r>
        <w:rPr>
          <w:b/>
          <w:bCs/>
          <w:color w:val="1A3A5C"/>
          <w:sz w:val="22"/>
          <w:szCs w:val="22"/>
        </w:rPr>
        <w:t xml:space="preserve">Cálculo 1 — Turbina B737</w:t>
      </w:r>
    </w:p>
    <w:p>
      <w:pPr>
        <w:spacing w:after="100"/>
      </w:pPr>
      <w:r>
        <w:rPr>
          <w:b w:val="false"/>
          <w:bCs w:val="false"/>
          <w:color w:val="1C1C1C"/>
          <w:sz w:val="20"/>
          <w:szCs w:val="20"/>
        </w:rPr>
        <w:t xml:space="preserve">Datos: T_in = 150 °F = 338.7 K  |  P_in = 45 psi  |  P_out = 14.7 psi  |  γ = 1.4</w:t>
      </w:r>
    </w:p>
    <w:p>
      <w:pPr>
        <w:shd w:fill="F2F4F5" w:val="clear"/>
        <w:spacing w:after="80" w:before="80"/>
        <w:ind w:left="500" w:right="500"/>
        <w:jc w:val="center"/>
      </w:pPr>
      <w:r>
        <w:rPr>
          <w:rFonts w:ascii="Courier New" w:cs="Courier New" w:eastAsia="Courier New" w:hAnsi="Courier New"/>
          <w:b/>
          <w:bCs/>
          <w:color w:val="1A3A5C"/>
          <w:sz w:val="20"/>
          <w:szCs w:val="20"/>
        </w:rPr>
        <w:t xml:space="preserve">Paso 1:  Relación de presiones = P_out / P_in = 14.7 / 45 = _____________</w:t>
      </w:r>
    </w:p>
    <w:p>
      <w:pPr>
        <w:shd w:fill="F2F4F5" w:val="clear"/>
        <w:spacing w:after="80" w:before="80"/>
        <w:ind w:left="500" w:right="500"/>
        <w:jc w:val="center"/>
      </w:pPr>
      <w:r>
        <w:rPr>
          <w:rFonts w:ascii="Courier New" w:cs="Courier New" w:eastAsia="Courier New" w:hAnsi="Courier New"/>
          <w:b/>
          <w:bCs/>
          <w:color w:val="1A3A5C"/>
          <w:sz w:val="20"/>
          <w:szCs w:val="20"/>
        </w:rPr>
        <w:t xml:space="preserve">Paso 2:  Exponente = (γ−1)/γ = (1.4−1)/1.4 = _____________</w:t>
      </w:r>
    </w:p>
    <w:p>
      <w:pPr>
        <w:shd w:fill="F2F4F5" w:val="clear"/>
        <w:spacing w:after="80" w:before="80"/>
        <w:ind w:left="500" w:right="500"/>
        <w:jc w:val="center"/>
      </w:pPr>
      <w:r>
        <w:rPr>
          <w:rFonts w:ascii="Courier New" w:cs="Courier New" w:eastAsia="Courier New" w:hAnsi="Courier New"/>
          <w:b/>
          <w:bCs/>
          <w:color w:val="1A3A5C"/>
          <w:sz w:val="20"/>
          <w:szCs w:val="20"/>
        </w:rPr>
        <w:t xml:space="preserve">Paso 3:  T_out = 338.7 K × (_________)^(________) = _________ K</w:t>
      </w:r>
    </w:p>
    <w:p>
      <w:pPr>
        <w:shd w:fill="F2F4F5" w:val="clear"/>
        <w:spacing w:after="80" w:before="80"/>
        <w:ind w:left="500" w:right="500"/>
        <w:jc w:val="center"/>
      </w:pPr>
      <w:r>
        <w:rPr>
          <w:rFonts w:ascii="Courier New" w:cs="Courier New" w:eastAsia="Courier New" w:hAnsi="Courier New"/>
          <w:b/>
          <w:bCs/>
          <w:color w:val="1A3A5C"/>
          <w:sz w:val="20"/>
          <w:szCs w:val="20"/>
        </w:rPr>
        <w:t xml:space="preserve">Paso 4:  T_out en °C = _________ K − 273.15 = _________ °C</w:t>
      </w:r>
    </w:p>
    <w:p>
      <w:pPr>
        <w:shd w:fill="F2F4F5" w:val="clear"/>
        <w:spacing w:after="80" w:before="80"/>
        <w:ind w:left="500" w:right="500"/>
        <w:jc w:val="center"/>
      </w:pPr>
      <w:r>
        <w:rPr>
          <w:rFonts w:ascii="Courier New" w:cs="Courier New" w:eastAsia="Courier New" w:hAnsi="Courier New"/>
          <w:b/>
          <w:bCs/>
          <w:color w:val="1A3A5C"/>
          <w:sz w:val="20"/>
          <w:szCs w:val="20"/>
        </w:rPr>
        <w:t xml:space="preserve">Paso 5:  T_out en °F = (T_out °C × 9/5) + 32 = _________ °F</w:t>
      </w:r>
    </w:p>
    <w:p>
      <w:pPr>
        <w:shd w:fill="F2F4F5" w:val="clear"/>
        <w:spacing w:after="80" w:before="80"/>
        <w:ind w:left="500" w:right="500"/>
        <w:jc w:val="center"/>
      </w:pPr>
      <w:r>
        <w:rPr>
          <w:rFonts w:ascii="Courier New" w:cs="Courier New" w:eastAsia="Courier New" w:hAnsi="Courier New"/>
          <w:b/>
          <w:bCs/>
          <w:color w:val="1A3A5C"/>
          <w:sz w:val="20"/>
          <w:szCs w:val="20"/>
        </w:rPr>
        <w:t xml:space="preserve">ΔT teórico = T_in − T_out = 338.7 K − _______ K = _______ K</w:t>
      </w:r>
    </w:p>
    <w:p>
      <w:pPr>
        <w:spacing w:after="100"/>
      </w:pPr>
      <w:r>
        <w:rPr>
          <w:b w:val="false"/>
          <w:bCs w:val="false"/>
          <w:color w:val="1C1C1C"/>
          <w:sz w:val="20"/>
          <w:szCs w:val="20"/>
        </w:rPr>
        <w:t xml:space="preserve">Comparación con el manual: La temperatura real de salida es 35 °F (1.6 °C). Diferencia respecto al cálculo isentrópico:</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60" w:before="0"/>
      </w:pPr>
    </w:p>
    <w:p>
      <w:pPr>
        <w:pStyle w:val="Heading3"/>
        <w:spacing w:after="80" w:before="160"/>
      </w:pPr>
      <w:r>
        <w:rPr>
          <w:b/>
          <w:bCs/>
          <w:color w:val="1A3A5C"/>
          <w:sz w:val="22"/>
          <w:szCs w:val="22"/>
        </w:rPr>
        <w:t xml:space="preserve">Cálculo 2 — Turbina A320</w:t>
      </w:r>
    </w:p>
    <w:p>
      <w:pPr>
        <w:spacing w:after="100"/>
      </w:pPr>
      <w:r>
        <w:rPr>
          <w:b w:val="false"/>
          <w:bCs w:val="false"/>
          <w:color w:val="1C1C1C"/>
          <w:sz w:val="20"/>
          <w:szCs w:val="20"/>
        </w:rPr>
        <w:t xml:space="preserve">Datos: T_in = 80 °C = 353.15 K  |  P_in = 38 psi  |  P_out = 14.7 psi  |  γ = 1.4</w:t>
      </w:r>
    </w:p>
    <w:p>
      <w:pPr>
        <w:shd w:fill="F2F4F5" w:val="clear"/>
        <w:spacing w:after="80" w:before="80"/>
        <w:ind w:left="500" w:right="500"/>
        <w:jc w:val="center"/>
      </w:pPr>
      <w:r>
        <w:rPr>
          <w:rFonts w:ascii="Courier New" w:cs="Courier New" w:eastAsia="Courier New" w:hAnsi="Courier New"/>
          <w:b/>
          <w:bCs/>
          <w:color w:val="1A3A5C"/>
          <w:sz w:val="20"/>
          <w:szCs w:val="20"/>
        </w:rPr>
        <w:t xml:space="preserve">Paso 1:  Relación de presiones = 14.7 / 38 = _____________</w:t>
      </w:r>
    </w:p>
    <w:p>
      <w:pPr>
        <w:shd w:fill="F2F4F5" w:val="clear"/>
        <w:spacing w:after="80" w:before="80"/>
        <w:ind w:left="500" w:right="500"/>
        <w:jc w:val="center"/>
      </w:pPr>
      <w:r>
        <w:rPr>
          <w:rFonts w:ascii="Courier New" w:cs="Courier New" w:eastAsia="Courier New" w:hAnsi="Courier New"/>
          <w:b/>
          <w:bCs/>
          <w:color w:val="1A3A5C"/>
          <w:sz w:val="20"/>
          <w:szCs w:val="20"/>
        </w:rPr>
        <w:t xml:space="preserve">Paso 2:  Exponente = (γ−1)/γ = _____________</w:t>
      </w:r>
    </w:p>
    <w:p>
      <w:pPr>
        <w:shd w:fill="F2F4F5" w:val="clear"/>
        <w:spacing w:after="80" w:before="80"/>
        <w:ind w:left="500" w:right="500"/>
        <w:jc w:val="center"/>
      </w:pPr>
      <w:r>
        <w:rPr>
          <w:rFonts w:ascii="Courier New" w:cs="Courier New" w:eastAsia="Courier New" w:hAnsi="Courier New"/>
          <w:b/>
          <w:bCs/>
          <w:color w:val="1A3A5C"/>
          <w:sz w:val="20"/>
          <w:szCs w:val="20"/>
        </w:rPr>
        <w:t xml:space="preserve">Paso 3:  T_out = 353.15 K × (_________)^(________) = _________ K = _________ °C</w:t>
      </w:r>
    </w:p>
    <w:p>
      <w:pPr>
        <w:shd w:fill="F2F4F5" w:val="clear"/>
        <w:spacing w:after="80" w:before="80"/>
        <w:ind w:left="500" w:right="500"/>
        <w:jc w:val="center"/>
      </w:pPr>
      <w:r>
        <w:rPr>
          <w:rFonts w:ascii="Courier New" w:cs="Courier New" w:eastAsia="Courier New" w:hAnsi="Courier New"/>
          <w:b/>
          <w:bCs/>
          <w:color w:val="1A3A5C"/>
          <w:sz w:val="20"/>
          <w:szCs w:val="20"/>
        </w:rPr>
        <w:t xml:space="preserve">ΔT teórico = 353.15 K − _______ K = _______ K</w:t>
      </w:r>
    </w:p>
    <w:p>
      <w:pPr>
        <w:spacing w:after="100"/>
      </w:pPr>
      <w:r>
        <w:rPr>
          <w:b w:val="false"/>
          <w:bCs w:val="false"/>
          <w:color w:val="1C1C1C"/>
          <w:sz w:val="20"/>
          <w:szCs w:val="20"/>
        </w:rPr>
        <w:t xml:space="preserve">¿El resultado está dentro del rango 2 °C – 70 °C que especifica el manual Lufthansa? Justifiquen:</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60" w:before="0"/>
      </w:pPr>
    </w:p>
    <w:p>
      <w:pPr>
        <w:shd w:fill="2E6DA4" w:val="clear"/>
        <w:spacing w:after="0" w:before="120"/>
        <w:ind w:left="0"/>
      </w:pPr>
      <w:r>
        <w:rPr>
          <w:b/>
          <w:bCs/>
          <w:color w:val="FFFFFF"/>
          <w:sz w:val="20"/>
          <w:szCs w:val="20"/>
        </w:rPr>
        <w:t xml:space="preserve">  ✔  ENTREGABLE C</w:t>
      </w:r>
    </w:p>
    <w:p>
      <w:pPr>
        <w:shd w:fill="D6E8F5" w:val="clear"/>
        <w:spacing w:after="100" w:before="0"/>
        <w:ind w:left="0"/>
      </w:pPr>
      <w:r>
        <w:rPr>
          <w:color w:val="1A3A5C"/>
          <w:sz w:val="20"/>
          <w:szCs w:val="20"/>
        </w:rPr>
        <w:t xml:space="preserve">  Tabla C.1 con secciones del manual verificadas + Tabla C.2 completa + Cálculos 1 y 2 con todos los pasos y conclusión comparativa.</w:t>
      </w:r>
    </w:p>
    <w:p>
      <w:pPr>
        <w:spacing w:after="120" w:before="0"/>
      </w:pPr>
    </w:p>
    <w:p>
      <w:pPr>
        <w:pStyle w:val="Heading1"/>
        <w:pBdr>
          <w:bottom w:val="single" w:color="2E6DA4" w:sz="10" w:space="4"/>
        </w:pBdr>
        <w:spacing w:after="160" w:before="340"/>
      </w:pPr>
      <w:r>
        <w:rPr>
          <w:b/>
          <w:bCs/>
          <w:color w:val="1A3A5C"/>
          <w:sz w:val="30"/>
          <w:szCs w:val="30"/>
        </w:rPr>
        <w:t xml:space="preserve">ACTIVIDAD D — Misión 2: Presurización y Límites Estructurales (15 min)</w:t>
      </w:r>
    </w:p>
    <w:p>
      <w:pPr>
        <w:pStyle w:val="Heading2"/>
        <w:spacing w:after="100" w:before="220"/>
      </w:pPr>
      <w:r>
        <w:rPr>
          <w:b/>
          <w:bCs/>
          <w:color w:val="2E6DA4"/>
          <w:sz w:val="24"/>
          <w:szCs w:val="24"/>
        </w:rPr>
        <w:t xml:space="preserve">D.1  Tabla de Límites de ΔP (psi)</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40"/>
        <w:gridCol w:w="1800"/>
        <w:gridCol w:w="1800"/>
        <w:gridCol w:w="1800"/>
        <w:gridCol w:w="1800"/>
      </w:tblGrid>
      <w:tr>
        <w:tc>
          <w:tcPr>
            <w:tcW w:type="dxa" w:w="264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Aeronave / Modo</w:t>
            </w:r>
          </w:p>
        </w:tc>
        <w:tc>
          <w:tcPr>
            <w:tcW w:type="dxa" w:w="18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Crucero ≤ FL280</w:t>
            </w:r>
          </w:p>
        </w:tc>
        <w:tc>
          <w:tcPr>
            <w:tcW w:type="dxa" w:w="18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Crucero &gt; FL280</w:t>
            </w:r>
          </w:p>
        </w:tc>
        <w:tc>
          <w:tcPr>
            <w:tcW w:type="dxa" w:w="18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Crucero &gt; FL370</w:t>
            </w:r>
          </w:p>
        </w:tc>
        <w:tc>
          <w:tcPr>
            <w:tcW w:type="dxa" w:w="18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Safety Valve (Máx)</w:t>
            </w:r>
          </w:p>
        </w:tc>
      </w:tr>
      <w:tr>
        <w:tc>
          <w:tcPr>
            <w:tcW w:type="dxa" w:w="264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bCs/>
                <w:i w:val="false"/>
                <w:iCs w:val="false"/>
                <w:color w:val="1C1C1C"/>
                <w:sz w:val="20"/>
                <w:szCs w:val="20"/>
              </w:rPr>
              <w:t xml:space="preserve">A320</w:t>
            </w:r>
          </w:p>
        </w:tc>
        <w:tc>
          <w:tcPr>
            <w:tcW w:type="dxa" w:w="18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center"/>
            </w:pPr>
            <w:r>
              <w:rPr>
                <w:b w:val="false"/>
                <w:bCs w:val="false"/>
                <w:i w:val="false"/>
                <w:iCs w:val="false"/>
                <w:color w:val="1C1C1C"/>
                <w:sz w:val="20"/>
                <w:szCs w:val="20"/>
              </w:rPr>
              <w:t xml:space="preserve">8.06 psi</w:t>
            </w:r>
          </w:p>
        </w:tc>
        <w:tc>
          <w:tcPr>
            <w:tcW w:type="dxa" w:w="18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center"/>
            </w:pPr>
            <w:r>
              <w:rPr>
                <w:b w:val="false"/>
                <w:bCs w:val="false"/>
                <w:i w:val="false"/>
                <w:iCs w:val="false"/>
                <w:color w:val="1C1C1C"/>
                <w:sz w:val="20"/>
                <w:szCs w:val="20"/>
              </w:rPr>
              <w:t xml:space="preserve">N/A</w:t>
            </w:r>
          </w:p>
        </w:tc>
        <w:tc>
          <w:tcPr>
            <w:tcW w:type="dxa" w:w="18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center"/>
            </w:pPr>
            <w:r>
              <w:rPr>
                <w:b w:val="false"/>
                <w:bCs w:val="false"/>
                <w:i w:val="false"/>
                <w:iCs w:val="false"/>
                <w:color w:val="1C1C1C"/>
                <w:sz w:val="20"/>
                <w:szCs w:val="20"/>
              </w:rPr>
              <w:t xml:space="preserve">N/A</w:t>
            </w:r>
          </w:p>
        </w:tc>
        <w:tc>
          <w:tcPr>
            <w:tcW w:type="dxa" w:w="18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center"/>
            </w:pPr>
            <w:r>
              <w:rPr>
                <w:b w:val="false"/>
                <w:bCs w:val="false"/>
                <w:i w:val="false"/>
                <w:iCs w:val="false"/>
                <w:color w:val="1C1C1C"/>
                <w:sz w:val="20"/>
                <w:szCs w:val="20"/>
              </w:rPr>
              <w:t xml:space="preserve">8.6 psi</w:t>
            </w:r>
          </w:p>
        </w:tc>
      </w:tr>
      <w:tr>
        <w:tc>
          <w:tcPr>
            <w:tcW w:type="dxa" w:w="264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bCs/>
                <w:i w:val="false"/>
                <w:iCs w:val="false"/>
                <w:color w:val="1C1C1C"/>
                <w:sz w:val="20"/>
                <w:szCs w:val="20"/>
              </w:rPr>
              <w:t xml:space="preserve">B737 Clásico</w:t>
            </w:r>
          </w:p>
        </w:tc>
        <w:tc>
          <w:tcPr>
            <w:tcW w:type="dxa" w:w="18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b w:val="false"/>
                <w:bCs w:val="false"/>
                <w:i w:val="false"/>
                <w:iCs w:val="false"/>
                <w:color w:val="1C1C1C"/>
                <w:sz w:val="20"/>
                <w:szCs w:val="20"/>
              </w:rPr>
              <w:t xml:space="preserve">7.45 psi</w:t>
            </w:r>
          </w:p>
        </w:tc>
        <w:tc>
          <w:tcPr>
            <w:tcW w:type="dxa" w:w="18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b w:val="false"/>
                <w:bCs w:val="false"/>
                <w:i w:val="false"/>
                <w:iCs w:val="false"/>
                <w:color w:val="1C1C1C"/>
                <w:sz w:val="20"/>
                <w:szCs w:val="20"/>
              </w:rPr>
              <w:t xml:space="preserve">7.80 psi</w:t>
            </w:r>
          </w:p>
        </w:tc>
        <w:tc>
          <w:tcPr>
            <w:tcW w:type="dxa" w:w="18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b w:val="false"/>
                <w:bCs w:val="false"/>
                <w:i w:val="false"/>
                <w:iCs w:val="false"/>
                <w:color w:val="1C1C1C"/>
                <w:sz w:val="20"/>
                <w:szCs w:val="20"/>
              </w:rPr>
              <w:t xml:space="preserve">N/A</w:t>
            </w:r>
          </w:p>
        </w:tc>
        <w:tc>
          <w:tcPr>
            <w:tcW w:type="dxa" w:w="18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b w:val="false"/>
                <w:bCs w:val="false"/>
                <w:i w:val="false"/>
                <w:iCs w:val="false"/>
                <w:color w:val="1C1C1C"/>
                <w:sz w:val="20"/>
                <w:szCs w:val="20"/>
              </w:rPr>
              <w:t xml:space="preserve">8.65 psi</w:t>
            </w:r>
          </w:p>
        </w:tc>
      </w:tr>
      <w:tr>
        <w:tc>
          <w:tcPr>
            <w:tcW w:type="dxa" w:w="264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bCs/>
                <w:i w:val="false"/>
                <w:iCs w:val="false"/>
                <w:color w:val="1C1C1C"/>
                <w:sz w:val="20"/>
                <w:szCs w:val="20"/>
              </w:rPr>
              <w:t xml:space="preserve">B737 NG</w:t>
            </w:r>
          </w:p>
        </w:tc>
        <w:tc>
          <w:tcPr>
            <w:tcW w:type="dxa" w:w="18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center"/>
            </w:pPr>
            <w:r>
              <w:rPr>
                <w:b w:val="false"/>
                <w:bCs w:val="false"/>
                <w:i w:val="false"/>
                <w:iCs w:val="false"/>
                <w:color w:val="1C1C1C"/>
                <w:sz w:val="20"/>
                <w:szCs w:val="20"/>
              </w:rPr>
              <w:t xml:space="preserve">7.45 psi</w:t>
            </w:r>
          </w:p>
        </w:tc>
        <w:tc>
          <w:tcPr>
            <w:tcW w:type="dxa" w:w="18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center"/>
            </w:pPr>
            <w:r>
              <w:rPr>
                <w:b w:val="false"/>
                <w:bCs w:val="false"/>
                <w:i w:val="false"/>
                <w:iCs w:val="false"/>
                <w:color w:val="1C1C1C"/>
                <w:sz w:val="20"/>
                <w:szCs w:val="20"/>
              </w:rPr>
              <w:t xml:space="preserve">7.80 psi</w:t>
            </w:r>
          </w:p>
        </w:tc>
        <w:tc>
          <w:tcPr>
            <w:tcW w:type="dxa" w:w="18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center"/>
            </w:pPr>
            <w:r>
              <w:rPr>
                <w:b w:val="false"/>
                <w:bCs w:val="false"/>
                <w:i w:val="false"/>
                <w:iCs w:val="false"/>
                <w:color w:val="1C1C1C"/>
                <w:sz w:val="20"/>
                <w:szCs w:val="20"/>
              </w:rPr>
              <w:t xml:space="preserve">8.35 psi</w:t>
            </w:r>
          </w:p>
        </w:tc>
        <w:tc>
          <w:tcPr>
            <w:tcW w:type="dxa" w:w="18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center"/>
            </w:pPr>
            <w:r>
              <w:rPr>
                <w:b w:val="false"/>
                <w:bCs w:val="false"/>
                <w:i w:val="false"/>
                <w:iCs w:val="false"/>
                <w:color w:val="1C1C1C"/>
                <w:sz w:val="20"/>
                <w:szCs w:val="20"/>
              </w:rPr>
              <w:t xml:space="preserve">9.1 psi</w:t>
            </w:r>
          </w:p>
        </w:tc>
      </w:tr>
    </w:tbl>
    <w:p>
      <w:pPr>
        <w:spacing w:after="80" w:before="0"/>
      </w:pPr>
    </w:p>
    <w:p>
      <w:pPr>
        <w:pStyle w:val="Heading2"/>
        <w:spacing w:after="100" w:before="220"/>
      </w:pPr>
      <w:r>
        <w:rPr>
          <w:b/>
          <w:bCs/>
          <w:color w:val="2E6DA4"/>
          <w:sz w:val="24"/>
          <w:szCs w:val="24"/>
        </w:rPr>
        <w:t xml:space="preserve">D.2  Cálculos de Altitud de Cabina</w:t>
      </w:r>
    </w:p>
    <w:p>
      <w:pPr>
        <w:shd w:fill="1A5276" w:val="clear"/>
        <w:spacing w:after="0" w:before="60"/>
        <w:ind w:left="160" w:right="160"/>
      </w:pPr>
      <w:r>
        <w:rPr>
          <w:b/>
          <w:bCs/>
          <w:color w:val="FFFFFF"/>
          <w:sz w:val="20"/>
          <w:szCs w:val="20"/>
        </w:rPr>
        <w:t xml:space="preserve">  DATOS BASE</w:t>
      </w:r>
    </w:p>
    <w:p>
      <w:pPr>
        <w:shd w:fill="F2F4F5" w:val="clear"/>
        <w:spacing w:after="0" w:before="0"/>
        <w:ind w:left="160" w:right="160"/>
      </w:pPr>
      <w:r>
        <w:rPr>
          <w:color w:val="1C1C1C"/>
          <w:sz w:val="20"/>
          <w:szCs w:val="20"/>
        </w:rPr>
        <w:t xml:space="preserve">  FL410 → Presión exterior ≈ 2.72 psi  |  Presión al nivel del mar = 14.696 psi</w:t>
      </w:r>
    </w:p>
    <w:p>
      <w:pPr>
        <w:shd w:fill="F2F4F5" w:val="clear"/>
        <w:spacing w:after="0" w:before="0"/>
        <w:ind w:left="160" w:right="160"/>
      </w:pPr>
      <w:r>
        <w:rPr>
          <w:color w:val="1C1C1C"/>
          <w:sz w:val="20"/>
          <w:szCs w:val="20"/>
        </w:rPr>
        <w:t xml:space="preserve">  Para convertir presión de cabina a altitud equivalente: usar tablas de atmósfera estándar ISA</w:t>
      </w:r>
    </w:p>
    <w:p>
      <w:pPr>
        <w:shd w:fill="F2F4F5" w:val="clear"/>
        <w:spacing w:after="0" w:before="0"/>
        <w:ind w:left="160" w:right="160"/>
      </w:pPr>
      <w:r>
        <w:rPr>
          <w:color w:val="1C1C1C"/>
          <w:sz w:val="20"/>
          <w:szCs w:val="20"/>
        </w:rPr>
        <w:t xml:space="preserve">  o la fórmula: Alt (ft) = 145442 × [1 − (P_cab / 14.696)^0.1902]</w:t>
      </w:r>
    </w:p>
    <w:p>
      <w:pPr>
        <w:shd w:fill="F2F4F5" w:val="clear"/>
        <w:spacing w:after="60" w:before="0"/>
        <w:ind w:left="160" w:right="160"/>
      </w:pPr>
      <w:r>
        <w:t xml:space="preserve"/>
      </w:r>
    </w:p>
    <w:p>
      <w:pPr>
        <w:spacing w:after="60" w:before="0"/>
      </w:pPr>
    </w:p>
    <w:p>
      <w:pPr>
        <w:pStyle w:val="Heading3"/>
        <w:spacing w:after="80" w:before="160"/>
      </w:pPr>
      <w:r>
        <w:rPr>
          <w:b/>
          <w:bCs/>
          <w:color w:val="1A3A5C"/>
          <w:sz w:val="22"/>
          <w:szCs w:val="22"/>
        </w:rPr>
        <w:t xml:space="preserve">Cálculo 1 — Altitud de cabina A320 a FL410</w:t>
      </w:r>
    </w:p>
    <w:p>
      <w:pPr>
        <w:shd w:fill="F2F4F5" w:val="clear"/>
        <w:spacing w:after="80" w:before="80"/>
        <w:ind w:left="500" w:right="500"/>
        <w:jc w:val="center"/>
      </w:pPr>
      <w:r>
        <w:rPr>
          <w:rFonts w:ascii="Courier New" w:cs="Courier New" w:eastAsia="Courier New" w:hAnsi="Courier New"/>
          <w:b/>
          <w:bCs/>
          <w:color w:val="1A3A5C"/>
          <w:sz w:val="20"/>
          <w:szCs w:val="20"/>
        </w:rPr>
        <w:t xml:space="preserve">P_cabina = P_exterior + ΔP_max = 2.72 + 8.06 = _______ psi</w:t>
      </w:r>
    </w:p>
    <w:p>
      <w:pPr>
        <w:shd w:fill="F2F4F5" w:val="clear"/>
        <w:spacing w:after="80" w:before="80"/>
        <w:ind w:left="500" w:right="500"/>
        <w:jc w:val="center"/>
      </w:pPr>
      <w:r>
        <w:rPr>
          <w:rFonts w:ascii="Courier New" w:cs="Courier New" w:eastAsia="Courier New" w:hAnsi="Courier New"/>
          <w:b/>
          <w:bCs/>
          <w:color w:val="1A3A5C"/>
          <w:sz w:val="20"/>
          <w:szCs w:val="20"/>
        </w:rPr>
        <w:t xml:space="preserve">Alt_cabina = 145442 × [1 − (_______ / 14.696)^0.1902] = _______ ft</w:t>
      </w:r>
    </w:p>
    <w:p>
      <w:pPr>
        <w:spacing w:after="40" w:before="0"/>
      </w:pPr>
    </w:p>
    <w:p>
      <w:pPr>
        <w:pStyle w:val="Heading3"/>
        <w:spacing w:after="80" w:before="160"/>
      </w:pPr>
      <w:r>
        <w:rPr>
          <w:b/>
          <w:bCs/>
          <w:color w:val="1A3A5C"/>
          <w:sz w:val="22"/>
          <w:szCs w:val="22"/>
        </w:rPr>
        <w:t xml:space="preserve">Cálculo 2 — Altitud de cabina B737 NG a FL410</w:t>
      </w:r>
    </w:p>
    <w:p>
      <w:pPr>
        <w:shd w:fill="F2F4F5" w:val="clear"/>
        <w:spacing w:after="80" w:before="80"/>
        <w:ind w:left="500" w:right="500"/>
        <w:jc w:val="center"/>
      </w:pPr>
      <w:r>
        <w:rPr>
          <w:rFonts w:ascii="Courier New" w:cs="Courier New" w:eastAsia="Courier New" w:hAnsi="Courier New"/>
          <w:b/>
          <w:bCs/>
          <w:color w:val="1A3A5C"/>
          <w:sz w:val="20"/>
          <w:szCs w:val="20"/>
        </w:rPr>
        <w:t xml:space="preserve">P_cabina = 2.72 + 8.35 = _______ psi</w:t>
      </w:r>
    </w:p>
    <w:p>
      <w:pPr>
        <w:shd w:fill="F2F4F5" w:val="clear"/>
        <w:spacing w:after="80" w:before="80"/>
        <w:ind w:left="500" w:right="500"/>
        <w:jc w:val="center"/>
      </w:pPr>
      <w:r>
        <w:rPr>
          <w:rFonts w:ascii="Courier New" w:cs="Courier New" w:eastAsia="Courier New" w:hAnsi="Courier New"/>
          <w:b/>
          <w:bCs/>
          <w:color w:val="1A3A5C"/>
          <w:sz w:val="20"/>
          <w:szCs w:val="20"/>
        </w:rPr>
        <w:t xml:space="preserve">Alt_cabina = 145442 × [1 − (_______ / 14.696)^0.1902] = _______ ft</w:t>
      </w:r>
    </w:p>
    <w:p>
      <w:pPr>
        <w:spacing w:after="40" w:before="0"/>
      </w:pPr>
    </w:p>
    <w:p>
      <w:pPr>
        <w:pStyle w:val="Heading3"/>
        <w:spacing w:after="80" w:before="160"/>
      </w:pPr>
      <w:r>
        <w:rPr>
          <w:b/>
          <w:bCs/>
          <w:color w:val="1A3A5C"/>
          <w:sz w:val="22"/>
          <w:szCs w:val="22"/>
        </w:rPr>
        <w:t xml:space="preserve">Cálculo 3 — B737 NG a FL390</w:t>
      </w:r>
    </w:p>
    <w:p>
      <w:pPr>
        <w:spacing w:after="100"/>
      </w:pPr>
      <w:r>
        <w:rPr>
          <w:b w:val="false"/>
          <w:bCs w:val="false"/>
          <w:color w:val="1C1C1C"/>
          <w:sz w:val="20"/>
          <w:szCs w:val="20"/>
        </w:rPr>
        <w:t xml:space="preserve">Presión exterior a FL390 ≈ 3.05 psi. Calculen la presión y altitud de cabina:</w:t>
      </w:r>
    </w:p>
    <w:p>
      <w:pPr>
        <w:shd w:fill="F2F4F5" w:val="clear"/>
        <w:spacing w:after="80" w:before="80"/>
        <w:ind w:left="500" w:right="500"/>
        <w:jc w:val="center"/>
      </w:pPr>
      <w:r>
        <w:rPr>
          <w:rFonts w:ascii="Courier New" w:cs="Courier New" w:eastAsia="Courier New" w:hAnsi="Courier New"/>
          <w:b/>
          <w:bCs/>
          <w:color w:val="1A3A5C"/>
          <w:sz w:val="20"/>
          <w:szCs w:val="20"/>
        </w:rPr>
        <w:t xml:space="preserve">P_cabina = 3.05 + _______ psi = _______ psi</w:t>
      </w:r>
    </w:p>
    <w:p>
      <w:pPr>
        <w:shd w:fill="F2F4F5" w:val="clear"/>
        <w:spacing w:after="80" w:before="80"/>
        <w:ind w:left="500" w:right="500"/>
        <w:jc w:val="center"/>
      </w:pPr>
      <w:r>
        <w:rPr>
          <w:rFonts w:ascii="Courier New" w:cs="Courier New" w:eastAsia="Courier New" w:hAnsi="Courier New"/>
          <w:b/>
          <w:bCs/>
          <w:color w:val="1A3A5C"/>
          <w:sz w:val="20"/>
          <w:szCs w:val="20"/>
        </w:rPr>
        <w:t xml:space="preserve">Alt_cabina = 145442 × [1 − (_______ / 14.696)^0.1902] = _______ ft</w:t>
      </w:r>
    </w:p>
    <w:p>
      <w:pPr>
        <w:spacing w:after="60" w:before="0"/>
      </w:pPr>
    </w:p>
    <w:p>
      <w:pPr>
        <w:pStyle w:val="Heading2"/>
        <w:spacing w:after="100" w:before="220"/>
      </w:pPr>
      <w:r>
        <w:rPr>
          <w:b/>
          <w:bCs/>
          <w:color w:val="2E6DA4"/>
          <w:sz w:val="24"/>
          <w:szCs w:val="24"/>
        </w:rPr>
        <w:t xml:space="preserve">D.3  Análisis de Resultados</w:t>
      </w:r>
    </w:p>
    <w:p>
      <w:pPr>
        <w:pStyle w:val="ListParagraph"/>
        <w:numPr>
          <w:ilvl w:val="0"/>
          <w:numId w:val="3"/>
        </w:numPr>
        <w:spacing w:after="80"/>
      </w:pPr>
      <w:r>
        <w:rPr>
          <w:color w:val="1C1C1C"/>
          <w:sz w:val="20"/>
          <w:szCs w:val="20"/>
        </w:rPr>
        <w:t xml:space="preserve">¿Cuál de las dos aeronaves soporta mayor estrés estructural en crucero a FL410? Argumenten en términos de ΔP máxima operacional.</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20" w:before="0"/>
      </w:pPr>
    </w:p>
    <w:p>
      <w:pPr>
        <w:pStyle w:val="ListParagraph"/>
        <w:numPr>
          <w:ilvl w:val="0"/>
          <w:numId w:val="3"/>
        </w:numPr>
        <w:spacing w:after="80"/>
      </w:pPr>
      <w:r>
        <w:rPr>
          <w:color w:val="1C1C1C"/>
          <w:sz w:val="20"/>
          <w:szCs w:val="20"/>
        </w:rPr>
        <w:t xml:space="preserve">¿Por qué el B737 Clásico NO puede operar bajo las mismas condiciones de presurización que el NG a FL410? ¿Qué limitación de certificación impone esto?</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20" w:before="0"/>
      </w:pPr>
    </w:p>
    <w:p>
      <w:pPr>
        <w:pStyle w:val="ListParagraph"/>
        <w:numPr>
          <w:ilvl w:val="0"/>
          <w:numId w:val="3"/>
        </w:numPr>
        <w:spacing w:after="80"/>
      </w:pPr>
      <w:r>
        <w:rPr>
          <w:color w:val="1C1C1C"/>
          <w:sz w:val="20"/>
          <w:szCs w:val="20"/>
        </w:rPr>
        <w:t xml:space="preserve">Con el resultado del Cálculo 3 (B737 NG a FL390): ¿está dentro de los límites FAR/CS 25 para confort de pasajeros (máx. 8,000 ft de altitud de cabina)?</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60" w:before="0"/>
      </w:pPr>
    </w:p>
    <w:p>
      <w:pPr>
        <w:shd w:fill="2E6DA4" w:val="clear"/>
        <w:spacing w:after="0" w:before="120"/>
        <w:ind w:left="0"/>
      </w:pPr>
      <w:r>
        <w:rPr>
          <w:b/>
          <w:bCs/>
          <w:color w:val="FFFFFF"/>
          <w:sz w:val="20"/>
          <w:szCs w:val="20"/>
        </w:rPr>
        <w:t xml:space="preserve">  ✔  ENTREGABLE D</w:t>
      </w:r>
    </w:p>
    <w:p>
      <w:pPr>
        <w:shd w:fill="D6E8F5" w:val="clear"/>
        <w:spacing w:after="100" w:before="0"/>
        <w:ind w:left="0"/>
      </w:pPr>
      <w:r>
        <w:rPr>
          <w:color w:val="1A3A5C"/>
          <w:sz w:val="20"/>
          <w:szCs w:val="20"/>
        </w:rPr>
        <w:t xml:space="preserve">  Tabla D.1 con fuentes + 3 cálculos completos con procedimiento paso a paso + respuestas escritas a las 3 preguntas de análisis.</w:t>
      </w:r>
    </w:p>
    <w:p>
      <w:pPr>
        <w:spacing w:after="120" w:before="0"/>
      </w:pPr>
    </w:p>
    <w:p>
      <w:pPr>
        <w:pStyle w:val="Heading1"/>
        <w:pBdr>
          <w:bottom w:val="single" w:color="2E6DA4" w:sz="10" w:space="4"/>
        </w:pBdr>
        <w:spacing w:after="160" w:before="340"/>
      </w:pPr>
      <w:r>
        <w:rPr>
          <w:b/>
          <w:bCs/>
          <w:color w:val="1A3A5C"/>
          <w:sz w:val="30"/>
          <w:szCs w:val="30"/>
        </w:rPr>
        <w:t xml:space="preserve">ACTIVIDAD E — Misión 3: Arquitectura de la Outflow Valve (10 min)</w:t>
      </w:r>
    </w:p>
    <w:p>
      <w:pPr>
        <w:spacing w:after="100"/>
      </w:pPr>
      <w:r>
        <w:rPr>
          <w:b w:val="false"/>
          <w:bCs w:val="false"/>
          <w:color w:val="1C1C1C"/>
          <w:sz w:val="20"/>
          <w:szCs w:val="20"/>
        </w:rPr>
        <w:t xml:space="preserve">Elaboren un diagrama de bloques para cada aeronave en el espacio indicado. El diagrama debe mostrar: los motores de accionamiento, sus fuentes de energía (AC/DC), los modos de operación y las rutas de redundancia (qué pasa si falla un motor).</w:t>
      </w:r>
    </w:p>
    <w:p>
      <w:pPr>
        <w:spacing w:after="60" w:before="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A320</w:t>
            </w:r>
          </w:p>
        </w:tc>
        <w:tc>
          <w:tcPr>
            <w:tcW w:type="dxa" w:w="328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B737 Clásico</w:t>
            </w:r>
          </w:p>
        </w:tc>
        <w:tc>
          <w:tcPr>
            <w:tcW w:type="dxa" w:w="328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B737 NG</w:t>
            </w:r>
          </w:p>
        </w:tc>
      </w:tr>
      <w:tr>
        <w:tc>
          <w:tcPr>
            <w:tcW w:type="dxa" w:w="3280"/>
            <w:tcBorders>
              <w:top w:val="single" w:color="D5D8DC" w:sz="1"/>
              <w:left w:val="single" w:color="D5D8DC" w:sz="1"/>
              <w:bottom w:val="single" w:color="D5D8DC" w:sz="1"/>
              <w:right w:val="single" w:color="D5D8DC" w:sz="1"/>
            </w:tcBorders>
            <w:tcMar>
              <w:top w:type="dxa" w:w="120"/>
              <w:left w:type="dxa" w:w="120"/>
              <w:bottom w:type="dxa" w:w="120"/>
              <w:right w:type="dxa" w:w="120"/>
            </w:tcMar>
          </w:tcPr>
          <w:p>
            <w:pPr>
              <w:spacing w:after="100"/>
            </w:pPr>
            <w:r>
              <w:rPr>
                <w:b w:val="false"/>
                <w:bCs w:val="false"/>
                <w:color w:val="2E6DA4"/>
                <w:sz w:val="20"/>
                <w:szCs w:val="20"/>
              </w:rPr>
              <w:t xml:space="preserve">Pista: 2 motores AUTO + 1 MANUAL</w:t>
            </w:r>
          </w:p>
          <w:p>
            <w:pPr>
              <w:spacing w:after="20" w:before="0"/>
            </w:pPr>
          </w:p>
          <w:p>
            <w:pPr>
              <w:spacing w:after="100"/>
            </w:pPr>
            <w:r>
              <w:rPr>
                <w:b w:val="false"/>
                <w:bCs w:val="false"/>
                <w:color w:val="1C1C1C"/>
                <w:sz w:val="20"/>
                <w:szCs w:val="20"/>
              </w:rPr>
              <w:t xml:space="preserve">Motor 1 AUTO: fuente → ___________</w:t>
            </w:r>
          </w:p>
          <w:p>
            <w:pPr>
              <w:spacing w:after="100"/>
            </w:pPr>
            <w:r>
              <w:rPr>
                <w:b w:val="false"/>
                <w:bCs w:val="false"/>
                <w:color w:val="1C1C1C"/>
                <w:sz w:val="20"/>
                <w:szCs w:val="20"/>
              </w:rPr>
              <w:t xml:space="preserve">Motor 2 AUTO: fuente → ___________</w:t>
            </w:r>
          </w:p>
          <w:p>
            <w:pPr>
              <w:spacing w:after="100"/>
            </w:pPr>
            <w:r>
              <w:rPr>
                <w:b w:val="false"/>
                <w:bCs w:val="false"/>
                <w:color w:val="1C1C1C"/>
                <w:sz w:val="20"/>
                <w:szCs w:val="20"/>
              </w:rPr>
              <w:t xml:space="preserve">Motor MANUAL: fuente → ___________</w:t>
            </w:r>
          </w:p>
          <w:p>
            <w:pPr>
              <w:spacing w:after="20" w:before="0"/>
            </w:pPr>
          </w:p>
          <w:p>
            <w:pPr>
              <w:spacing w:after="100"/>
            </w:pPr>
            <w:r>
              <w:rPr>
                <w:b w:val="false"/>
                <w:bCs w:val="false"/>
                <w:color w:val="1C1C1C"/>
                <w:sz w:val="20"/>
                <w:szCs w:val="20"/>
              </w:rPr>
              <w:t xml:space="preserve">Si falla Motor 1 AUTO:</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60" w:before="0"/>
            </w:pPr>
          </w:p>
        </w:tc>
        <w:tc>
          <w:tcPr>
            <w:tcW w:type="dxa" w:w="3280"/>
            <w:tcBorders>
              <w:top w:val="single" w:color="D5D8DC" w:sz="1"/>
              <w:left w:val="single" w:color="D5D8DC" w:sz="1"/>
              <w:bottom w:val="single" w:color="D5D8DC" w:sz="1"/>
              <w:right w:val="single" w:color="D5D8DC" w:sz="1"/>
            </w:tcBorders>
            <w:tcMar>
              <w:top w:type="dxa" w:w="120"/>
              <w:left w:type="dxa" w:w="120"/>
              <w:bottom w:type="dxa" w:w="120"/>
              <w:right w:type="dxa" w:w="120"/>
            </w:tcMar>
          </w:tcPr>
          <w:p>
            <w:pPr>
              <w:spacing w:after="100"/>
            </w:pPr>
            <w:r>
              <w:rPr>
                <w:b w:val="false"/>
                <w:bCs w:val="false"/>
                <w:color w:val="2E6DA4"/>
                <w:sz w:val="20"/>
                <w:szCs w:val="20"/>
              </w:rPr>
              <w:t xml:space="preserve">Pista: Motor AC (AUTO/MAN AC) + Motor DC (STBY/MAN DC)</w:t>
            </w:r>
          </w:p>
          <w:p>
            <w:pPr>
              <w:spacing w:after="20" w:before="0"/>
            </w:pPr>
          </w:p>
          <w:p>
            <w:pPr>
              <w:spacing w:after="100"/>
            </w:pPr>
            <w:r>
              <w:rPr>
                <w:b w:val="false"/>
                <w:bCs w:val="false"/>
                <w:color w:val="1C1C1C"/>
                <w:sz w:val="20"/>
                <w:szCs w:val="20"/>
              </w:rPr>
              <w:t xml:space="preserve">Motor AC: modos → _______________</w:t>
            </w:r>
          </w:p>
          <w:p>
            <w:pPr>
              <w:spacing w:after="100"/>
            </w:pPr>
            <w:r>
              <w:rPr>
                <w:b w:val="false"/>
                <w:bCs w:val="false"/>
                <w:color w:val="1C1C1C"/>
                <w:sz w:val="20"/>
                <w:szCs w:val="20"/>
              </w:rPr>
              <w:t xml:space="preserve">Motor DC: modos → _______________</w:t>
            </w:r>
          </w:p>
          <w:p>
            <w:pPr>
              <w:spacing w:after="20" w:before="0"/>
            </w:pPr>
          </w:p>
          <w:p>
            <w:pPr>
              <w:spacing w:after="100"/>
            </w:pPr>
            <w:r>
              <w:rPr>
                <w:b w:val="false"/>
                <w:bCs w:val="false"/>
                <w:color w:val="1C1C1C"/>
                <w:sz w:val="20"/>
                <w:szCs w:val="20"/>
              </w:rPr>
              <w:t xml:space="preserve">Si falla fuente AC:</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60" w:before="0"/>
            </w:pPr>
          </w:p>
        </w:tc>
        <w:tc>
          <w:tcPr>
            <w:tcW w:type="dxa" w:w="3280"/>
            <w:tcBorders>
              <w:top w:val="single" w:color="D5D8DC" w:sz="1"/>
              <w:left w:val="single" w:color="D5D8DC" w:sz="1"/>
              <w:bottom w:val="single" w:color="D5D8DC" w:sz="1"/>
              <w:right w:val="single" w:color="D5D8DC" w:sz="1"/>
            </w:tcBorders>
            <w:tcMar>
              <w:top w:type="dxa" w:w="120"/>
              <w:left w:type="dxa" w:w="120"/>
              <w:bottom w:type="dxa" w:w="120"/>
              <w:right w:type="dxa" w:w="120"/>
            </w:tcMar>
          </w:tcPr>
          <w:p>
            <w:pPr>
              <w:spacing w:after="100"/>
            </w:pPr>
            <w:r>
              <w:rPr>
                <w:b w:val="false"/>
                <w:bCs w:val="false"/>
                <w:color w:val="2E6DA4"/>
                <w:sz w:val="20"/>
                <w:szCs w:val="20"/>
              </w:rPr>
              <w:t xml:space="preserve">Pista: 3 motores DC</w:t>
            </w:r>
          </w:p>
          <w:p>
            <w:pPr>
              <w:spacing w:after="20" w:before="0"/>
            </w:pPr>
          </w:p>
          <w:p>
            <w:pPr>
              <w:spacing w:after="100"/>
            </w:pPr>
            <w:r>
              <w:rPr>
                <w:b w:val="false"/>
                <w:bCs w:val="false"/>
                <w:color w:val="1C1C1C"/>
                <w:sz w:val="20"/>
                <w:szCs w:val="20"/>
              </w:rPr>
              <w:t xml:space="preserve">Motor 1: modo → ___________</w:t>
            </w:r>
          </w:p>
          <w:p>
            <w:pPr>
              <w:spacing w:after="100"/>
            </w:pPr>
            <w:r>
              <w:rPr>
                <w:b w:val="false"/>
                <w:bCs w:val="false"/>
                <w:color w:val="1C1C1C"/>
                <w:sz w:val="20"/>
                <w:szCs w:val="20"/>
              </w:rPr>
              <w:t xml:space="preserve">Motor 2: modo → ___________</w:t>
            </w:r>
          </w:p>
          <w:p>
            <w:pPr>
              <w:spacing w:after="100"/>
            </w:pPr>
            <w:r>
              <w:rPr>
                <w:b w:val="false"/>
                <w:bCs w:val="false"/>
                <w:color w:val="1C1C1C"/>
                <w:sz w:val="20"/>
                <w:szCs w:val="20"/>
              </w:rPr>
              <w:t xml:space="preserve">Motor 3: modo → ___________</w:t>
            </w:r>
          </w:p>
          <w:p>
            <w:pPr>
              <w:spacing w:after="20" w:before="0"/>
            </w:pPr>
          </w:p>
          <w:p>
            <w:pPr>
              <w:spacing w:after="100"/>
            </w:pPr>
            <w:r>
              <w:rPr>
                <w:b w:val="false"/>
                <w:bCs w:val="false"/>
                <w:color w:val="1C1C1C"/>
                <w:sz w:val="20"/>
                <w:szCs w:val="20"/>
              </w:rPr>
              <w:t xml:space="preserve">Si fallan 2 de los 3 motores:</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60" w:before="0"/>
            </w:pPr>
          </w:p>
        </w:tc>
      </w:tr>
    </w:tbl>
    <w:p>
      <w:pPr>
        <w:spacing w:after="60" w:before="0"/>
      </w:pPr>
    </w:p>
    <w:p>
      <w:pPr>
        <w:pStyle w:val="Heading2"/>
        <w:spacing w:after="100" w:before="220"/>
      </w:pPr>
      <w:r>
        <w:rPr>
          <w:b/>
          <w:bCs/>
          <w:color w:val="2E6DA4"/>
          <w:sz w:val="24"/>
          <w:szCs w:val="24"/>
        </w:rPr>
        <w:t xml:space="preserve">E.1  Preguntas de Análisis</w:t>
      </w:r>
    </w:p>
    <w:p>
      <w:pPr>
        <w:pStyle w:val="ListParagraph"/>
        <w:numPr>
          <w:ilvl w:val="0"/>
          <w:numId w:val="3"/>
        </w:numPr>
        <w:spacing w:after="80"/>
      </w:pPr>
      <w:r>
        <w:rPr>
          <w:color w:val="1C1C1C"/>
          <w:sz w:val="20"/>
          <w:szCs w:val="20"/>
        </w:rPr>
        <w:t xml:space="preserve">¿Por qué el B737 NG migró a un esquema de 3 motores DC respecto al sistema AC/DC del Clásico? Identifiquen una ventaja operacional y una de mantenimiento.</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20" w:before="0"/>
      </w:pPr>
    </w:p>
    <w:p>
      <w:pPr>
        <w:pStyle w:val="ListParagraph"/>
        <w:numPr>
          <w:ilvl w:val="0"/>
          <w:numId w:val="3"/>
        </w:numPr>
        <w:spacing w:after="80"/>
      </w:pPr>
      <w:r>
        <w:rPr>
          <w:color w:val="1C1C1C"/>
          <w:sz w:val="20"/>
          <w:szCs w:val="20"/>
        </w:rPr>
        <w:t xml:space="preserve">En el A320, si falla el sistema automático de presurización, ¿qué modo queda disponible para la tripulación y cómo lo accionan? (Fuente: Manual Lufthansa)</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60" w:before="0"/>
      </w:pPr>
    </w:p>
    <w:p>
      <w:pPr>
        <w:shd w:fill="2E6DA4" w:val="clear"/>
        <w:spacing w:after="0" w:before="120"/>
        <w:ind w:left="0"/>
      </w:pPr>
      <w:r>
        <w:rPr>
          <w:b/>
          <w:bCs/>
          <w:color w:val="FFFFFF"/>
          <w:sz w:val="20"/>
          <w:szCs w:val="20"/>
        </w:rPr>
        <w:t xml:space="preserve">  ✔  ENTREGABLE E</w:t>
      </w:r>
    </w:p>
    <w:p>
      <w:pPr>
        <w:shd w:fill="D6E8F5" w:val="clear"/>
        <w:spacing w:after="100" w:before="0"/>
        <w:ind w:left="0"/>
      </w:pPr>
      <w:r>
        <w:rPr>
          <w:color w:val="1A3A5C"/>
          <w:sz w:val="20"/>
          <w:szCs w:val="20"/>
        </w:rPr>
        <w:t xml:space="preserve">  Diagrama de bloques completado para las 3 aeronaves + respuestas escritas a las 2 preguntas de análisis con fuente citada.</w:t>
      </w:r>
    </w:p>
    <w:p>
      <w:pPr>
        <w:spacing w:after="120" w:before="0"/>
      </w:pPr>
    </w:p>
    <w:p>
      <w:pPr>
        <w:pStyle w:val="Heading1"/>
        <w:pBdr>
          <w:bottom w:val="single" w:color="2E6DA4" w:sz="10" w:space="4"/>
        </w:pBdr>
        <w:spacing w:after="160" w:before="340"/>
      </w:pPr>
      <w:r>
        <w:rPr>
          <w:b/>
          <w:bCs/>
          <w:color w:val="1A3A5C"/>
          <w:sz w:val="30"/>
          <w:szCs w:val="30"/>
        </w:rPr>
        <w:t xml:space="preserve">ACTIVIDAD F — Misión 4: Pack Inoperativo en Crucero (15 min)</w:t>
      </w:r>
    </w:p>
    <w:p>
      <w:pPr>
        <w:shd w:fill="E67E22" w:val="clear"/>
        <w:spacing w:after="0" w:before="60"/>
        <w:ind w:left="160" w:right="160"/>
      </w:pPr>
      <w:r>
        <w:rPr>
          <w:b/>
          <w:bCs/>
          <w:color w:val="FFFFFF"/>
          <w:sz w:val="20"/>
          <w:szCs w:val="20"/>
        </w:rPr>
        <w:t xml:space="preserve">  ESCENARIO</w:t>
      </w:r>
    </w:p>
    <w:p>
      <w:pPr>
        <w:shd w:fill="FEF5E7" w:val="clear"/>
        <w:spacing w:after="0" w:before="0"/>
        <w:ind w:left="160" w:right="160"/>
      </w:pPr>
      <w:r>
        <w:rPr>
          <w:color w:val="1C1C1C"/>
          <w:sz w:val="20"/>
          <w:szCs w:val="20"/>
        </w:rPr>
        <w:t xml:space="preserve">  Falla el Pack 1 durante crucero a FL350. El sistema debe mantener la presurización</w:t>
      </w:r>
    </w:p>
    <w:p>
      <w:pPr>
        <w:shd w:fill="FEF5E7" w:val="clear"/>
        <w:spacing w:after="0" w:before="0"/>
        <w:ind w:left="160" w:right="160"/>
      </w:pPr>
      <w:r>
        <w:rPr>
          <w:color w:val="1C1C1C"/>
          <w:sz w:val="20"/>
          <w:szCs w:val="20"/>
        </w:rPr>
        <w:t xml:space="preserve">  y el control de temperatura usando únicamente el Pack 2.</w:t>
      </w:r>
    </w:p>
    <w:p>
      <w:pPr>
        <w:shd w:fill="FEF5E7" w:val="clear"/>
        <w:spacing w:after="60" w:before="0"/>
        <w:ind w:left="160" w:right="160"/>
      </w:pPr>
      <w:r>
        <w:t xml:space="preserve"/>
      </w:r>
    </w:p>
    <w:p>
      <w:pPr>
        <w:spacing w:after="60" w:before="0"/>
      </w:pPr>
    </w:p>
    <w:p>
      <w:pPr>
        <w:pStyle w:val="Heading2"/>
        <w:spacing w:after="100" w:before="220"/>
      </w:pPr>
      <w:r>
        <w:rPr>
          <w:b/>
          <w:bCs/>
          <w:color w:val="2E6DA4"/>
          <w:sz w:val="24"/>
          <w:szCs w:val="24"/>
        </w:rPr>
        <w:t xml:space="preserve">F.1  Respuesta del A320</w:t>
      </w:r>
    </w:p>
    <w:p>
      <w:pPr>
        <w:pStyle w:val="ListParagraph"/>
        <w:numPr>
          <w:ilvl w:val="0"/>
          <w:numId w:val="3"/>
        </w:numPr>
        <w:spacing w:after="80"/>
      </w:pPr>
      <w:r>
        <w:rPr>
          <w:color w:val="1C1C1C"/>
          <w:sz w:val="20"/>
          <w:szCs w:val="20"/>
        </w:rPr>
        <w:t xml:space="preserve">¿A qué posición debe colocar la tripulación el selector de Pack Flow? (Normal / High / Low). Justifiquen con el manual Lufthansa, indicando la sección.</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20" w:before="0"/>
      </w:pPr>
    </w:p>
    <w:p>
      <w:pPr>
        <w:pStyle w:val="ListParagraph"/>
        <w:numPr>
          <w:ilvl w:val="0"/>
          <w:numId w:val="3"/>
        </w:numPr>
        <w:spacing w:after="80"/>
      </w:pPr>
      <w:r>
        <w:rPr>
          <w:color w:val="1C1C1C"/>
          <w:sz w:val="20"/>
          <w:szCs w:val="20"/>
        </w:rPr>
        <w:t xml:space="preserve">¿Cuál es la limitación de altitud máxima de crucero con un solo pack activo según el manual Lufthansa?</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20" w:before="0"/>
      </w:pPr>
    </w:p>
    <w:p>
      <w:pPr>
        <w:pStyle w:val="ListParagraph"/>
        <w:numPr>
          <w:ilvl w:val="0"/>
          <w:numId w:val="3"/>
        </w:numPr>
        <w:spacing w:after="80"/>
      </w:pPr>
      <w:r>
        <w:rPr>
          <w:color w:val="1C1C1C"/>
          <w:sz w:val="20"/>
          <w:szCs w:val="20"/>
        </w:rPr>
        <w:t xml:space="preserve">CÁLCULO — Incremento de flujo:</w:t>
      </w:r>
    </w:p>
    <w:p>
      <w:pPr>
        <w:shd w:fill="F2F4F5" w:val="clear"/>
        <w:spacing w:after="80" w:before="80"/>
        <w:ind w:left="500" w:right="500"/>
        <w:jc w:val="center"/>
      </w:pPr>
      <w:r>
        <w:rPr>
          <w:rFonts w:ascii="Courier New" w:cs="Courier New" w:eastAsia="Courier New" w:hAnsi="Courier New"/>
          <w:b/>
          <w:bCs/>
          <w:color w:val="1A3A5C"/>
          <w:sz w:val="20"/>
          <w:szCs w:val="20"/>
        </w:rPr>
        <w:t xml:space="preserve">Flujo normal por pack = 55 lb/min  |  Flujo High = 95 lb/min</w:t>
      </w:r>
    </w:p>
    <w:p>
      <w:pPr>
        <w:shd w:fill="F2F4F5" w:val="clear"/>
        <w:spacing w:after="80" w:before="80"/>
        <w:ind w:left="500" w:right="500"/>
        <w:jc w:val="center"/>
      </w:pPr>
      <w:r>
        <w:rPr>
          <w:rFonts w:ascii="Courier New" w:cs="Courier New" w:eastAsia="Courier New" w:hAnsi="Courier New"/>
          <w:b/>
          <w:bCs/>
          <w:color w:val="1A3A5C"/>
          <w:sz w:val="20"/>
          <w:szCs w:val="20"/>
        </w:rPr>
        <w:t xml:space="preserve">% Incremento = [(Q_High − Q_Normal) / Q_Normal] × 100</w:t>
      </w:r>
    </w:p>
    <w:p>
      <w:pPr>
        <w:shd w:fill="F2F4F5" w:val="clear"/>
        <w:spacing w:after="80" w:before="80"/>
        <w:ind w:left="500" w:right="500"/>
        <w:jc w:val="center"/>
      </w:pPr>
      <w:r>
        <w:rPr>
          <w:rFonts w:ascii="Courier New" w:cs="Courier New" w:eastAsia="Courier New" w:hAnsi="Courier New"/>
          <w:b/>
          <w:bCs/>
          <w:color w:val="1A3A5C"/>
          <w:sz w:val="20"/>
          <w:szCs w:val="20"/>
        </w:rPr>
        <w:t xml:space="preserve">% Incremento = [(95 − 55) / 55] × 100 = _______ %</w:t>
      </w:r>
    </w:p>
    <w:p>
      <w:pPr>
        <w:spacing w:after="100"/>
      </w:pPr>
      <w:r>
        <w:rPr>
          <w:b w:val="false"/>
          <w:bCs w:val="false"/>
          <w:color w:val="1C1C1C"/>
          <w:sz w:val="20"/>
          <w:szCs w:val="20"/>
        </w:rPr>
        <w:t xml:space="preserve">¿Es este flujo suficiente para mantener la presurización en FL350? Justifiquen:</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60" w:before="0"/>
      </w:pPr>
    </w:p>
    <w:p>
      <w:pPr>
        <w:pStyle w:val="Heading2"/>
        <w:spacing w:after="100" w:before="220"/>
      </w:pPr>
      <w:r>
        <w:rPr>
          <w:b/>
          <w:bCs/>
          <w:color w:val="2E6DA4"/>
          <w:sz w:val="24"/>
          <w:szCs w:val="24"/>
        </w:rPr>
        <w:t xml:space="preserve">F.2  Respuesta del B737</w:t>
      </w:r>
    </w:p>
    <w:p>
      <w:pPr>
        <w:pStyle w:val="ListParagraph"/>
        <w:numPr>
          <w:ilvl w:val="0"/>
          <w:numId w:val="3"/>
        </w:numPr>
        <w:spacing w:after="80"/>
      </w:pPr>
      <w:r>
        <w:rPr>
          <w:color w:val="1C1C1C"/>
          <w:sz w:val="20"/>
          <w:szCs w:val="20"/>
        </w:rPr>
        <w:t xml:space="preserve">Si el Pack Valve izquierdo cierra, ¿qué hace automáticamente el sistema con el Pack Derecho? (Fuente: Manual Smartcockpit B737 NG)</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20" w:before="0"/>
      </w:pPr>
    </w:p>
    <w:p>
      <w:pPr>
        <w:pStyle w:val="ListParagraph"/>
        <w:numPr>
          <w:ilvl w:val="0"/>
          <w:numId w:val="3"/>
        </w:numPr>
        <w:spacing w:after="80"/>
      </w:pPr>
      <w:r>
        <w:rPr>
          <w:color w:val="1C1C1C"/>
          <w:sz w:val="20"/>
          <w:szCs w:val="20"/>
        </w:rPr>
        <w:t xml:space="preserve">CÁLCULO — Flujo en modo High:</w:t>
      </w:r>
    </w:p>
    <w:p>
      <w:pPr>
        <w:shd w:fill="F2F4F5" w:val="clear"/>
        <w:spacing w:after="80" w:before="80"/>
        <w:ind w:left="500" w:right="500"/>
        <w:jc w:val="center"/>
      </w:pPr>
      <w:r>
        <w:rPr>
          <w:rFonts w:ascii="Courier New" w:cs="Courier New" w:eastAsia="Courier New" w:hAnsi="Courier New"/>
          <w:b/>
          <w:bCs/>
          <w:color w:val="1A3A5C"/>
          <w:sz w:val="20"/>
          <w:szCs w:val="20"/>
        </w:rPr>
        <w:t xml:space="preserve">Flujo normal B737 (1 pack) = 55 lb/min  →  Flujo Alto = _______ lb/min</w:t>
      </w:r>
    </w:p>
    <w:p>
      <w:pPr>
        <w:shd w:fill="F2F4F5" w:val="clear"/>
        <w:spacing w:after="80" w:before="80"/>
        <w:ind w:left="500" w:right="500"/>
        <w:jc w:val="center"/>
      </w:pPr>
      <w:r>
        <w:rPr>
          <w:rFonts w:ascii="Courier New" w:cs="Courier New" w:eastAsia="Courier New" w:hAnsi="Courier New"/>
          <w:b/>
          <w:bCs/>
          <w:color w:val="1A3A5C"/>
          <w:sz w:val="20"/>
          <w:szCs w:val="20"/>
        </w:rPr>
        <w:t xml:space="preserve">Incremento = _______ lb/min    (Sección del manual: _______)</w:t>
      </w:r>
    </w:p>
    <w:p>
      <w:pPr>
        <w:spacing w:after="20" w:before="0"/>
      </w:pPr>
    </w:p>
    <w:p>
      <w:pPr>
        <w:pStyle w:val="ListParagraph"/>
        <w:numPr>
          <w:ilvl w:val="0"/>
          <w:numId w:val="3"/>
        </w:numPr>
        <w:spacing w:after="80"/>
      </w:pPr>
      <w:r>
        <w:rPr>
          <w:color w:val="1C1C1C"/>
          <w:sz w:val="20"/>
          <w:szCs w:val="20"/>
        </w:rPr>
        <w:t xml:space="preserve">¿Existe limitación de altitud máxima bajo esta configuración? ¿Por qué?</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60" w:before="0"/>
      </w:pPr>
    </w:p>
    <w:p>
      <w:pPr>
        <w:pStyle w:val="Heading2"/>
        <w:spacing w:after="100" w:before="220"/>
      </w:pPr>
      <w:r>
        <w:rPr>
          <w:b/>
          <w:bCs/>
          <w:color w:val="2E6DA4"/>
          <w:sz w:val="24"/>
          <w:szCs w:val="24"/>
        </w:rPr>
        <w:t xml:space="preserve">F.3  Tabla Comparativa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640"/>
        <w:gridCol w:w="3100"/>
        <w:gridCol w:w="3100"/>
      </w:tblGrid>
      <w:tr>
        <w:tc>
          <w:tcPr>
            <w:tcW w:type="dxa" w:w="364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Parámetro</w:t>
            </w:r>
          </w:p>
        </w:tc>
        <w:tc>
          <w:tcPr>
            <w:tcW w:type="dxa" w:w="31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A320</w:t>
            </w:r>
          </w:p>
        </w:tc>
        <w:tc>
          <w:tcPr>
            <w:tcW w:type="dxa" w:w="31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B737 NG</w:t>
            </w:r>
          </w:p>
        </w:tc>
      </w:tr>
      <w:tr>
        <w:tc>
          <w:tcPr>
            <w:tcW w:type="dxa" w:w="364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bCs/>
                <w:i w:val="false"/>
                <w:iCs w:val="false"/>
                <w:color w:val="1C1C1C"/>
                <w:sz w:val="20"/>
                <w:szCs w:val="20"/>
              </w:rPr>
              <w:t xml:space="preserve">Respuesta automática del sistema al perder Pack 1</w:t>
            </w:r>
          </w:p>
        </w:tc>
        <w:tc>
          <w:tcPr>
            <w:tcW w:type="dxa" w:w="31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c>
          <w:tcPr>
            <w:tcW w:type="dxa" w:w="31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r>
      <w:tr>
        <w:tc>
          <w:tcPr>
            <w:tcW w:type="dxa" w:w="364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Acción manual requerida de la tripulación</w:t>
            </w:r>
          </w:p>
        </w:tc>
        <w:tc>
          <w:tcPr>
            <w:tcW w:type="dxa" w:w="31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c>
          <w:tcPr>
            <w:tcW w:type="dxa" w:w="31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r>
      <w:tr>
        <w:tc>
          <w:tcPr>
            <w:tcW w:type="dxa" w:w="364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Flujo máximo con 1 pack activo (lb/min)</w:t>
            </w:r>
          </w:p>
        </w:tc>
        <w:tc>
          <w:tcPr>
            <w:tcW w:type="dxa" w:w="31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c>
          <w:tcPr>
            <w:tcW w:type="dxa" w:w="31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r>
      <w:tr>
        <w:tc>
          <w:tcPr>
            <w:tcW w:type="dxa" w:w="364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FL máximo recomendado con 1 pack</w:t>
            </w:r>
          </w:p>
        </w:tc>
        <w:tc>
          <w:tcPr>
            <w:tcW w:type="dxa" w:w="31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c>
          <w:tcPr>
            <w:tcW w:type="dxa" w:w="31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r>
      <w:tr>
        <w:tc>
          <w:tcPr>
            <w:tcW w:type="dxa" w:w="364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Impacto en confort de pasajeros</w:t>
            </w:r>
          </w:p>
        </w:tc>
        <w:tc>
          <w:tcPr>
            <w:tcW w:type="dxa" w:w="31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c>
          <w:tcPr>
            <w:tcW w:type="dxa" w:w="31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r>
      <w:tr>
        <w:tc>
          <w:tcPr>
            <w:tcW w:type="dxa" w:w="364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Sección del manual (referencia)</w:t>
            </w:r>
          </w:p>
        </w:tc>
        <w:tc>
          <w:tcPr>
            <w:tcW w:type="dxa" w:w="31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c>
          <w:tcPr>
            <w:tcW w:type="dxa" w:w="31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r>
    </w:tbl>
    <w:p>
      <w:pPr>
        <w:spacing w:after="60" w:before="0"/>
      </w:pPr>
    </w:p>
    <w:p>
      <w:pPr>
        <w:shd w:fill="2E6DA4" w:val="clear"/>
        <w:spacing w:after="0" w:before="120"/>
        <w:ind w:left="0"/>
      </w:pPr>
      <w:r>
        <w:rPr>
          <w:b/>
          <w:bCs/>
          <w:color w:val="FFFFFF"/>
          <w:sz w:val="20"/>
          <w:szCs w:val="20"/>
        </w:rPr>
        <w:t xml:space="preserve">  ✔  ENTREGABLE F</w:t>
      </w:r>
    </w:p>
    <w:p>
      <w:pPr>
        <w:shd w:fill="D6E8F5" w:val="clear"/>
        <w:spacing w:after="100" w:before="0"/>
        <w:ind w:left="0"/>
      </w:pPr>
      <w:r>
        <w:rPr>
          <w:color w:val="1A3A5C"/>
          <w:sz w:val="20"/>
          <w:szCs w:val="20"/>
        </w:rPr>
        <w:t xml:space="preserve">  Respuestas F.1 y F.2 con cálculos completos + Tabla F.3 completada con fuentes citadas.</w:t>
      </w:r>
    </w:p>
    <w:p>
      <w:pPr>
        <w:spacing w:after="120" w:before="0"/>
      </w:pPr>
    </w:p>
    <w:p>
      <w:pPr>
        <w:pStyle w:val="Heading1"/>
        <w:pBdr>
          <w:bottom w:val="single" w:color="2E6DA4" w:sz="10" w:space="4"/>
        </w:pBdr>
        <w:spacing w:after="160" w:before="340"/>
      </w:pPr>
      <w:r>
        <w:rPr>
          <w:b/>
          <w:bCs/>
          <w:color w:val="1A3A5C"/>
          <w:sz w:val="30"/>
          <w:szCs w:val="30"/>
        </w:rPr>
        <w:t xml:space="preserve">ACTIVIDAD G — Simulación de Fallas: Análisis Tabletop (35 min)</w:t>
      </w:r>
    </w:p>
    <w:p>
      <w:pPr>
        <w:shd w:fill="2E7D32" w:val="clear"/>
        <w:spacing w:after="0" w:before="60"/>
        <w:ind w:left="160" w:right="160"/>
      </w:pPr>
      <w:r>
        <w:rPr>
          <w:b/>
          <w:bCs/>
          <w:color w:val="FFFFFF"/>
          <w:sz w:val="20"/>
          <w:szCs w:val="20"/>
        </w:rPr>
        <w:t xml:space="preserve">  INSTRUCCIÓN</w:t>
      </w:r>
    </w:p>
    <w:p>
      <w:pPr>
        <w:shd w:fill="EAFAF1" w:val="clear"/>
        <w:spacing w:after="0" w:before="0"/>
        <w:ind w:left="160" w:right="160"/>
      </w:pPr>
      <w:r>
        <w:rPr>
          <w:color w:val="1C1C1C"/>
          <w:sz w:val="20"/>
          <w:szCs w:val="20"/>
        </w:rPr>
        <w:t xml:space="preserve">  Analicen AMBOS escenarios (A y B). Para cada uno:</w:t>
      </w:r>
    </w:p>
    <w:p>
      <w:pPr>
        <w:shd w:fill="EAFAF1" w:val="clear"/>
        <w:spacing w:after="0" w:before="0"/>
        <w:ind w:left="160" w:right="160"/>
      </w:pPr>
      <w:r>
        <w:rPr>
          <w:color w:val="1C1C1C"/>
          <w:sz w:val="20"/>
          <w:szCs w:val="20"/>
        </w:rPr>
        <w:t xml:space="preserve">  • Usen los manuales para identificar los valores exactos de fallback y degradación.</w:t>
      </w:r>
    </w:p>
    <w:p>
      <w:pPr>
        <w:shd w:fill="EAFAF1" w:val="clear"/>
        <w:spacing w:after="0" w:before="0"/>
        <w:ind w:left="160" w:right="160"/>
      </w:pPr>
      <w:r>
        <w:rPr>
          <w:color w:val="1C1C1C"/>
          <w:sz w:val="20"/>
          <w:szCs w:val="20"/>
        </w:rPr>
        <w:t xml:space="preserve">  • Completen la tabla FMEA al final de cada escenario.</w:t>
      </w:r>
    </w:p>
    <w:p>
      <w:pPr>
        <w:shd w:fill="EAFAF1" w:val="clear"/>
        <w:spacing w:after="0" w:before="0"/>
        <w:ind w:left="160" w:right="160"/>
      </w:pPr>
      <w:r>
        <w:rPr>
          <w:color w:val="1C1C1C"/>
          <w:sz w:val="20"/>
          <w:szCs w:val="20"/>
        </w:rPr>
        <w:t xml:space="preserve">  • Formulen una recomendación operacional como si fueran el Flight Dispatcher.</w:t>
      </w:r>
    </w:p>
    <w:p>
      <w:pPr>
        <w:shd w:fill="EAFAF1" w:val="clear"/>
        <w:spacing w:after="0" w:before="0"/>
        <w:ind w:left="160" w:right="160"/>
      </w:pPr>
      <w:r>
        <w:rPr>
          <w:color w:val="1C1C1C"/>
          <w:sz w:val="20"/>
          <w:szCs w:val="20"/>
        </w:rPr>
        <w:t xml:space="preserve">  • Tiempo sugerido: 15 min por escenario + 5 min para la tabla FMEA global.</w:t>
      </w:r>
    </w:p>
    <w:p>
      <w:pPr>
        <w:shd w:fill="EAFAF1" w:val="clear"/>
        <w:spacing w:after="60" w:before="0"/>
        <w:ind w:left="160" w:right="160"/>
      </w:pPr>
      <w:r>
        <w:t xml:space="preserve"/>
      </w:r>
    </w:p>
    <w:p>
      <w:pPr>
        <w:spacing w:after="80" w:before="0"/>
      </w:pPr>
    </w:p>
    <w:p>
      <w:pPr>
        <w:shd w:fill="1A3A5C" w:val="clear"/>
        <w:spacing w:after="0" w:before="60"/>
      </w:pPr>
      <w:r>
        <w:rPr>
          <w:b/>
          <w:bCs/>
          <w:color w:val="FFFFFF"/>
          <w:sz w:val="24"/>
          <w:szCs w:val="24"/>
        </w:rPr>
        <w:t xml:space="preserve">  ESCENARIO A — Airbus A320: Falla total del Zone Controller</w:t>
      </w:r>
    </w:p>
    <w:p>
      <w:pPr>
        <w:shd w:fill="D6E8F5" w:val="clear"/>
        <w:spacing w:after="60" w:before="0"/>
      </w:pPr>
      <w:r>
        <w:rPr>
          <w:color w:val="1C1C1C"/>
          <w:sz w:val="20"/>
          <w:szCs w:val="20"/>
        </w:rPr>
        <w:t xml:space="preserve">  Vuelo en crucero FL360. Se pierde el Zone Controller: Canal Primario Y Canal Secundario. Temperatura exterior en tierra: 35 °C. 150 pasajeros a bordo.</w:t>
      </w:r>
    </w:p>
    <w:p>
      <w:pPr>
        <w:pStyle w:val="ListParagraph"/>
        <w:numPr>
          <w:ilvl w:val="0"/>
          <w:numId w:val="3"/>
        </w:numPr>
        <w:spacing w:after="80"/>
      </w:pPr>
      <w:r>
        <w:rPr>
          <w:color w:val="1C1C1C"/>
          <w:sz w:val="20"/>
          <w:szCs w:val="20"/>
        </w:rPr>
        <w:t xml:space="preserve">¿Qué temperatura entregarán los Pack Controllers por defecto al perder el Zone Controller? (Localicen el valor exacto de fallback en el manual Lufthansa, sección Water Extractor).</w:t>
      </w:r>
    </w:p>
    <w:p>
      <w:pPr>
        <w:spacing w:after="100"/>
      </w:pPr>
      <w:r>
        <w:rPr>
          <w:b/>
          <w:bCs/>
          <w:color w:val="1C1C1C"/>
          <w:sz w:val="20"/>
          <w:szCs w:val="20"/>
        </w:rPr>
        <w:t xml:space="preserve">Valor del manual:  _______ °C  |  Sección: _______</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20" w:before="0"/>
      </w:pPr>
    </w:p>
    <w:p>
      <w:pPr>
        <w:pStyle w:val="ListParagraph"/>
        <w:numPr>
          <w:ilvl w:val="0"/>
          <w:numId w:val="3"/>
        </w:numPr>
        <w:spacing w:after="80"/>
      </w:pPr>
      <w:r>
        <w:rPr>
          <w:color w:val="1C1C1C"/>
          <w:sz w:val="20"/>
          <w:szCs w:val="20"/>
        </w:rPr>
        <w:t xml:space="preserve">Si adicionalmente fallan los Pack Controllers, ¿qué temperatura fija entregará la Anti-Ice Valve? (Valor exacto del manual Lufthansa).</w:t>
      </w:r>
    </w:p>
    <w:p>
      <w:pPr>
        <w:spacing w:after="100"/>
      </w:pPr>
      <w:r>
        <w:rPr>
          <w:b/>
          <w:bCs/>
          <w:color w:val="1C1C1C"/>
          <w:sz w:val="20"/>
          <w:szCs w:val="20"/>
        </w:rPr>
        <w:t xml:space="preserve">Valor del manual:  _______ °C  |  Sección: _______</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20" w:before="0"/>
      </w:pPr>
    </w:p>
    <w:p>
      <w:pPr>
        <w:pStyle w:val="ListParagraph"/>
        <w:numPr>
          <w:ilvl w:val="0"/>
          <w:numId w:val="3"/>
        </w:numPr>
        <w:spacing w:after="80"/>
      </w:pPr>
      <w:r>
        <w:rPr>
          <w:color w:val="1C1C1C"/>
          <w:sz w:val="20"/>
          <w:szCs w:val="20"/>
        </w:rPr>
        <w:t xml:space="preserve">CÁLCULO DE CONFORT TÉRMICO: La temperatura deseada de cabina es 24 °C. Con la Anti-Ice Valve activa en modo fallback, el suministro es fijo a 15 °C. ¿En qué dirección se desvía la temperatura de cabina en un día de verano (carga térmica de pasajeros = +2 °C sobre suministro)?</w:t>
      </w:r>
    </w:p>
    <w:p>
      <w:pPr>
        <w:shd w:fill="F2F4F5" w:val="clear"/>
        <w:spacing w:after="80" w:before="80"/>
        <w:ind w:left="500" w:right="500"/>
        <w:jc w:val="center"/>
      </w:pPr>
      <w:r>
        <w:rPr>
          <w:rFonts w:ascii="Courier New" w:cs="Courier New" w:eastAsia="Courier New" w:hAnsi="Courier New"/>
          <w:b/>
          <w:bCs/>
          <w:color w:val="1A3A5C"/>
          <w:sz w:val="20"/>
          <w:szCs w:val="20"/>
        </w:rPr>
        <w:t xml:space="preserve">T_cabina estimada = T_suministro + carga_térmica_pasajeros = 15 °C + 2 °C = _______ °C</w:t>
      </w:r>
    </w:p>
    <w:p>
      <w:pPr>
        <w:spacing w:after="100"/>
      </w:pPr>
      <w:r>
        <w:rPr>
          <w:b w:val="false"/>
          <w:bCs w:val="false"/>
          <w:color w:val="1C1C1C"/>
          <w:sz w:val="20"/>
          <w:szCs w:val="20"/>
        </w:rPr>
        <w:t xml:space="preserve">Desviación respecto al set point (24 °C) = _______ °C (frío / caliente — señalen el correcto)</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20" w:before="0"/>
      </w:pPr>
    </w:p>
    <w:p>
      <w:pPr>
        <w:pStyle w:val="ListParagraph"/>
        <w:numPr>
          <w:ilvl w:val="0"/>
          <w:numId w:val="3"/>
        </w:numPr>
        <w:spacing w:after="80"/>
      </w:pPr>
      <w:r>
        <w:rPr>
          <w:color w:val="1C1C1C"/>
          <w:sz w:val="20"/>
          <w:szCs w:val="20"/>
        </w:rPr>
        <w:t xml:space="preserve">Duración operacional: Si esta condición persiste más de 30 minutos, ¿qué riesgos identifican para los pasajeros según los estándares FAR/CS 25 de habitabilidad?</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20" w:before="0"/>
      </w:pPr>
    </w:p>
    <w:p>
      <w:pPr>
        <w:pStyle w:val="ListParagraph"/>
        <w:numPr>
          <w:ilvl w:val="0"/>
          <w:numId w:val="3"/>
        </w:numPr>
        <w:spacing w:after="80"/>
      </w:pPr>
      <w:r>
        <w:rPr>
          <w:color w:val="1C1C1C"/>
          <w:sz w:val="20"/>
          <w:szCs w:val="20"/>
        </w:rPr>
        <w:t xml:space="preserve">RECOMENDACIÓN OPERACIONAL: ¿Continuarían el vuelo, iniciarían un descenso a FL240, o se desviarían a un aeropuerto alternativo? Justifiquen técnicamente en máximo 4 líneas.</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80" w:before="0"/>
      </w:pPr>
    </w:p>
    <w:p>
      <w:pPr>
        <w:shd w:fill="1A3A5C" w:val="clear"/>
        <w:spacing w:after="0" w:before="60"/>
      </w:pPr>
      <w:r>
        <w:rPr>
          <w:b/>
          <w:bCs/>
          <w:color w:val="FFFFFF"/>
          <w:sz w:val="24"/>
          <w:szCs w:val="24"/>
        </w:rPr>
        <w:t xml:space="preserve">  ESCENARIO B — Boeing 737 NG: Falla del sistema Trim Air</w:t>
      </w:r>
    </w:p>
    <w:p>
      <w:pPr>
        <w:shd w:fill="D6E8F5" w:val="clear"/>
        <w:spacing w:after="60" w:before="0"/>
      </w:pPr>
      <w:r>
        <w:rPr>
          <w:color w:val="1C1C1C"/>
          <w:sz w:val="20"/>
          <w:szCs w:val="20"/>
        </w:rPr>
        <w:t xml:space="preserve">  Vuelo en crucero FL340. El sistema Trim Air falla y las válvulas moduladoras cierran completamente. 168 pasajeros a bordo.</w:t>
      </w:r>
    </w:p>
    <w:p>
      <w:pPr>
        <w:pStyle w:val="ListParagraph"/>
        <w:numPr>
          <w:ilvl w:val="0"/>
          <w:numId w:val="3"/>
        </w:numPr>
        <w:spacing w:after="80"/>
      </w:pPr>
      <w:r>
        <w:rPr>
          <w:color w:val="1C1C1C"/>
          <w:sz w:val="20"/>
          <w:szCs w:val="20"/>
        </w:rPr>
        <w:t xml:space="preserve">Según el manual Smartcockpit B737 NG, los packs revierten a operación independiente no balanceada. ¿Qué temperatura fija establece el Pack Izquierdo y cuál el Pack Derecho?</w:t>
      </w:r>
    </w:p>
    <w:p>
      <w:pPr>
        <w:spacing w:after="100"/>
      </w:pPr>
      <w:r>
        <w:rPr>
          <w:b/>
          <w:bCs/>
          <w:color w:val="1C1C1C"/>
          <w:sz w:val="20"/>
          <w:szCs w:val="20"/>
        </w:rPr>
        <w:t xml:space="preserve">Pack Izquierdo:  _______ °C  |  Pack Derecho:  _______ °C  |  Sección: _______</w:t>
      </w:r>
    </w:p>
    <w:p>
      <w:pPr>
        <w:spacing w:after="20" w:before="0"/>
      </w:pPr>
    </w:p>
    <w:p>
      <w:pPr>
        <w:pStyle w:val="ListParagraph"/>
        <w:numPr>
          <w:ilvl w:val="0"/>
          <w:numId w:val="3"/>
        </w:numPr>
        <w:spacing w:after="80"/>
      </w:pPr>
      <w:r>
        <w:rPr>
          <w:color w:val="1C1C1C"/>
          <w:sz w:val="20"/>
          <w:szCs w:val="20"/>
        </w:rPr>
        <w:t xml:space="preserve">¿Qué indicación lumínica aparecerá en el panel P5/Overhead? Describan: nombre exacto de la luz, color y qué significa para la tripulación.</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20" w:before="0"/>
      </w:pPr>
    </w:p>
    <w:p>
      <w:pPr>
        <w:pStyle w:val="ListParagraph"/>
        <w:numPr>
          <w:ilvl w:val="0"/>
          <w:numId w:val="3"/>
        </w:numPr>
        <w:spacing w:after="80"/>
      </w:pPr>
      <w:r>
        <w:rPr>
          <w:color w:val="1C1C1C"/>
          <w:sz w:val="20"/>
          <w:szCs w:val="20"/>
        </w:rPr>
        <w:t xml:space="preserve">CÁLCULO — Temperatura de mezcla en el mix manifold: Si ambos packs tienen el mismo caudal volumétrico, apliquen mezcla simple:</w:t>
      </w:r>
    </w:p>
    <w:p>
      <w:pPr>
        <w:shd w:fill="F2F4F5" w:val="clear"/>
        <w:spacing w:after="80" w:before="80"/>
        <w:ind w:left="500" w:right="500"/>
        <w:jc w:val="center"/>
      </w:pPr>
      <w:r>
        <w:rPr>
          <w:rFonts w:ascii="Courier New" w:cs="Courier New" w:eastAsia="Courier New" w:hAnsi="Courier New"/>
          <w:b/>
          <w:bCs/>
          <w:color w:val="1A3A5C"/>
          <w:sz w:val="20"/>
          <w:szCs w:val="20"/>
        </w:rPr>
        <w:t xml:space="preserve">T_mezcla = (Q_izq × T_izq + Q_der × T_der) / (Q_izq + Q_der)</w:t>
      </w:r>
    </w:p>
    <w:p>
      <w:pPr>
        <w:shd w:fill="F2F4F5" w:val="clear"/>
        <w:spacing w:after="80" w:before="80"/>
        <w:ind w:left="500" w:right="500"/>
        <w:jc w:val="center"/>
      </w:pPr>
      <w:r>
        <w:rPr>
          <w:rFonts w:ascii="Courier New" w:cs="Courier New" w:eastAsia="Courier New" w:hAnsi="Courier New"/>
          <w:b/>
          <w:bCs/>
          <w:color w:val="1A3A5C"/>
          <w:sz w:val="20"/>
          <w:szCs w:val="20"/>
        </w:rPr>
        <w:t xml:space="preserve">T_mezcla = (1 × _______ + 1 × _______) / 2 = _______ °C</w:t>
      </w:r>
    </w:p>
    <w:p>
      <w:pPr>
        <w:spacing w:after="100"/>
      </w:pPr>
      <w:r>
        <w:rPr>
          <w:b w:val="false"/>
          <w:bCs w:val="false"/>
          <w:color w:val="1C1C1C"/>
          <w:sz w:val="20"/>
          <w:szCs w:val="20"/>
        </w:rPr>
        <w:t xml:space="preserve">¿Es esta temperatura aceptable para el confort de los pasajeros (rango 18–26 °C)?</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20" w:before="0"/>
      </w:pPr>
    </w:p>
    <w:p>
      <w:pPr>
        <w:pStyle w:val="ListParagraph"/>
        <w:numPr>
          <w:ilvl w:val="0"/>
          <w:numId w:val="3"/>
        </w:numPr>
        <w:spacing w:after="80"/>
      </w:pPr>
      <w:r>
        <w:rPr>
          <w:color w:val="1C1C1C"/>
          <w:sz w:val="20"/>
          <w:szCs w:val="20"/>
        </w:rPr>
        <w:t xml:space="preserve">ANÁLISIS DE RIESGO POR ZONAS: ¿Cuál zona de cabina (FWD o AFT) recibirá aire más frío y cuál más caliente? Expliquen el mecanismo que produce esta asimetría térmica.</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20" w:before="0"/>
      </w:pPr>
    </w:p>
    <w:p>
      <w:pPr>
        <w:pStyle w:val="ListParagraph"/>
        <w:numPr>
          <w:ilvl w:val="0"/>
          <w:numId w:val="3"/>
        </w:numPr>
        <w:spacing w:after="80"/>
      </w:pPr>
      <w:r>
        <w:rPr>
          <w:color w:val="1C1C1C"/>
          <w:sz w:val="20"/>
          <w:szCs w:val="20"/>
        </w:rPr>
        <w:t xml:space="preserve">RECOMENDACIÓN OPERACIONAL: ¿Qué restricción de altitud máxima o de duración impondrían al vuelo mientras la falla persiste? ¿Comunicarían algo a los pasajeros?</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pBdr>
          <w:bottom w:val="single" w:color="D5D8DC" w:sz="4" w:space="2"/>
        </w:pBdr>
        <w:spacing w:after="30" w:before="20"/>
      </w:pPr>
      <w:r>
        <w:rPr>
          <w:sz w:val="20"/>
          <w:szCs w:val="20"/>
        </w:rPr>
        <w:t xml:space="preserve"> </w:t>
      </w:r>
    </w:p>
    <w:p>
      <w:pPr>
        <w:spacing w:after="80" w:before="0"/>
      </w:pPr>
    </w:p>
    <w:p>
      <w:pPr>
        <w:pStyle w:val="Heading2"/>
        <w:spacing w:after="100" w:before="220"/>
      </w:pPr>
      <w:r>
        <w:rPr>
          <w:b/>
          <w:bCs/>
          <w:color w:val="2E6DA4"/>
          <w:sz w:val="24"/>
          <w:szCs w:val="24"/>
        </w:rPr>
        <w:t xml:space="preserve">G.3  Tabla FMEA — Análisis de Modos de Falla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000"/>
        <w:gridCol w:w="2100"/>
        <w:gridCol w:w="2840"/>
      </w:tblGrid>
      <w:tr>
        <w:tc>
          <w:tcPr>
            <w:tcW w:type="dxa" w:w="11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Escenario</w:t>
            </w:r>
          </w:p>
        </w:tc>
        <w:tc>
          <w:tcPr>
            <w:tcW w:type="dxa" w:w="18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Falla</w:t>
            </w:r>
          </w:p>
        </w:tc>
        <w:tc>
          <w:tcPr>
            <w:tcW w:type="dxa" w:w="20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Modo de degradación</w:t>
            </w:r>
          </w:p>
        </w:tc>
        <w:tc>
          <w:tcPr>
            <w:tcW w:type="dxa" w:w="21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Efecto en pasajeros</w:t>
            </w:r>
          </w:p>
        </w:tc>
        <w:tc>
          <w:tcPr>
            <w:tcW w:type="dxa" w:w="284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Acción correctiva de tripulación</w:t>
            </w:r>
          </w:p>
        </w:tc>
      </w:tr>
      <w:tr>
        <w:tc>
          <w:tcPr>
            <w:tcW w:type="dxa" w:w="11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center"/>
            </w:pPr>
            <w:r>
              <w:rPr>
                <w:b/>
                <w:bCs/>
                <w:i w:val="false"/>
                <w:iCs w:val="false"/>
                <w:color w:val="1C1C1C"/>
                <w:sz w:val="20"/>
                <w:szCs w:val="20"/>
              </w:rPr>
              <w:t xml:space="preserve">A</w:t>
            </w:r>
          </w:p>
        </w:tc>
        <w:tc>
          <w:tcPr>
            <w:tcW w:type="dxa" w:w="18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Pérdida total del Zone Controller (A320)</w:t>
            </w:r>
          </w:p>
        </w:tc>
        <w:tc>
          <w:tcPr>
            <w:tcW w:type="dxa" w:w="20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c>
          <w:tcPr>
            <w:tcW w:type="dxa" w:w="21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c>
          <w:tcPr>
            <w:tcW w:type="dxa" w:w="284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r>
      <w:tr>
        <w:tc>
          <w:tcPr>
            <w:tcW w:type="dxa" w:w="11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b/>
                <w:bCs/>
                <w:i w:val="false"/>
                <w:iCs w:val="false"/>
                <w:color w:val="1C1C1C"/>
                <w:sz w:val="20"/>
                <w:szCs w:val="20"/>
              </w:rPr>
              <w:t xml:space="preserve">A</w:t>
            </w:r>
          </w:p>
        </w:tc>
        <w:tc>
          <w:tcPr>
            <w:tcW w:type="dxa" w:w="18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Pérdida adicional de Pack Controllers (A320)</w:t>
            </w:r>
          </w:p>
        </w:tc>
        <w:tc>
          <w:tcPr>
            <w:tcW w:type="dxa" w:w="20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c>
          <w:tcPr>
            <w:tcW w:type="dxa" w:w="21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c>
          <w:tcPr>
            <w:tcW w:type="dxa" w:w="284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r>
      <w:tr>
        <w:tc>
          <w:tcPr>
            <w:tcW w:type="dxa" w:w="11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center"/>
            </w:pPr>
            <w:r>
              <w:rPr>
                <w:b/>
                <w:bCs/>
                <w:i w:val="false"/>
                <w:iCs w:val="false"/>
                <w:color w:val="1C1C1C"/>
                <w:sz w:val="20"/>
                <w:szCs w:val="20"/>
              </w:rPr>
              <w:t xml:space="preserve">B</w:t>
            </w:r>
          </w:p>
        </w:tc>
        <w:tc>
          <w:tcPr>
            <w:tcW w:type="dxa" w:w="18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Falla del Trim Air (B737 NG)</w:t>
            </w:r>
          </w:p>
        </w:tc>
        <w:tc>
          <w:tcPr>
            <w:tcW w:type="dxa" w:w="20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c>
          <w:tcPr>
            <w:tcW w:type="dxa" w:w="21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c>
          <w:tcPr>
            <w:tcW w:type="dxa" w:w="284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r>
      <w:tr>
        <w:tc>
          <w:tcPr>
            <w:tcW w:type="dxa" w:w="11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b/>
                <w:bCs/>
                <w:i w:val="false"/>
                <w:iCs w:val="false"/>
                <w:color w:val="1C1C1C"/>
                <w:sz w:val="20"/>
                <w:szCs w:val="20"/>
              </w:rPr>
              <w:t xml:space="preserve">B</w:t>
            </w:r>
          </w:p>
        </w:tc>
        <w:tc>
          <w:tcPr>
            <w:tcW w:type="dxa" w:w="18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Asimetría térmica severa FWD/AFT (B737 NG)</w:t>
            </w:r>
          </w:p>
        </w:tc>
        <w:tc>
          <w:tcPr>
            <w:tcW w:type="dxa" w:w="20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c>
          <w:tcPr>
            <w:tcW w:type="dxa" w:w="21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c>
          <w:tcPr>
            <w:tcW w:type="dxa" w:w="284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
            </w:r>
          </w:p>
        </w:tc>
      </w:tr>
    </w:tbl>
    <w:p>
      <w:pPr>
        <w:spacing w:after="60" w:before="0"/>
      </w:pPr>
    </w:p>
    <w:p>
      <w:pPr>
        <w:shd w:fill="2E6DA4" w:val="clear"/>
        <w:spacing w:after="0" w:before="120"/>
        <w:ind w:left="0"/>
      </w:pPr>
      <w:r>
        <w:rPr>
          <w:b/>
          <w:bCs/>
          <w:color w:val="FFFFFF"/>
          <w:sz w:val="20"/>
          <w:szCs w:val="20"/>
        </w:rPr>
        <w:t xml:space="preserve">  ✔  ENTREGABLE G</w:t>
      </w:r>
    </w:p>
    <w:p>
      <w:pPr>
        <w:shd w:fill="D6E8F5" w:val="clear"/>
        <w:spacing w:after="100" w:before="0"/>
        <w:ind w:left="0"/>
      </w:pPr>
      <w:r>
        <w:rPr>
          <w:color w:val="1A3A5C"/>
          <w:sz w:val="20"/>
          <w:szCs w:val="20"/>
        </w:rPr>
        <w:t xml:space="preserve">  Respuestas completas de Escenarios A y B + Tabla FMEA completada para los 4 modos de falla identificados.</w:t>
      </w:r>
    </w:p>
    <w:p>
      <w:pPr>
        <w:spacing w:after="120" w:before="0"/>
      </w:pPr>
    </w:p>
    <w:p>
      <w:pPr>
        <w:pStyle w:val="Heading1"/>
        <w:pBdr>
          <w:bottom w:val="single" w:color="2E6DA4" w:sz="10" w:space="4"/>
        </w:pBdr>
        <w:spacing w:after="160" w:before="340"/>
      </w:pPr>
      <w:r>
        <w:rPr>
          <w:b/>
          <w:bCs/>
          <w:color w:val="1A3A5C"/>
          <w:sz w:val="30"/>
          <w:szCs w:val="30"/>
        </w:rPr>
        <w:t xml:space="preserve">ACTIVIDAD H — Informe Técnico IEEE/LaTeX (Extraclase)</w:t>
      </w:r>
    </w:p>
    <w:p>
      <w:pPr>
        <w:spacing w:after="100"/>
      </w:pPr>
      <w:r>
        <w:rPr>
          <w:b w:val="false"/>
          <w:bCs w:val="false"/>
          <w:color w:val="1C1C1C"/>
          <w:sz w:val="20"/>
          <w:szCs w:val="20"/>
        </w:rPr>
        <w:t xml:space="preserve">Integren todos los entregables de las Actividades A–G en un documento LaTeX con formato IEEE de 2 columnas. El informe es la entrega formal evaluada.</w:t>
      </w:r>
    </w:p>
    <w:p>
      <w:pPr>
        <w:spacing w:after="60" w:before="0"/>
      </w:pPr>
    </w:p>
    <w:p>
      <w:pPr>
        <w:pStyle w:val="Heading2"/>
        <w:spacing w:after="100" w:before="220"/>
      </w:pPr>
      <w:r>
        <w:rPr>
          <w:b/>
          <w:bCs/>
          <w:color w:val="2E6DA4"/>
          <w:sz w:val="24"/>
          <w:szCs w:val="24"/>
        </w:rPr>
        <w:t xml:space="preserve">H.1  Estructura Obligatoria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6340"/>
      </w:tblGrid>
      <w:tr>
        <w:tc>
          <w:tcPr>
            <w:tcW w:type="dxa" w:w="7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w:t>
            </w:r>
          </w:p>
        </w:tc>
        <w:tc>
          <w:tcPr>
            <w:tcW w:type="dxa" w:w="28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Sección</w:t>
            </w:r>
          </w:p>
        </w:tc>
        <w:tc>
          <w:tcPr>
            <w:tcW w:type="dxa" w:w="634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Contenido mínimo requerido</w:t>
            </w:r>
          </w:p>
        </w:tc>
      </w:tr>
      <w:tr>
        <w:tc>
          <w:tcPr>
            <w:tcW w:type="dxa" w:w="7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center"/>
            </w:pPr>
            <w:r>
              <w:rPr>
                <w:b/>
                <w:bCs/>
                <w:i w:val="false"/>
                <w:iCs w:val="false"/>
                <w:color w:val="1C1C1C"/>
                <w:sz w:val="20"/>
                <w:szCs w:val="20"/>
              </w:rPr>
              <w:t xml:space="preserve">I</w:t>
            </w:r>
          </w:p>
        </w:tc>
        <w:tc>
          <w:tcPr>
            <w:tcW w:type="dxa" w:w="28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bCs/>
                <w:i w:val="false"/>
                <w:iCs w:val="false"/>
                <w:color w:val="1C1C1C"/>
                <w:sz w:val="20"/>
                <w:szCs w:val="20"/>
              </w:rPr>
              <w:t xml:space="preserve">Resumen Ejecutivo</w:t>
            </w:r>
          </w:p>
        </w:tc>
        <w:tc>
          <w:tcPr>
            <w:tcW w:type="dxa" w:w="634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3 diferencias clave entre B737 y A320 en ATA 21 (máx. 150 palabras).</w:t>
            </w:r>
          </w:p>
        </w:tc>
      </w:tr>
      <w:tr>
        <w:tc>
          <w:tcPr>
            <w:tcW w:type="dxa" w:w="7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b/>
                <w:bCs/>
                <w:i w:val="false"/>
                <w:iCs w:val="false"/>
                <w:color w:val="1C1C1C"/>
                <w:sz w:val="20"/>
                <w:szCs w:val="20"/>
              </w:rPr>
              <w:t xml:space="preserve">II</w:t>
            </w:r>
          </w:p>
        </w:tc>
        <w:tc>
          <w:tcPr>
            <w:tcW w:type="dxa" w:w="28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bCs/>
                <w:i w:val="false"/>
                <w:iCs w:val="false"/>
                <w:color w:val="1C1C1C"/>
                <w:sz w:val="20"/>
                <w:szCs w:val="20"/>
              </w:rPr>
              <w:t xml:space="preserve">Análisis Termodinámico</w:t>
            </w:r>
          </w:p>
        </w:tc>
        <w:tc>
          <w:tcPr>
            <w:tcW w:type="dxa" w:w="634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Ecuación de turbina en modo matemático LaTeX + Tablas C.1 y C.2 + cálculos de ΔT con procedimiento.</w:t>
            </w:r>
          </w:p>
        </w:tc>
      </w:tr>
      <w:tr>
        <w:tc>
          <w:tcPr>
            <w:tcW w:type="dxa" w:w="7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center"/>
            </w:pPr>
            <w:r>
              <w:rPr>
                <w:b/>
                <w:bCs/>
                <w:i w:val="false"/>
                <w:iCs w:val="false"/>
                <w:color w:val="1C1C1C"/>
                <w:sz w:val="20"/>
                <w:szCs w:val="20"/>
              </w:rPr>
              <w:t xml:space="preserve">III</w:t>
            </w:r>
          </w:p>
        </w:tc>
        <w:tc>
          <w:tcPr>
            <w:tcW w:type="dxa" w:w="28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bCs/>
                <w:i w:val="false"/>
                <w:iCs w:val="false"/>
                <w:color w:val="1C1C1C"/>
                <w:sz w:val="20"/>
                <w:szCs w:val="20"/>
              </w:rPr>
              <w:t xml:space="preserve">Leyes de Presurización</w:t>
            </w:r>
          </w:p>
        </w:tc>
        <w:tc>
          <w:tcPr>
            <w:tcW w:type="dxa" w:w="634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Tabla D.1 + cálculos de altitud de cabina + gráfico de perfiles (matplotlib o PGFPlots).</w:t>
            </w:r>
          </w:p>
        </w:tc>
      </w:tr>
      <w:tr>
        <w:tc>
          <w:tcPr>
            <w:tcW w:type="dxa" w:w="7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b/>
                <w:bCs/>
                <w:i w:val="false"/>
                <w:iCs w:val="false"/>
                <w:color w:val="1C1C1C"/>
                <w:sz w:val="20"/>
                <w:szCs w:val="20"/>
              </w:rPr>
              <w:t xml:space="preserve">IV</w:t>
            </w:r>
          </w:p>
        </w:tc>
        <w:tc>
          <w:tcPr>
            <w:tcW w:type="dxa" w:w="28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bCs/>
                <w:i w:val="false"/>
                <w:iCs w:val="false"/>
                <w:color w:val="1C1C1C"/>
                <w:sz w:val="20"/>
                <w:szCs w:val="20"/>
              </w:rPr>
              <w:t xml:space="preserve">Arquitectura de Control</w:t>
            </w:r>
          </w:p>
        </w:tc>
        <w:tc>
          <w:tcPr>
            <w:tcW w:type="dxa" w:w="634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Diagramas de bloques Outflow Valve (Actividad E) + respuestas a preguntas E.1.</w:t>
            </w:r>
          </w:p>
        </w:tc>
      </w:tr>
      <w:tr>
        <w:tc>
          <w:tcPr>
            <w:tcW w:type="dxa" w:w="7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center"/>
            </w:pPr>
            <w:r>
              <w:rPr>
                <w:b/>
                <w:bCs/>
                <w:i w:val="false"/>
                <w:iCs w:val="false"/>
                <w:color w:val="1C1C1C"/>
                <w:sz w:val="20"/>
                <w:szCs w:val="20"/>
              </w:rPr>
              <w:t xml:space="preserve">V</w:t>
            </w:r>
          </w:p>
        </w:tc>
        <w:tc>
          <w:tcPr>
            <w:tcW w:type="dxa" w:w="28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bCs/>
                <w:i w:val="false"/>
                <w:iCs w:val="false"/>
                <w:color w:val="1C1C1C"/>
                <w:sz w:val="20"/>
                <w:szCs w:val="20"/>
              </w:rPr>
              <w:t xml:space="preserve">FMEA</w:t>
            </w:r>
          </w:p>
        </w:tc>
        <w:tc>
          <w:tcPr>
            <w:tcW w:type="dxa" w:w="634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Tabla FMEA G.3 expandida + análisis narrativo de cada modo de falla.</w:t>
            </w:r>
          </w:p>
        </w:tc>
      </w:tr>
      <w:tr>
        <w:tc>
          <w:tcPr>
            <w:tcW w:type="dxa" w:w="7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b/>
                <w:bCs/>
                <w:i w:val="false"/>
                <w:iCs w:val="false"/>
                <w:color w:val="1C1C1C"/>
                <w:sz w:val="20"/>
                <w:szCs w:val="20"/>
              </w:rPr>
              <w:t xml:space="preserve">VI (Bonus)</w:t>
            </w:r>
          </w:p>
        </w:tc>
        <w:tc>
          <w:tcPr>
            <w:tcW w:type="dxa" w:w="28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bCs/>
                <w:i w:val="false"/>
                <w:iCs w:val="false"/>
                <w:color w:val="1C1C1C"/>
                <w:sz w:val="20"/>
                <w:szCs w:val="20"/>
              </w:rPr>
              <w:t xml:space="preserve">Sistemas Auxiliares</w:t>
            </w:r>
          </w:p>
        </w:tc>
        <w:tc>
          <w:tcPr>
            <w:tcW w:type="dxa" w:w="634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Equipment Cooling B737 vs. AEVC A320 (circuitos Open/Closed) con diagrama de bloques.</w:t>
            </w:r>
          </w:p>
        </w:tc>
      </w:tr>
    </w:tbl>
    <w:p>
      <w:pPr>
        <w:spacing w:after="60" w:before="0"/>
      </w:pPr>
    </w:p>
    <w:p>
      <w:pPr>
        <w:pStyle w:val="Heading2"/>
        <w:spacing w:after="100" w:before="220"/>
      </w:pPr>
      <w:r>
        <w:rPr>
          <w:b/>
          <w:bCs/>
          <w:color w:val="2E6DA4"/>
          <w:sz w:val="24"/>
          <w:szCs w:val="24"/>
        </w:rPr>
        <w:t xml:space="preserve">H.2  Normas de Formato</w:t>
      </w:r>
    </w:p>
    <w:p>
      <w:pPr>
        <w:pStyle w:val="ListParagraph"/>
        <w:numPr>
          <w:ilvl w:val="0"/>
          <w:numId w:val="2"/>
        </w:numPr>
        <w:spacing w:after="60"/>
      </w:pPr>
      <w:r>
        <w:rPr>
          <w:color w:val="1C1C1C"/>
          <w:sz w:val="20"/>
          <w:szCs w:val="20"/>
        </w:rPr>
        <w:t xml:space="preserve">Clase de documento: \documentclass[conference]{IEEEtran} — 2 columnas, fuente Times New Roman</w:t>
      </w:r>
    </w:p>
    <w:p>
      <w:pPr>
        <w:pStyle w:val="ListParagraph"/>
        <w:numPr>
          <w:ilvl w:val="0"/>
          <w:numId w:val="2"/>
        </w:numPr>
        <w:spacing w:after="60"/>
      </w:pPr>
      <w:r>
        <w:rPr>
          <w:color w:val="1C1C1C"/>
          <w:sz w:val="20"/>
          <w:szCs w:val="20"/>
        </w:rPr>
        <w:t xml:space="preserve">Todas las variables físicas en modo matemático: $T_{out}$, $\Delta P$, $\gamma$, $Q$</w:t>
      </w:r>
    </w:p>
    <w:p>
      <w:pPr>
        <w:pStyle w:val="ListParagraph"/>
        <w:numPr>
          <w:ilvl w:val="0"/>
          <w:numId w:val="2"/>
        </w:numPr>
        <w:spacing w:after="60"/>
      </w:pPr>
      <w:r>
        <w:rPr>
          <w:color w:val="1C1C1C"/>
          <w:sz w:val="20"/>
          <w:szCs w:val="20"/>
        </w:rPr>
        <w:t xml:space="preserve">Citas a manuales: autor, título, número de sección ATA y año de edición</w:t>
      </w:r>
    </w:p>
    <w:p>
      <w:pPr>
        <w:pStyle w:val="ListParagraph"/>
        <w:numPr>
          <w:ilvl w:val="0"/>
          <w:numId w:val="2"/>
        </w:numPr>
        <w:spacing w:after="60"/>
      </w:pPr>
      <w:r>
        <w:rPr>
          <w:color w:val="1C1C1C"/>
          <w:sz w:val="20"/>
          <w:szCs w:val="20"/>
        </w:rPr>
        <w:t xml:space="preserve">Figuras con caption numerado y referencia en el texto: Fig. 1, Fig. 2...</w:t>
      </w:r>
    </w:p>
    <w:p>
      <w:pPr>
        <w:pStyle w:val="ListParagraph"/>
        <w:numPr>
          <w:ilvl w:val="0"/>
          <w:numId w:val="2"/>
        </w:numPr>
        <w:spacing w:after="60"/>
      </w:pPr>
      <w:r>
        <w:rPr>
          <w:color w:val="1C1C1C"/>
          <w:sz w:val="20"/>
          <w:szCs w:val="20"/>
        </w:rPr>
        <w:t xml:space="preserve">Extensión: mínimo 6 páginas, máximo 10 páginas (sin portada)</w:t>
      </w:r>
    </w:p>
    <w:p>
      <w:pPr>
        <w:spacing w:after="120" w:before="0"/>
      </w:pPr>
    </w:p>
    <w:p>
      <w:pPr>
        <w:pStyle w:val="Heading1"/>
        <w:pBdr>
          <w:bottom w:val="single" w:color="2E6DA4" w:sz="10" w:space="4"/>
        </w:pBdr>
        <w:spacing w:after="160" w:before="340"/>
      </w:pPr>
      <w:r>
        <w:rPr>
          <w:b/>
          <w:bCs/>
          <w:color w:val="1A3A5C"/>
          <w:sz w:val="30"/>
          <w:szCs w:val="30"/>
        </w:rPr>
        <w:t xml:space="preserve">Rúbrica de Evaluación — Total: 60 Puntos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100"/>
        <w:gridCol w:w="2000"/>
        <w:gridCol w:w="740"/>
      </w:tblGrid>
      <w:tr>
        <w:tc>
          <w:tcPr>
            <w:tcW w:type="dxa" w:w="28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Criterio</w:t>
            </w:r>
          </w:p>
        </w:tc>
        <w:tc>
          <w:tcPr>
            <w:tcW w:type="dxa" w:w="22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Excelente (100 %)</w:t>
            </w:r>
          </w:p>
        </w:tc>
        <w:tc>
          <w:tcPr>
            <w:tcW w:type="dxa" w:w="21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Satisfactorio (70 %)</w:t>
            </w:r>
          </w:p>
        </w:tc>
        <w:tc>
          <w:tcPr>
            <w:tcW w:type="dxa" w:w="200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Insuficiente (&lt; 50 %)</w:t>
            </w:r>
          </w:p>
        </w:tc>
        <w:tc>
          <w:tcPr>
            <w:tcW w:type="dxa" w:w="740"/>
            <w:gridSpan w:val="1"/>
            <w:tcBorders>
              <w:top w:val="single" w:color="2E6DA4" w:sz="6"/>
              <w:left w:val="single" w:color="2E6DA4" w:sz="6"/>
              <w:bottom w:val="single" w:color="2E6DA4" w:sz="6"/>
              <w:right w:val="single" w:color="2E6DA4" w:sz="6"/>
            </w:tcBorders>
            <w:shd w:fill="1A5276" w:val="clear"/>
            <w:tcMar>
              <w:top w:type="dxa" w:w="80"/>
              <w:left w:type="dxa" w:w="140"/>
              <w:bottom w:type="dxa" w:w="80"/>
              <w:right w:type="dxa" w:w="140"/>
            </w:tcMar>
            <w:vAlign w:val="center"/>
          </w:tcPr>
          <w:p>
            <w:pPr>
              <w:jc w:val="center"/>
            </w:pPr>
            <w:r>
              <w:rPr>
                <w:b/>
                <w:bCs/>
                <w:i w:val="false"/>
                <w:iCs w:val="false"/>
                <w:color w:val="FFFFFF"/>
                <w:sz w:val="20"/>
                <w:szCs w:val="20"/>
              </w:rPr>
              <w:t xml:space="preserve">Pts</w:t>
            </w:r>
          </w:p>
        </w:tc>
      </w:tr>
      <w:tr>
        <w:tc>
          <w:tcPr>
            <w:tcW w:type="dxa" w:w="28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bCs/>
                <w:i w:val="false"/>
                <w:iCs w:val="false"/>
                <w:color w:val="1C1C1C"/>
                <w:sz w:val="20"/>
                <w:szCs w:val="20"/>
              </w:rPr>
              <w:t xml:space="preserve">1. Precisión Técnica
Datos con fuente citada</w:t>
            </w:r>
          </w:p>
        </w:tc>
        <w:tc>
          <w:tcPr>
            <w:tcW w:type="dxa" w:w="2200"/>
            <w:gridSpan w:val="1"/>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Todos los datos provienen del manual con número de sección. Sin errores factuales.</w:t>
            </w:r>
          </w:p>
        </w:tc>
        <w:tc>
          <w:tcPr>
            <w:tcW w:type="dxa" w:w="2100"/>
            <w:gridSpan w:val="1"/>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La mayoría de los datos son correctos; algunas citas de sección incompletas.</w:t>
            </w:r>
          </w:p>
        </w:tc>
        <w:tc>
          <w:tcPr>
            <w:tcW w:type="dxa" w:w="2000"/>
            <w:gridSpan w:val="1"/>
            <w:tcBorders>
              <w:top w:val="single" w:color="D5D8DC" w:sz="1"/>
              <w:left w:val="single" w:color="D5D8DC" w:sz="1"/>
              <w:bottom w:val="single" w:color="D5D8DC" w:sz="1"/>
              <w:right w:val="single" w:color="D5D8DC" w:sz="1"/>
            </w:tcBorders>
            <w:shd w:fill="FEF5E7"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Datos erróneos o sin fuente identificable en el manual.</w:t>
            </w:r>
          </w:p>
        </w:tc>
        <w:tc>
          <w:tcPr>
            <w:tcW w:type="dxa" w:w="74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center"/>
            </w:pPr>
            <w:r>
              <w:rPr>
                <w:b/>
                <w:bCs/>
                <w:i w:val="false"/>
                <w:iCs w:val="false"/>
                <w:color w:val="1C1C1C"/>
                <w:sz w:val="20"/>
                <w:szCs w:val="20"/>
              </w:rPr>
              <w:t xml:space="preserve">15</w:t>
            </w:r>
          </w:p>
        </w:tc>
      </w:tr>
      <w:tr>
        <w:tc>
          <w:tcPr>
            <w:tcW w:type="dxa" w:w="28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bCs/>
                <w:i w:val="false"/>
                <w:iCs w:val="false"/>
                <w:color w:val="1C1C1C"/>
                <w:sz w:val="20"/>
                <w:szCs w:val="20"/>
              </w:rPr>
              <w:t xml:space="preserve">2. Cálculos y Diagramas
Termodinámica y flujos</w:t>
            </w:r>
          </w:p>
        </w:tc>
        <w:tc>
          <w:tcPr>
            <w:tcW w:type="dxa" w:w="2200"/>
            <w:gridSpan w:val="1"/>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Todos los cálculos muestran procedimiento completo con unidades. Diagramas claros y etiquetados.</w:t>
            </w:r>
          </w:p>
        </w:tc>
        <w:tc>
          <w:tcPr>
            <w:tcW w:type="dxa" w:w="2100"/>
            <w:gridSpan w:val="1"/>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Cálculos con errores menores de operación; diagramas comprensibles pero incompletos.</w:t>
            </w:r>
          </w:p>
        </w:tc>
        <w:tc>
          <w:tcPr>
            <w:tcW w:type="dxa" w:w="2000"/>
            <w:gridSpan w:val="1"/>
            <w:tcBorders>
              <w:top w:val="single" w:color="D5D8DC" w:sz="1"/>
              <w:left w:val="single" w:color="D5D8DC" w:sz="1"/>
              <w:bottom w:val="single" w:color="D5D8DC" w:sz="1"/>
              <w:right w:val="single" w:color="D5D8DC" w:sz="1"/>
            </w:tcBorders>
            <w:shd w:fill="FEF5E7"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Cálculos incorrectos o ausentes; diagramas confusos o faltantes.</w:t>
            </w:r>
          </w:p>
        </w:tc>
        <w:tc>
          <w:tcPr>
            <w:tcW w:type="dxa" w:w="74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b/>
                <w:bCs/>
                <w:i w:val="false"/>
                <w:iCs w:val="false"/>
                <w:color w:val="1C1C1C"/>
                <w:sz w:val="20"/>
                <w:szCs w:val="20"/>
              </w:rPr>
              <w:t xml:space="preserve">15</w:t>
            </w:r>
          </w:p>
        </w:tc>
      </w:tr>
      <w:tr>
        <w:tc>
          <w:tcPr>
            <w:tcW w:type="dxa" w:w="28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bCs/>
                <w:i w:val="false"/>
                <w:iCs w:val="false"/>
                <w:color w:val="1C1C1C"/>
                <w:sz w:val="20"/>
                <w:szCs w:val="20"/>
              </w:rPr>
              <w:t xml:space="preserve">3. Análisis de Fallas
Escenarios A y B</w:t>
            </w:r>
          </w:p>
        </w:tc>
        <w:tc>
          <w:tcPr>
            <w:tcW w:type="dxa" w:w="2200"/>
            <w:gridSpan w:val="1"/>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Identifica correctamente degradación, valores de fallback exactos del manual y cuantifica el impacto.</w:t>
            </w:r>
          </w:p>
        </w:tc>
        <w:tc>
          <w:tcPr>
            <w:tcW w:type="dxa" w:w="2100"/>
            <w:gridSpan w:val="1"/>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Identifica la falla y degradación pero el análisis de impacto operacional es superficial.</w:t>
            </w:r>
          </w:p>
        </w:tc>
        <w:tc>
          <w:tcPr>
            <w:tcW w:type="dxa" w:w="2000"/>
            <w:gridSpan w:val="1"/>
            <w:tcBorders>
              <w:top w:val="single" w:color="D5D8DC" w:sz="1"/>
              <w:left w:val="single" w:color="D5D8DC" w:sz="1"/>
              <w:bottom w:val="single" w:color="D5D8DC" w:sz="1"/>
              <w:right w:val="single" w:color="D5D8DC" w:sz="1"/>
            </w:tcBorders>
            <w:shd w:fill="FEF5E7"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No identifica la lógica de degradación o los valores de fallback son incorrectos.</w:t>
            </w:r>
          </w:p>
        </w:tc>
        <w:tc>
          <w:tcPr>
            <w:tcW w:type="dxa" w:w="74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center"/>
            </w:pPr>
            <w:r>
              <w:rPr>
                <w:b/>
                <w:bCs/>
                <w:i w:val="false"/>
                <w:iCs w:val="false"/>
                <w:color w:val="1C1C1C"/>
                <w:sz w:val="20"/>
                <w:szCs w:val="20"/>
              </w:rPr>
              <w:t xml:space="preserve">15</w:t>
            </w:r>
          </w:p>
        </w:tc>
      </w:tr>
      <w:tr>
        <w:tc>
          <w:tcPr>
            <w:tcW w:type="dxa" w:w="280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b/>
                <w:bCs/>
                <w:i w:val="false"/>
                <w:iCs w:val="false"/>
                <w:color w:val="1C1C1C"/>
                <w:sz w:val="20"/>
                <w:szCs w:val="20"/>
              </w:rPr>
              <w:t xml:space="preserve">4. Informe LaTeX/IEEE
Formato y estructura</w:t>
            </w:r>
          </w:p>
        </w:tc>
        <w:tc>
          <w:tcPr>
            <w:tcW w:type="dxa" w:w="2200"/>
            <w:gridSpan w:val="1"/>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Documento profesional: variables en modo matemático, citas formales ATA, figuras numeradas, estructura IEEE correcta.</w:t>
            </w:r>
          </w:p>
        </w:tc>
        <w:tc>
          <w:tcPr>
            <w:tcW w:type="dxa" w:w="2100"/>
            <w:gridSpan w:val="1"/>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Formato parcialmente correcto; algunas variables sin modo matemático o citas informales.</w:t>
            </w:r>
          </w:p>
        </w:tc>
        <w:tc>
          <w:tcPr>
            <w:tcW w:type="dxa" w:w="2000"/>
            <w:gridSpan w:val="1"/>
            <w:tcBorders>
              <w:top w:val="single" w:color="D5D8DC" w:sz="1"/>
              <w:left w:val="single" w:color="D5D8DC" w:sz="1"/>
              <w:bottom w:val="single" w:color="D5D8DC" w:sz="1"/>
              <w:right w:val="single" w:color="D5D8DC" w:sz="1"/>
            </w:tcBorders>
            <w:shd w:fill="FEF5E7"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Sin formato IEEE, sin citas a manuales o el documento no compila.</w:t>
            </w:r>
          </w:p>
        </w:tc>
        <w:tc>
          <w:tcPr>
            <w:tcW w:type="dxa" w:w="740"/>
            <w:gridSpan w:val="1"/>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b/>
                <w:bCs/>
                <w:i w:val="false"/>
                <w:iCs w:val="false"/>
                <w:color w:val="1C1C1C"/>
                <w:sz w:val="20"/>
                <w:szCs w:val="20"/>
              </w:rPr>
              <w:t xml:space="preserve">10</w:t>
            </w:r>
          </w:p>
        </w:tc>
      </w:tr>
      <w:tr>
        <w:tc>
          <w:tcPr>
            <w:tcW w:type="dxa" w:w="280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left"/>
            </w:pPr>
            <w:r>
              <w:rPr>
                <w:b/>
                <w:bCs/>
                <w:i w:val="false"/>
                <w:iCs w:val="false"/>
                <w:color w:val="1C1C1C"/>
                <w:sz w:val="20"/>
                <w:szCs w:val="20"/>
              </w:rPr>
              <w:t xml:space="preserve">5. Coherencia y Análisis
Recomendaciones operacionales</w:t>
            </w:r>
          </w:p>
        </w:tc>
        <w:tc>
          <w:tcPr>
            <w:tcW w:type="dxa" w:w="2200"/>
            <w:gridSpan w:val="1"/>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Las recomendaciones de Flight Dispatcher están justificadas técnicamente con límites normativos FAR/CS 25.</w:t>
            </w:r>
          </w:p>
        </w:tc>
        <w:tc>
          <w:tcPr>
            <w:tcW w:type="dxa" w:w="2100"/>
            <w:gridSpan w:val="1"/>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Las recomendaciones son razonables pero la justificación técnica es incompleta.</w:t>
            </w:r>
          </w:p>
        </w:tc>
        <w:tc>
          <w:tcPr>
            <w:tcW w:type="dxa" w:w="2000"/>
            <w:gridSpan w:val="1"/>
            <w:tcBorders>
              <w:top w:val="single" w:color="D5D8DC" w:sz="1"/>
              <w:left w:val="single" w:color="D5D8DC" w:sz="1"/>
              <w:bottom w:val="single" w:color="D5D8DC" w:sz="1"/>
              <w:right w:val="single" w:color="D5D8DC" w:sz="1"/>
            </w:tcBorders>
            <w:shd w:fill="FEF5E7" w:val="clear"/>
            <w:tcMar>
              <w:top w:type="dxa" w:w="80"/>
              <w:left w:type="dxa" w:w="140"/>
              <w:bottom w:type="dxa" w:w="80"/>
              <w:right w:type="dxa" w:w="140"/>
            </w:tcMar>
            <w:vAlign w:val="center"/>
          </w:tcPr>
          <w:p>
            <w:pPr>
              <w:jc w:val="left"/>
            </w:pPr>
            <w:r>
              <w:rPr>
                <w:b w:val="false"/>
                <w:bCs w:val="false"/>
                <w:i w:val="false"/>
                <w:iCs w:val="false"/>
                <w:color w:val="1C1C1C"/>
                <w:sz w:val="20"/>
                <w:szCs w:val="20"/>
              </w:rPr>
              <w:t xml:space="preserve">Las recomendaciones carecen de justificación técnica o son inconsistentes con los datos.</w:t>
            </w:r>
          </w:p>
        </w:tc>
        <w:tc>
          <w:tcPr>
            <w:tcW w:type="dxa" w:w="740"/>
            <w:gridSpan w:val="1"/>
            <w:tcBorders>
              <w:top w:val="single" w:color="D5D8DC" w:sz="1"/>
              <w:left w:val="single" w:color="D5D8DC" w:sz="1"/>
              <w:bottom w:val="single" w:color="D5D8DC" w:sz="1"/>
              <w:right w:val="single" w:color="D5D8DC" w:sz="1"/>
            </w:tcBorders>
            <w:shd w:fill="F2F4F5" w:val="clear"/>
            <w:tcMar>
              <w:top w:type="dxa" w:w="80"/>
              <w:left w:type="dxa" w:w="140"/>
              <w:bottom w:type="dxa" w:w="80"/>
              <w:right w:type="dxa" w:w="140"/>
            </w:tcMar>
            <w:vAlign w:val="center"/>
          </w:tcPr>
          <w:p>
            <w:pPr>
              <w:jc w:val="center"/>
            </w:pPr>
            <w:r>
              <w:rPr>
                <w:b/>
                <w:bCs/>
                <w:i w:val="false"/>
                <w:iCs w:val="false"/>
                <w:color w:val="1C1C1C"/>
                <w:sz w:val="20"/>
                <w:szCs w:val="20"/>
              </w:rPr>
              <w:t xml:space="preserve">5</w:t>
            </w:r>
          </w:p>
        </w:tc>
      </w:tr>
      <w:tr>
        <w:tc>
          <w:tcPr>
            <w:tcW w:type="dxa" w:w="9100"/>
            <w:gridSpan w:val="4"/>
            <w:tcBorders>
              <w:top w:val="single" w:color="D5D8DC" w:sz="1"/>
              <w:left w:val="single" w:color="D5D8DC" w:sz="1"/>
              <w:bottom w:val="single" w:color="D5D8DC" w:sz="1"/>
              <w:right w:val="single" w:color="D5D8DC" w:sz="1"/>
            </w:tcBorders>
            <w:shd w:fill="1A3A5C" w:val="clear"/>
            <w:tcMar>
              <w:top w:type="dxa" w:w="80"/>
              <w:left w:type="dxa" w:w="140"/>
              <w:bottom w:type="dxa" w:w="80"/>
              <w:right w:type="dxa" w:w="140"/>
            </w:tcMar>
          </w:tcPr>
          <w:p>
            <w:pPr>
              <w:jc w:val="right"/>
            </w:pPr>
            <w:r>
              <w:rPr>
                <w:b/>
                <w:bCs/>
                <w:color w:val="FFFFFF"/>
                <w:sz w:val="22"/>
                <w:szCs w:val="22"/>
              </w:rPr>
              <w:t xml:space="preserve">TOTAL</w:t>
            </w:r>
          </w:p>
        </w:tc>
        <w:tc>
          <w:tcPr>
            <w:tcW w:type="dxa" w:w="740"/>
            <w:tcBorders>
              <w:top w:val="single" w:color="D5D8DC" w:sz="1"/>
              <w:left w:val="single" w:color="D5D8DC" w:sz="1"/>
              <w:bottom w:val="single" w:color="D5D8DC" w:sz="1"/>
              <w:right w:val="single" w:color="D5D8DC" w:sz="1"/>
            </w:tcBorders>
            <w:shd w:fill="1A3A5C" w:val="clear"/>
            <w:tcMar>
              <w:top w:type="dxa" w:w="80"/>
              <w:left w:type="dxa" w:w="140"/>
              <w:bottom w:type="dxa" w:w="80"/>
              <w:right w:type="dxa" w:w="140"/>
            </w:tcMar>
          </w:tcPr>
          <w:p>
            <w:pPr>
              <w:jc w:val="center"/>
            </w:pPr>
            <w:r>
              <w:rPr>
                <w:b/>
                <w:bCs/>
                <w:color w:val="FFFFFF"/>
                <w:sz w:val="22"/>
                <w:szCs w:val="22"/>
              </w:rPr>
              <w:t xml:space="preserve">60</w:t>
            </w:r>
          </w:p>
        </w:tc>
      </w:tr>
    </w:tbl>
    <w:p>
      <w:pPr>
        <w:spacing w:after="80" w:before="0"/>
      </w:pPr>
    </w:p>
    <w:p>
      <w:pPr>
        <w:shd w:fill="1A5276" w:val="clear"/>
        <w:spacing w:after="0" w:before="60"/>
        <w:ind w:left="160" w:right="160"/>
      </w:pPr>
      <w:r>
        <w:rPr>
          <w:b/>
          <w:bCs/>
          <w:color w:val="FFFFFF"/>
          <w:sz w:val="20"/>
          <w:szCs w:val="20"/>
        </w:rPr>
        <w:t xml:space="preserve">  NOTA SOBRE FUENTES</w:t>
      </w:r>
    </w:p>
    <w:p>
      <w:pPr>
        <w:shd w:fill="F2F4F5" w:val="clear"/>
        <w:spacing w:after="0" w:before="0"/>
        <w:ind w:left="160" w:right="160"/>
      </w:pPr>
      <w:r>
        <w:rPr>
          <w:color w:val="1C1C1C"/>
          <w:sz w:val="20"/>
          <w:szCs w:val="20"/>
        </w:rPr>
        <w:t xml:space="preserve">  Todas las respuestas deben respaldarse con datos extraídos directamente de los manuales ASTECA B737,</w:t>
      </w:r>
    </w:p>
    <w:p>
      <w:pPr>
        <w:shd w:fill="F2F4F5" w:val="clear"/>
        <w:spacing w:after="0" w:before="0"/>
        <w:ind w:left="160" w:right="160"/>
      </w:pPr>
      <w:r>
        <w:rPr>
          <w:color w:val="1C1C1C"/>
          <w:sz w:val="20"/>
          <w:szCs w:val="20"/>
        </w:rPr>
        <w:t xml:space="preserve">  Lufthansa A320 o Smartcockpit B737 NG. No se aceptan respuestas sin número de sección del manual.</w:t>
      </w:r>
    </w:p>
    <w:p>
      <w:pPr>
        <w:shd w:fill="F2F4F5" w:val="clear"/>
        <w:spacing w:after="0" w:before="0"/>
        <w:ind w:left="160" w:right="160"/>
      </w:pPr>
      <w:r>
        <w:rPr>
          <w:color w:val="1C1C1C"/>
          <w:sz w:val="20"/>
          <w:szCs w:val="20"/>
        </w:rPr>
        <w:t xml:space="preserve">  El instructor verificará la consistencia de los datos con las especificaciones del fabricante.</w:t>
      </w:r>
    </w:p>
    <w:p>
      <w:pPr>
        <w:shd w:fill="F2F4F5" w:val="clear"/>
        <w:spacing w:after="60" w:before="0"/>
        <w:ind w:left="160" w:right="160"/>
      </w:pPr>
      <w:r>
        <w:t xml:space="preserve"/>
      </w:r>
    </w:p>
    <w:sectPr>
      <w:headerReference w:type="default" r:id="rId7"/>
      <w:footerReference w:type="default" r:id="rId8"/>
      <w:pgSz w:w="12240" w:h="15840" w:orient="portrait"/>
      <w:pgMar w:top="12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4"/>
      </w:pBdr>
      <w:tabs>
        <w:tab w:val="right" w:pos="9360"/>
      </w:tabs>
    </w:pPr>
    <w:r>
      <w:rPr>
        <w:color w:val="2E6DA4"/>
        <w:sz w:val="16"/>
        <w:szCs w:val="16"/>
      </w:rPr>
      <w:t xml:space="preserve">Universidad Politécnica de Chihuahua  —  Sistemas de Aeronaves</w:t>
    </w:r>
    <w:r>
      <w:rPr>
        <w:sz w:val="16"/>
        <w:szCs w:val="16"/>
      </w:rPr>
      <w:t xml:space="preserve">	</w:t>
    </w:r>
    <w:r>
      <w:rPr>
        <w:color w:val="2E6DA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4"/>
      </w:pBdr>
      <w:spacing w:after="60"/>
    </w:pPr>
    <w:r>
      <w:rPr>
        <w:b/>
        <w:bCs/>
        <w:color w:val="2E6DA4"/>
        <w:sz w:val="18"/>
        <w:szCs w:val="18"/>
      </w:rPr>
      <w:t xml:space="preserve">Ingeniería de Sistemas Aeronáuticos  |  Unidad 2  |  Guía de Trabajo ATA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A3A5C"/>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6DA4"/>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2026-06-11T18:55:53.669Z</dcterms:created>
  <dcterms:modified xsi:type="dcterms:W3CDTF">2026-06-11T18:55:53.669Z</dcterms:modified>
</cp:coreProperties>
</file>

<file path=docProps/custom.xml><?xml version="1.0" encoding="utf-8"?>
<Properties xmlns="http://schemas.openxmlformats.org/officeDocument/2006/custom-properties" xmlns:vt="http://schemas.openxmlformats.org/officeDocument/2006/docPropsVTypes"/>
</file>